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7"/>
        <w:ind w:left="0"/>
        <w:rPr>
          <w:rFonts w:ascii="Times New Roman"/>
          <w:sz w:val="74"/>
        </w:rPr>
      </w:pPr>
    </w:p>
    <w:p>
      <w:pPr>
        <w:pStyle w:val="Heading1"/>
      </w:pPr>
      <w:r>
        <w:rPr>
          <w:color w:val="424242"/>
          <w:spacing w:val="10"/>
        </w:rPr>
        <w:t>Paul</w:t>
      </w:r>
      <w:r>
        <w:rPr>
          <w:color w:val="424242"/>
          <w:spacing w:val="-8"/>
        </w:rPr>
        <w:t> </w:t>
      </w:r>
      <w:r>
        <w:rPr>
          <w:color w:val="424242"/>
          <w:spacing w:val="9"/>
        </w:rPr>
        <w:t>Allen</w:t>
      </w:r>
    </w:p>
    <w:p>
      <w:pPr>
        <w:pStyle w:val="BodyText"/>
        <w:spacing w:before="154"/>
        <w:ind w:left="3480"/>
        <w:jc w:val="center"/>
      </w:pPr>
      <w:r>
        <w:rPr>
          <w:color w:val="424242"/>
          <w:w w:val="105"/>
        </w:rPr>
        <w:t>Loan</w:t>
      </w:r>
      <w:r>
        <w:rPr>
          <w:color w:val="424242"/>
          <w:spacing w:val="6"/>
          <w:w w:val="105"/>
        </w:rPr>
        <w:t> </w:t>
      </w:r>
      <w:r>
        <w:rPr>
          <w:color w:val="424242"/>
          <w:spacing w:val="-2"/>
          <w:w w:val="105"/>
        </w:rPr>
        <w:t>Officer</w:t>
      </w:r>
    </w:p>
    <w:p>
      <w:pPr>
        <w:pStyle w:val="BodyText"/>
        <w:spacing w:before="10"/>
        <w:ind w:left="0"/>
      </w:pPr>
    </w:p>
    <w:p>
      <w:pPr>
        <w:spacing w:line="273" w:lineRule="auto" w:before="0"/>
        <w:ind w:left="4551" w:right="1068" w:hanging="1"/>
        <w:jc w:val="center"/>
        <w:rPr>
          <w:sz w:val="16"/>
        </w:rPr>
      </w:pPr>
      <w:r>
        <w:rPr>
          <w:color w:val="424242"/>
          <w:w w:val="105"/>
          <w:sz w:val="16"/>
        </w:rPr>
        <w:t>Loan officer with seven years originating residential mortgages across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conventional, FHA, VA, and jumbo products. Build referral pipelines through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realtors,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builders,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past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clients,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close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files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that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other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LOs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send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back as too tough. NMLS licensed in FL, GA, and TN.</w:t>
      </w:r>
    </w:p>
    <w:p>
      <w:pPr>
        <w:pStyle w:val="BodyText"/>
        <w:spacing w:before="1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2647949</wp:posOffset>
                </wp:positionH>
                <wp:positionV relativeFrom="paragraph">
                  <wp:posOffset>153423</wp:posOffset>
                </wp:positionV>
                <wp:extent cx="492061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66700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5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12.080552pt;width:387.45pt;height:21pt;mso-position-horizontal-relative:page;mso-position-vertical-relative:paragraph;z-index:-15728640;mso-wrap-distance-left:0;mso-wrap-distance-right:0" type="#_x0000_t202" id="docshape1" filled="true" fillcolor="#424242" stroked="false">
                <v:textbox inset="0,0,0,0">
                  <w:txbxContent>
                    <w:p>
                      <w:pPr>
                        <w:spacing w:before="78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5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ind w:left="0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Heading2"/>
        <w:spacing w:before="1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581525"/>
                                </a:moveTo>
                                <a:lnTo>
                                  <a:pt x="0" y="4581525"/>
                                </a:lnTo>
                                <a:lnTo>
                                  <a:pt x="0" y="10010775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10010775"/>
                                </a:lnTo>
                                <a:lnTo>
                                  <a:pt x="2571737" y="458152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924175"/>
                                </a:moveTo>
                                <a:lnTo>
                                  <a:pt x="0" y="2924175"/>
                                </a:lnTo>
                                <a:lnTo>
                                  <a:pt x="0" y="4324350"/>
                                </a:lnTo>
                                <a:lnTo>
                                  <a:pt x="2571737" y="4324350"/>
                                </a:lnTo>
                                <a:lnTo>
                                  <a:pt x="2571737" y="29241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67000"/>
                                </a:lnTo>
                                <a:lnTo>
                                  <a:pt x="2571737" y="2667000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666999"/>
                            <a:ext cx="2571750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914525">
                                <a:moveTo>
                                  <a:pt x="2571737" y="1657350"/>
                                </a:moveTo>
                                <a:lnTo>
                                  <a:pt x="0" y="1657350"/>
                                </a:lnTo>
                                <a:lnTo>
                                  <a:pt x="0" y="1914525"/>
                                </a:lnTo>
                                <a:lnTo>
                                  <a:pt x="2571737" y="1914525"/>
                                </a:lnTo>
                                <a:lnTo>
                                  <a:pt x="2571737" y="1657350"/>
                                </a:lnTo>
                                <a:close/>
                              </a:path>
                              <a:path w="2571750" h="1914525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2571737" y="257175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3849" y="504824"/>
                            <a:ext cx="19335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1933575">
                                <a:moveTo>
                                  <a:pt x="1933574" y="966787"/>
                                </a:moveTo>
                                <a:lnTo>
                                  <a:pt x="1932410" y="1014225"/>
                                </a:lnTo>
                                <a:lnTo>
                                  <a:pt x="1928919" y="1061549"/>
                                </a:lnTo>
                                <a:lnTo>
                                  <a:pt x="1923110" y="1108644"/>
                                </a:lnTo>
                                <a:lnTo>
                                  <a:pt x="1914998" y="1155398"/>
                                </a:lnTo>
                                <a:lnTo>
                                  <a:pt x="1904601" y="1201697"/>
                                </a:lnTo>
                                <a:lnTo>
                                  <a:pt x="1891945" y="1247431"/>
                                </a:lnTo>
                                <a:lnTo>
                                  <a:pt x="1877060" y="1292488"/>
                                </a:lnTo>
                                <a:lnTo>
                                  <a:pt x="1859982" y="1336761"/>
                                </a:lnTo>
                                <a:lnTo>
                                  <a:pt x="1840752" y="1380142"/>
                                </a:lnTo>
                                <a:lnTo>
                                  <a:pt x="1819417" y="1422528"/>
                                </a:lnTo>
                                <a:lnTo>
                                  <a:pt x="1796028" y="1463815"/>
                                </a:lnTo>
                                <a:lnTo>
                                  <a:pt x="1770641" y="1503905"/>
                                </a:lnTo>
                                <a:lnTo>
                                  <a:pt x="1743317" y="1542702"/>
                                </a:lnTo>
                                <a:lnTo>
                                  <a:pt x="1714123" y="1580110"/>
                                </a:lnTo>
                                <a:lnTo>
                                  <a:pt x="1683129" y="1616041"/>
                                </a:lnTo>
                                <a:lnTo>
                                  <a:pt x="1650409" y="1650409"/>
                                </a:lnTo>
                                <a:lnTo>
                                  <a:pt x="1616041" y="1683129"/>
                                </a:lnTo>
                                <a:lnTo>
                                  <a:pt x="1580110" y="1714124"/>
                                </a:lnTo>
                                <a:lnTo>
                                  <a:pt x="1542701" y="1743318"/>
                                </a:lnTo>
                                <a:lnTo>
                                  <a:pt x="1503905" y="1770641"/>
                                </a:lnTo>
                                <a:lnTo>
                                  <a:pt x="1463815" y="1796028"/>
                                </a:lnTo>
                                <a:lnTo>
                                  <a:pt x="1422527" y="1819417"/>
                                </a:lnTo>
                                <a:lnTo>
                                  <a:pt x="1380142" y="1840752"/>
                                </a:lnTo>
                                <a:lnTo>
                                  <a:pt x="1336760" y="1859982"/>
                                </a:lnTo>
                                <a:lnTo>
                                  <a:pt x="1292488" y="1877059"/>
                                </a:lnTo>
                                <a:lnTo>
                                  <a:pt x="1247430" y="1891945"/>
                                </a:lnTo>
                                <a:lnTo>
                                  <a:pt x="1201697" y="1904601"/>
                                </a:lnTo>
                                <a:lnTo>
                                  <a:pt x="1155397" y="1914998"/>
                                </a:lnTo>
                                <a:lnTo>
                                  <a:pt x="1108644" y="1923110"/>
                                </a:lnTo>
                                <a:lnTo>
                                  <a:pt x="1061549" y="1928919"/>
                                </a:lnTo>
                                <a:lnTo>
                                  <a:pt x="1014225" y="1932410"/>
                                </a:lnTo>
                                <a:lnTo>
                                  <a:pt x="966787" y="1933574"/>
                                </a:lnTo>
                                <a:lnTo>
                                  <a:pt x="954922" y="1933502"/>
                                </a:lnTo>
                                <a:lnTo>
                                  <a:pt x="907502" y="1931755"/>
                                </a:lnTo>
                                <a:lnTo>
                                  <a:pt x="860225" y="1927684"/>
                                </a:lnTo>
                                <a:lnTo>
                                  <a:pt x="813204" y="1921297"/>
                                </a:lnTo>
                                <a:lnTo>
                                  <a:pt x="766553" y="1912611"/>
                                </a:lnTo>
                                <a:lnTo>
                                  <a:pt x="720385" y="1901647"/>
                                </a:lnTo>
                                <a:lnTo>
                                  <a:pt x="674810" y="1888431"/>
                                </a:lnTo>
                                <a:lnTo>
                                  <a:pt x="629939" y="1872994"/>
                                </a:lnTo>
                                <a:lnTo>
                                  <a:pt x="585879" y="1855374"/>
                                </a:lnTo>
                                <a:lnTo>
                                  <a:pt x="542737" y="1835613"/>
                                </a:lnTo>
                                <a:lnTo>
                                  <a:pt x="500617" y="1813760"/>
                                </a:lnTo>
                                <a:lnTo>
                                  <a:pt x="459619" y="1789866"/>
                                </a:lnTo>
                                <a:lnTo>
                                  <a:pt x="419844" y="1763989"/>
                                </a:lnTo>
                                <a:lnTo>
                                  <a:pt x="381386" y="1736191"/>
                                </a:lnTo>
                                <a:lnTo>
                                  <a:pt x="344338" y="1706540"/>
                                </a:lnTo>
                                <a:lnTo>
                                  <a:pt x="308790" y="1675107"/>
                                </a:lnTo>
                                <a:lnTo>
                                  <a:pt x="274827" y="1641968"/>
                                </a:lnTo>
                                <a:lnTo>
                                  <a:pt x="242531" y="1607201"/>
                                </a:lnTo>
                                <a:lnTo>
                                  <a:pt x="211979" y="1570892"/>
                                </a:lnTo>
                                <a:lnTo>
                                  <a:pt x="183247" y="1533128"/>
                                </a:lnTo>
                                <a:lnTo>
                                  <a:pt x="156401" y="1493999"/>
                                </a:lnTo>
                                <a:lnTo>
                                  <a:pt x="131508" y="1453601"/>
                                </a:lnTo>
                                <a:lnTo>
                                  <a:pt x="108628" y="1412029"/>
                                </a:lnTo>
                                <a:lnTo>
                                  <a:pt x="87814" y="1369385"/>
                                </a:lnTo>
                                <a:lnTo>
                                  <a:pt x="69119" y="1325771"/>
                                </a:lnTo>
                                <a:lnTo>
                                  <a:pt x="52585" y="1281292"/>
                                </a:lnTo>
                                <a:lnTo>
                                  <a:pt x="38254" y="1236055"/>
                                </a:lnTo>
                                <a:lnTo>
                                  <a:pt x="26161" y="1190170"/>
                                </a:lnTo>
                                <a:lnTo>
                                  <a:pt x="16333" y="1143747"/>
                                </a:lnTo>
                                <a:lnTo>
                                  <a:pt x="8795" y="1096897"/>
                                </a:lnTo>
                                <a:lnTo>
                                  <a:pt x="3564" y="1049734"/>
                                </a:lnTo>
                                <a:lnTo>
                                  <a:pt x="655" y="1002371"/>
                                </a:lnTo>
                                <a:lnTo>
                                  <a:pt x="0" y="966787"/>
                                </a:lnTo>
                                <a:lnTo>
                                  <a:pt x="72" y="954922"/>
                                </a:lnTo>
                                <a:lnTo>
                                  <a:pt x="1819" y="907502"/>
                                </a:lnTo>
                                <a:lnTo>
                                  <a:pt x="5890" y="860225"/>
                                </a:lnTo>
                                <a:lnTo>
                                  <a:pt x="12276" y="813204"/>
                                </a:lnTo>
                                <a:lnTo>
                                  <a:pt x="20962" y="766553"/>
                                </a:lnTo>
                                <a:lnTo>
                                  <a:pt x="31926" y="720385"/>
                                </a:lnTo>
                                <a:lnTo>
                                  <a:pt x="45143" y="674810"/>
                                </a:lnTo>
                                <a:lnTo>
                                  <a:pt x="60580" y="629939"/>
                                </a:lnTo>
                                <a:lnTo>
                                  <a:pt x="78199" y="585879"/>
                                </a:lnTo>
                                <a:lnTo>
                                  <a:pt x="97960" y="542737"/>
                                </a:lnTo>
                                <a:lnTo>
                                  <a:pt x="119814" y="500617"/>
                                </a:lnTo>
                                <a:lnTo>
                                  <a:pt x="143708" y="459619"/>
                                </a:lnTo>
                                <a:lnTo>
                                  <a:pt x="169585" y="419844"/>
                                </a:lnTo>
                                <a:lnTo>
                                  <a:pt x="197382" y="381386"/>
                                </a:lnTo>
                                <a:lnTo>
                                  <a:pt x="227033" y="344338"/>
                                </a:lnTo>
                                <a:lnTo>
                                  <a:pt x="258467" y="308790"/>
                                </a:lnTo>
                                <a:lnTo>
                                  <a:pt x="291606" y="274827"/>
                                </a:lnTo>
                                <a:lnTo>
                                  <a:pt x="326372" y="242531"/>
                                </a:lnTo>
                                <a:lnTo>
                                  <a:pt x="362681" y="211979"/>
                                </a:lnTo>
                                <a:lnTo>
                                  <a:pt x="400446" y="183246"/>
                                </a:lnTo>
                                <a:lnTo>
                                  <a:pt x="439574" y="156401"/>
                                </a:lnTo>
                                <a:lnTo>
                                  <a:pt x="479973" y="131508"/>
                                </a:lnTo>
                                <a:lnTo>
                                  <a:pt x="521545" y="108628"/>
                                </a:lnTo>
                                <a:lnTo>
                                  <a:pt x="564189" y="87814"/>
                                </a:lnTo>
                                <a:lnTo>
                                  <a:pt x="607803" y="69118"/>
                                </a:lnTo>
                                <a:lnTo>
                                  <a:pt x="652282" y="52585"/>
                                </a:lnTo>
                                <a:lnTo>
                                  <a:pt x="697518" y="38254"/>
                                </a:lnTo>
                                <a:lnTo>
                                  <a:pt x="743404" y="26161"/>
                                </a:lnTo>
                                <a:lnTo>
                                  <a:pt x="789827" y="16333"/>
                                </a:lnTo>
                                <a:lnTo>
                                  <a:pt x="836677" y="8795"/>
                                </a:lnTo>
                                <a:lnTo>
                                  <a:pt x="883840" y="3564"/>
                                </a:lnTo>
                                <a:lnTo>
                                  <a:pt x="931203" y="655"/>
                                </a:lnTo>
                                <a:lnTo>
                                  <a:pt x="966787" y="0"/>
                                </a:lnTo>
                                <a:lnTo>
                                  <a:pt x="978652" y="72"/>
                                </a:lnTo>
                                <a:lnTo>
                                  <a:pt x="1026072" y="1819"/>
                                </a:lnTo>
                                <a:lnTo>
                                  <a:pt x="1073349" y="5890"/>
                                </a:lnTo>
                                <a:lnTo>
                                  <a:pt x="1120370" y="12276"/>
                                </a:lnTo>
                                <a:lnTo>
                                  <a:pt x="1167020" y="20962"/>
                                </a:lnTo>
                                <a:lnTo>
                                  <a:pt x="1213188" y="31926"/>
                                </a:lnTo>
                                <a:lnTo>
                                  <a:pt x="1258763" y="45143"/>
                                </a:lnTo>
                                <a:lnTo>
                                  <a:pt x="1303634" y="60580"/>
                                </a:lnTo>
                                <a:lnTo>
                                  <a:pt x="1347694" y="78199"/>
                                </a:lnTo>
                                <a:lnTo>
                                  <a:pt x="1390836" y="97960"/>
                                </a:lnTo>
                                <a:lnTo>
                                  <a:pt x="1432957" y="119814"/>
                                </a:lnTo>
                                <a:lnTo>
                                  <a:pt x="1473954" y="143708"/>
                                </a:lnTo>
                                <a:lnTo>
                                  <a:pt x="1513730" y="169585"/>
                                </a:lnTo>
                                <a:lnTo>
                                  <a:pt x="1552188" y="197382"/>
                                </a:lnTo>
                                <a:lnTo>
                                  <a:pt x="1589236" y="227033"/>
                                </a:lnTo>
                                <a:lnTo>
                                  <a:pt x="1624784" y="258466"/>
                                </a:lnTo>
                                <a:lnTo>
                                  <a:pt x="1658747" y="291606"/>
                                </a:lnTo>
                                <a:lnTo>
                                  <a:pt x="1691043" y="326372"/>
                                </a:lnTo>
                                <a:lnTo>
                                  <a:pt x="1721594" y="362681"/>
                                </a:lnTo>
                                <a:lnTo>
                                  <a:pt x="1750327" y="400446"/>
                                </a:lnTo>
                                <a:lnTo>
                                  <a:pt x="1777172" y="439574"/>
                                </a:lnTo>
                                <a:lnTo>
                                  <a:pt x="1802065" y="479973"/>
                                </a:lnTo>
                                <a:lnTo>
                                  <a:pt x="1824946" y="521545"/>
                                </a:lnTo>
                                <a:lnTo>
                                  <a:pt x="1845759" y="564189"/>
                                </a:lnTo>
                                <a:lnTo>
                                  <a:pt x="1864455" y="607803"/>
                                </a:lnTo>
                                <a:lnTo>
                                  <a:pt x="1880988" y="652282"/>
                                </a:lnTo>
                                <a:lnTo>
                                  <a:pt x="1895319" y="697518"/>
                                </a:lnTo>
                                <a:lnTo>
                                  <a:pt x="1907413" y="743404"/>
                                </a:lnTo>
                                <a:lnTo>
                                  <a:pt x="1917241" y="789827"/>
                                </a:lnTo>
                                <a:lnTo>
                                  <a:pt x="1924779" y="836677"/>
                                </a:lnTo>
                                <a:lnTo>
                                  <a:pt x="1930009" y="883840"/>
                                </a:lnTo>
                                <a:lnTo>
                                  <a:pt x="1932919" y="931203"/>
                                </a:lnTo>
                                <a:lnTo>
                                  <a:pt x="1933574" y="966787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549274"/>
                            <a:ext cx="1847849" cy="1841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5" y="31432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791" y="3457575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05" y="3781425"/>
                            <a:ext cx="16139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23862" y="4838699"/>
                            <a:ext cx="47625" cy="396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962400">
                                <a:moveTo>
                                  <a:pt x="47625" y="3935234"/>
                                </a:moveTo>
                                <a:lnTo>
                                  <a:pt x="27165" y="3914775"/>
                                </a:lnTo>
                                <a:lnTo>
                                  <a:pt x="20472" y="3914775"/>
                                </a:lnTo>
                                <a:lnTo>
                                  <a:pt x="0" y="3935234"/>
                                </a:lnTo>
                                <a:lnTo>
                                  <a:pt x="0" y="3938816"/>
                                </a:lnTo>
                                <a:lnTo>
                                  <a:pt x="0" y="3941940"/>
                                </a:lnTo>
                                <a:lnTo>
                                  <a:pt x="20472" y="3962400"/>
                                </a:lnTo>
                                <a:lnTo>
                                  <a:pt x="27165" y="3962400"/>
                                </a:lnTo>
                                <a:lnTo>
                                  <a:pt x="47625" y="3941940"/>
                                </a:lnTo>
                                <a:lnTo>
                                  <a:pt x="47625" y="3935234"/>
                                </a:lnTo>
                                <a:close/>
                              </a:path>
                              <a:path w="47625" h="3962400">
                                <a:moveTo>
                                  <a:pt x="47625" y="3573284"/>
                                </a:moveTo>
                                <a:lnTo>
                                  <a:pt x="27165" y="3552825"/>
                                </a:lnTo>
                                <a:lnTo>
                                  <a:pt x="20472" y="3552825"/>
                                </a:lnTo>
                                <a:lnTo>
                                  <a:pt x="0" y="3573284"/>
                                </a:lnTo>
                                <a:lnTo>
                                  <a:pt x="0" y="3576866"/>
                                </a:lnTo>
                                <a:lnTo>
                                  <a:pt x="0" y="3579990"/>
                                </a:lnTo>
                                <a:lnTo>
                                  <a:pt x="20472" y="3600450"/>
                                </a:lnTo>
                                <a:lnTo>
                                  <a:pt x="27165" y="3600450"/>
                                </a:lnTo>
                                <a:lnTo>
                                  <a:pt x="47625" y="3579990"/>
                                </a:lnTo>
                                <a:lnTo>
                                  <a:pt x="47625" y="3573284"/>
                                </a:lnTo>
                                <a:close/>
                              </a:path>
                              <a:path w="47625" h="3962400">
                                <a:moveTo>
                                  <a:pt x="47625" y="3220872"/>
                                </a:moveTo>
                                <a:lnTo>
                                  <a:pt x="27165" y="3200400"/>
                                </a:lnTo>
                                <a:lnTo>
                                  <a:pt x="20472" y="3200400"/>
                                </a:lnTo>
                                <a:lnTo>
                                  <a:pt x="0" y="3220872"/>
                                </a:lnTo>
                                <a:lnTo>
                                  <a:pt x="0" y="3224441"/>
                                </a:lnTo>
                                <a:lnTo>
                                  <a:pt x="0" y="3227565"/>
                                </a:lnTo>
                                <a:lnTo>
                                  <a:pt x="20472" y="3248025"/>
                                </a:lnTo>
                                <a:lnTo>
                                  <a:pt x="27165" y="3248025"/>
                                </a:lnTo>
                                <a:lnTo>
                                  <a:pt x="47625" y="3227565"/>
                                </a:lnTo>
                                <a:lnTo>
                                  <a:pt x="47625" y="3220872"/>
                                </a:lnTo>
                                <a:close/>
                              </a:path>
                              <a:path w="47625" h="3962400">
                                <a:moveTo>
                                  <a:pt x="47625" y="2868447"/>
                                </a:moveTo>
                                <a:lnTo>
                                  <a:pt x="27165" y="2847975"/>
                                </a:lnTo>
                                <a:lnTo>
                                  <a:pt x="20472" y="2847975"/>
                                </a:lnTo>
                                <a:lnTo>
                                  <a:pt x="0" y="2868447"/>
                                </a:lnTo>
                                <a:lnTo>
                                  <a:pt x="0" y="2872016"/>
                                </a:lnTo>
                                <a:lnTo>
                                  <a:pt x="0" y="2875140"/>
                                </a:lnTo>
                                <a:lnTo>
                                  <a:pt x="20472" y="2895600"/>
                                </a:lnTo>
                                <a:lnTo>
                                  <a:pt x="27165" y="2895600"/>
                                </a:lnTo>
                                <a:lnTo>
                                  <a:pt x="47625" y="2875140"/>
                                </a:lnTo>
                                <a:lnTo>
                                  <a:pt x="47625" y="2868447"/>
                                </a:lnTo>
                                <a:close/>
                              </a:path>
                              <a:path w="47625" h="3962400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3962400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3962400">
                                <a:moveTo>
                                  <a:pt x="47625" y="1801647"/>
                                </a:moveTo>
                                <a:lnTo>
                                  <a:pt x="27165" y="1781175"/>
                                </a:lnTo>
                                <a:lnTo>
                                  <a:pt x="20472" y="1781175"/>
                                </a:lnTo>
                                <a:lnTo>
                                  <a:pt x="0" y="1801647"/>
                                </a:lnTo>
                                <a:lnTo>
                                  <a:pt x="0" y="1805216"/>
                                </a:lnTo>
                                <a:lnTo>
                                  <a:pt x="0" y="1808340"/>
                                </a:lnTo>
                                <a:lnTo>
                                  <a:pt x="20472" y="1828800"/>
                                </a:lnTo>
                                <a:lnTo>
                                  <a:pt x="27165" y="1828800"/>
                                </a:lnTo>
                                <a:lnTo>
                                  <a:pt x="47625" y="1808340"/>
                                </a:lnTo>
                                <a:lnTo>
                                  <a:pt x="47625" y="1801647"/>
                                </a:lnTo>
                                <a:close/>
                              </a:path>
                              <a:path w="47625" h="3962400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47625" h="396240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396240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3962400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39624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89056" id="docshapegroup2" coordorigin="0,0" coordsize="4050,16860">
                <v:shape style="position:absolute;left:0;top:0;width:4050;height:16860" id="docshape3" coordorigin="0,0" coordsize="4050,16860" path="m4050,7215l0,7215,0,15765,0,16860,4050,16860,4050,15765,4050,7215xm4050,4605l0,4605,0,6810,4050,6810,4050,4605xm4050,0l0,0,0,4110,0,4200,4050,4200,4050,4110,4050,0xe" filled="true" fillcolor="#424242" stroked="false">
                  <v:path arrowok="t"/>
                  <v:fill type="solid"/>
                </v:shape>
                <v:shape style="position:absolute;left:0;top:4200;width:4050;height:3015" id="docshape4" coordorigin="0,4200" coordsize="4050,3015" path="m4050,6810l0,6810,0,7215,4050,7215,4050,6810xm4050,4200l0,4200,0,4605,4050,4605,4050,4200xe" filled="true" fillcolor="#f4cccc" stroked="false">
                  <v:path arrowok="t"/>
                  <v:fill type="solid"/>
                </v:shape>
                <v:shape style="position:absolute;left:510;top:795;width:3045;height:3045" id="docshape5" coordorigin="510,795" coordsize="3045,3045" path="m3555,2317l3553,2392,3548,2467,3539,2541,3526,2615,3509,2687,3489,2759,3466,2830,3439,2900,3409,2968,3375,3035,3338,3100,3298,3163,3255,3224,3209,3283,3161,3340,3109,3394,3055,3446,2998,3494,2939,3540,2878,3583,2815,3623,2750,3660,2683,3694,2615,3724,2545,3751,2474,3774,2402,3794,2330,3811,2256,3824,2182,3833,2107,3838,2032,3840,2014,3840,1939,3837,1865,3831,1791,3821,1717,3807,1644,3790,1573,3769,1502,3745,1433,3717,1365,3686,1298,3651,1234,3614,1171,3573,1111,3529,1052,3482,996,3433,943,3381,892,3326,844,3269,799,3209,756,3148,717,3084,681,3019,648,2952,619,2883,593,2813,570,2742,551,2669,536,2596,524,2522,516,2448,511,2374,510,2317,510,2299,513,2224,519,2150,529,2076,543,2002,560,1929,581,1858,605,1787,633,1718,664,1650,699,1583,736,1519,777,1456,821,1396,868,1337,917,1281,969,1228,1024,1177,1081,1129,1141,1084,1202,1041,1266,1002,1331,966,1398,933,1467,904,1537,878,1608,855,1681,836,1754,821,1828,809,1902,801,1976,796,2032,795,2051,795,2126,798,2200,804,2274,814,2348,828,2421,845,2492,866,2563,890,2632,918,2700,949,2767,984,2831,1021,2894,1062,2954,1106,3013,1153,3069,1202,3122,1254,3173,1309,3221,1366,3266,1426,3309,1487,3348,1551,3384,1616,3417,1683,3446,1752,3472,1822,3495,1893,3514,1966,3529,2039,3541,2113,3549,2187,3554,2261,3555,2317xe" filled="false" stroked="true" strokeweight="3.0pt" strokecolor="#ffffff">
                  <v:path arrowok="t"/>
                  <v:stroke dashstyle="solid"/>
                </v:shape>
                <v:shape style="position:absolute;left:570;top:865;width:2910;height:2900" type="#_x0000_t75" id="docshape6" stroked="false">
                  <v:imagedata r:id="rId5" o:title=""/>
                </v:shape>
                <v:shape style="position:absolute;left:825;top:4950;width:255;height:255" type="#_x0000_t75" id="docshape7" stroked="false">
                  <v:imagedata r:id="rId6" o:title=""/>
                </v:shape>
                <v:shape style="position:absolute;left:842;top:5445;width:226;height:261" type="#_x0000_t75" id="docshape8" stroked="false">
                  <v:imagedata r:id="rId7" o:title=""/>
                </v:shape>
                <v:shape style="position:absolute;left:825;top:5955;width:255;height:255" type="#_x0000_t75" id="docshape9" stroked="false">
                  <v:imagedata r:id="rId8" o:title=""/>
                </v:shape>
                <v:shape style="position:absolute;left:824;top:7620;width:75;height:6240" id="docshape10" coordorigin="825,7620" coordsize="75,6240" path="m900,13817l899,13812,895,13803,893,13799,886,13792,882,13790,873,13786,868,13785,857,13785,852,13786,843,13790,839,13792,832,13799,830,13803,826,13812,825,13817,825,13823,825,13828,826,13833,830,13842,832,13846,839,13853,843,13855,852,13859,857,13860,868,13860,873,13859,882,13855,886,13853,893,13846,895,13842,899,13833,900,13828,900,13817xm900,13247l899,13242,895,13233,893,13229,886,13222,882,13220,873,13216,868,13215,857,13215,852,13216,843,13220,839,13222,832,13229,830,13233,826,13242,825,13247,825,13253,825,13258,826,13263,830,13272,832,13276,839,13283,843,13285,852,13289,857,13290,868,13290,873,13289,882,13285,886,13283,893,13276,895,13272,899,13263,900,13258,900,13247xm900,12692l899,12687,895,12678,893,12674,886,12667,882,12665,873,12661,868,12660,857,12660,852,12661,843,12665,839,12667,832,12674,830,12678,826,12687,825,12692,825,12698,825,12703,826,12708,830,12717,832,12721,839,12728,843,12730,852,12734,857,12735,868,12735,873,12734,882,12730,886,12728,893,12721,895,12717,899,12708,900,12703,900,12692xm900,12137l899,12132,895,12123,893,12119,886,12112,882,12110,873,12106,868,12105,857,12105,852,12106,843,12110,839,12112,832,12119,830,12123,826,12132,825,12137,825,12143,825,12148,826,12153,830,12162,832,12166,839,12173,843,12175,852,12179,857,12180,868,12180,873,12179,882,12175,886,12173,893,12166,895,12162,899,12153,900,12148,900,12137xm900,11567l899,11562,895,11553,893,11549,886,11542,882,11540,873,11536,868,11535,857,11535,852,11536,843,11540,839,11542,832,11549,830,11553,826,11562,825,11567,825,11573,825,11578,826,11583,830,11592,832,11596,839,11603,843,11605,852,11609,857,11610,868,11610,873,11609,882,11605,886,11603,893,11596,895,11592,899,11583,900,11578,900,11567xm900,11012l899,11007,895,10998,893,10994,886,10987,882,10985,873,10981,868,10980,857,10980,852,10981,843,10985,839,10987,832,10994,830,10998,826,11007,825,11012,825,11018,825,11023,826,11028,830,11037,832,11041,839,11048,843,11050,852,11054,857,11055,868,11055,873,11054,882,11050,886,11048,893,11041,895,11037,899,11028,900,11023,900,11012xm900,10457l899,10452,895,10443,893,10439,886,10432,882,10430,873,10426,868,10425,857,10425,852,10426,843,10430,839,10432,832,10439,830,10443,826,10452,825,10457,825,10463,825,10468,826,10473,830,10482,832,10486,839,10493,843,10495,852,10499,857,10500,868,10500,873,10499,882,10495,886,10493,893,10486,895,10482,899,10473,900,10468,900,10457xm900,9662l899,9657,895,9648,893,9644,886,9637,882,9635,873,9631,868,9630,857,9630,852,9631,843,9635,839,9637,832,9644,830,9648,826,9657,825,9662,825,9668,825,9673,826,9678,830,9687,832,9691,839,9698,843,9700,852,9704,857,9705,868,9705,873,9704,882,9700,886,9698,893,9691,895,9687,899,9678,900,9673,900,9662xm900,9332l899,9327,895,9318,893,9314,886,9307,882,9305,873,9301,868,9300,857,9300,852,9301,843,9305,839,9307,832,9314,830,9318,826,9327,825,9332,825,9338,825,9343,826,9348,830,9357,832,9361,839,9368,843,9370,852,9374,857,9375,868,9375,873,9374,882,9370,886,9368,893,9361,895,9357,899,9348,900,9343,900,9332xm900,8777l899,8772,895,8763,893,8759,886,8752,882,8750,873,8746,868,8745,857,8745,852,8746,843,8750,839,8752,832,8759,830,8763,826,8772,825,8777,825,8783,825,8788,826,8793,830,8802,832,8806,839,8813,843,8815,852,8819,857,8820,868,8820,873,8819,882,8815,886,8813,893,8806,895,8802,899,8793,900,8788,900,8777xm900,8222l899,8217,895,8208,893,8204,886,8197,882,8195,873,8191,868,8190,857,8190,852,8191,843,8195,839,8197,832,8204,830,8208,826,8217,825,8222,825,8228,825,8233,826,8238,830,8247,832,8251,839,8258,843,8260,852,8264,857,8265,868,8265,873,8264,882,8260,886,8258,893,8251,895,8247,899,8238,900,8233,900,8222xm900,7652l899,7647,895,7638,893,7634,886,7627,882,7625,873,7621,868,7620,857,7620,852,7621,843,7625,839,7627,832,7634,830,7638,826,7647,825,7652,825,7658,825,7663,826,7668,830,7677,832,7681,839,7688,843,7690,852,7694,857,7695,868,7695,873,7694,882,7690,886,7688,893,7681,895,7677,899,7668,900,7663,900,765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</w:rPr>
        <w:t>CONTACT</w:t>
      </w:r>
      <w:r>
        <w:rPr>
          <w:color w:val="424242"/>
          <w:spacing w:val="20"/>
        </w:rPr>
        <w:t> </w:t>
      </w:r>
      <w:r>
        <w:rPr>
          <w:color w:val="424242"/>
          <w:spacing w:val="-2"/>
        </w:rPr>
        <w:t>INFORMATION</w:t>
      </w:r>
    </w:p>
    <w:p>
      <w:pPr>
        <w:pStyle w:val="BodyText"/>
        <w:spacing w:before="176"/>
        <w:ind w:left="0"/>
        <w:rPr>
          <w:b/>
          <w:sz w:val="22"/>
        </w:rPr>
      </w:pPr>
    </w:p>
    <w:p>
      <w:pPr>
        <w:pStyle w:val="BodyText"/>
        <w:spacing w:before="0"/>
        <w:ind w:left="820"/>
      </w:pPr>
      <w:r>
        <w:rPr>
          <w:color w:val="FFFFFF"/>
          <w:w w:val="105"/>
        </w:rPr>
        <w:t>(813)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0142</w:t>
      </w:r>
    </w:p>
    <w:p>
      <w:pPr>
        <w:pStyle w:val="BodyText"/>
        <w:spacing w:before="81"/>
        <w:ind w:left="0"/>
      </w:pPr>
    </w:p>
    <w:p>
      <w:pPr>
        <w:pStyle w:val="BodyText"/>
        <w:spacing w:line="590" w:lineRule="auto" w:before="0"/>
        <w:ind w:left="820"/>
      </w:pPr>
      <w:hyperlink r:id="rId9">
        <w:r>
          <w:rPr>
            <w:color w:val="FFFFFF"/>
            <w:spacing w:val="-2"/>
          </w:rPr>
          <w:t>marisol.vega@email.com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Tampa, FL 12345</w:t>
      </w:r>
    </w:p>
    <w:p>
      <w:pPr>
        <w:pStyle w:val="BodyText"/>
        <w:spacing w:before="192"/>
        <w:ind w:left="0"/>
      </w:pPr>
    </w:p>
    <w:p>
      <w:pPr>
        <w:pStyle w:val="Heading2"/>
      </w:pPr>
      <w:r>
        <w:rPr>
          <w:color w:val="424242"/>
        </w:rPr>
        <w:t>KEY</w:t>
      </w:r>
      <w:r>
        <w:rPr>
          <w:color w:val="424242"/>
          <w:spacing w:val="14"/>
        </w:rPr>
        <w:t> </w:t>
      </w:r>
      <w:r>
        <w:rPr>
          <w:color w:val="424242"/>
          <w:spacing w:val="-2"/>
        </w:rPr>
        <w:t>SKILLS</w:t>
      </w:r>
    </w:p>
    <w:p>
      <w:pPr>
        <w:pStyle w:val="BodyText"/>
        <w:spacing w:before="161"/>
        <w:ind w:left="0"/>
        <w:rPr>
          <w:b/>
          <w:sz w:val="22"/>
        </w:rPr>
      </w:pPr>
    </w:p>
    <w:p>
      <w:pPr>
        <w:pStyle w:val="BodyText"/>
        <w:spacing w:line="278" w:lineRule="auto" w:before="0"/>
      </w:pPr>
      <w:r>
        <w:rPr>
          <w:color w:val="FFFFFF"/>
          <w:w w:val="105"/>
        </w:rPr>
        <w:t>Conventional, FHA, VA, and Jumbo loan origination</w:t>
      </w:r>
    </w:p>
    <w:p>
      <w:pPr>
        <w:pStyle w:val="BodyText"/>
        <w:spacing w:line="261" w:lineRule="auto"/>
      </w:pPr>
      <w:r>
        <w:rPr>
          <w:color w:val="FFFFFF"/>
          <w:w w:val="105"/>
        </w:rPr>
        <w:t>Encompass LOS and Optimal Blue pricing engine</w:t>
      </w:r>
    </w:p>
    <w:p>
      <w:pPr>
        <w:pStyle w:val="BodyText"/>
        <w:spacing w:line="278" w:lineRule="auto" w:before="104"/>
      </w:pPr>
      <w:r>
        <w:rPr>
          <w:color w:val="FFFFFF"/>
          <w:w w:val="105"/>
        </w:rPr>
        <w:t>Desktop Underwriter (DU) and Loan Prospector (LP) AUS</w:t>
      </w:r>
    </w:p>
    <w:p>
      <w:pPr>
        <w:pStyle w:val="BodyText"/>
        <w:spacing w:before="75"/>
      </w:pPr>
      <w:r>
        <w:rPr>
          <w:color w:val="FFFFFF"/>
          <w:w w:val="105"/>
        </w:rPr>
        <w:t>TRID and</w:t>
      </w:r>
      <w:r>
        <w:rPr>
          <w:color w:val="FFFFFF"/>
          <w:spacing w:val="1"/>
          <w:w w:val="105"/>
        </w:rPr>
        <w:t> </w:t>
      </w:r>
      <w:r>
        <w:rPr>
          <w:color w:val="FFFFFF"/>
          <w:w w:val="105"/>
        </w:rPr>
        <w:t>RESPA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compliance</w:t>
      </w:r>
    </w:p>
    <w:p>
      <w:pPr>
        <w:pStyle w:val="BodyText"/>
        <w:spacing w:line="268" w:lineRule="auto" w:before="123"/>
        <w:ind w:right="64"/>
      </w:pPr>
      <w:r>
        <w:rPr>
          <w:color w:val="FFFFFF"/>
          <w:w w:val="105"/>
        </w:rPr>
        <w:t>Self-employed borrower income analysis (tax returns, P&amp;L, K-1s)</w:t>
      </w:r>
    </w:p>
    <w:p>
      <w:pPr>
        <w:pStyle w:val="BodyText"/>
        <w:spacing w:line="261" w:lineRule="auto" w:before="99"/>
      </w:pPr>
      <w:r>
        <w:rPr>
          <w:color w:val="FFFFFF"/>
          <w:w w:val="105"/>
        </w:rPr>
        <w:t>Referral pipeline development with realtors and builders</w:t>
      </w:r>
    </w:p>
    <w:p>
      <w:pPr>
        <w:pStyle w:val="BodyText"/>
        <w:spacing w:line="278" w:lineRule="auto" w:before="104"/>
      </w:pPr>
      <w:r>
        <w:rPr>
          <w:color w:val="FFFFFF"/>
          <w:w w:val="105"/>
        </w:rPr>
        <w:t>Pre-qualification and loan </w:t>
      </w:r>
      <w:r>
        <w:rPr>
          <w:color w:val="FFFFFF"/>
          <w:spacing w:val="-2"/>
          <w:w w:val="105"/>
        </w:rPr>
        <w:t>structuring</w:t>
      </w:r>
    </w:p>
    <w:p>
      <w:pPr>
        <w:pStyle w:val="BodyText"/>
        <w:spacing w:line="261" w:lineRule="auto"/>
      </w:pPr>
      <w:r>
        <w:rPr>
          <w:color w:val="FFFFFF"/>
          <w:w w:val="105"/>
        </w:rPr>
        <w:t>Rate lock strategy and float-down management</w:t>
      </w:r>
    </w:p>
    <w:p>
      <w:pPr>
        <w:pStyle w:val="BodyText"/>
        <w:spacing w:line="261" w:lineRule="auto" w:before="103"/>
      </w:pPr>
      <w:r>
        <w:rPr>
          <w:color w:val="FFFFFF"/>
          <w:w w:val="105"/>
        </w:rPr>
        <w:t>Condition clearing and underwriter negotiation</w:t>
      </w:r>
    </w:p>
    <w:p>
      <w:pPr>
        <w:pStyle w:val="BodyText"/>
        <w:spacing w:line="278" w:lineRule="auto" w:before="104"/>
        <w:ind w:right="64"/>
      </w:pPr>
      <w:r>
        <w:rPr>
          <w:color w:val="FFFFFF"/>
          <w:w w:val="105"/>
        </w:rPr>
        <w:t>First-time homebuyer education and workshops</w:t>
      </w:r>
    </w:p>
    <w:p>
      <w:pPr>
        <w:pStyle w:val="BodyText"/>
        <w:spacing w:line="278" w:lineRule="auto" w:before="75"/>
      </w:pPr>
      <w:r>
        <w:rPr>
          <w:color w:val="FFFFFF"/>
          <w:w w:val="105"/>
        </w:rPr>
        <w:t>Credit analysis and tradeline restructuring guidance</w:t>
      </w:r>
    </w:p>
    <w:p>
      <w:pPr>
        <w:pStyle w:val="BodyText"/>
      </w:pPr>
      <w:r>
        <w:rPr>
          <w:color w:val="FFFFFF"/>
          <w:w w:val="105"/>
        </w:rPr>
        <w:t>Bilingual: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English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12"/>
          <w:w w:val="105"/>
        </w:rPr>
        <w:t> </w:t>
      </w:r>
      <w:r>
        <w:rPr>
          <w:color w:val="FFFFFF"/>
          <w:spacing w:val="-2"/>
          <w:w w:val="105"/>
        </w:rPr>
        <w:t>Spanish</w:t>
      </w:r>
    </w:p>
    <w:p>
      <w:pPr>
        <w:pStyle w:val="BodyText"/>
        <w:spacing w:before="74"/>
        <w:ind w:left="114"/>
      </w:pPr>
      <w:r>
        <w:rPr/>
        <w:br w:type="column"/>
      </w:r>
      <w:r>
        <w:rPr>
          <w:w w:val="105"/>
        </w:rPr>
        <w:t>2021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78"/>
        <w:ind w:left="114"/>
      </w:pPr>
      <w:r>
        <w:rPr>
          <w:w w:val="105"/>
        </w:rPr>
        <w:t>Senior</w:t>
      </w:r>
      <w:r>
        <w:rPr>
          <w:spacing w:val="7"/>
          <w:w w:val="105"/>
        </w:rPr>
        <w:t> </w:t>
      </w:r>
      <w:r>
        <w:rPr>
          <w:w w:val="105"/>
        </w:rPr>
        <w:t>Loan</w:t>
      </w:r>
      <w:r>
        <w:rPr>
          <w:spacing w:val="6"/>
          <w:w w:val="105"/>
        </w:rPr>
        <w:t> </w:t>
      </w:r>
      <w:r>
        <w:rPr>
          <w:w w:val="105"/>
        </w:rPr>
        <w:t>Officer</w:t>
      </w:r>
      <w:r>
        <w:rPr>
          <w:spacing w:val="7"/>
          <w:w w:val="105"/>
        </w:rPr>
        <w:t> </w:t>
      </w:r>
      <w:r>
        <w:rPr>
          <w:w w:val="105"/>
        </w:rPr>
        <w:t>|</w:t>
      </w:r>
      <w:r>
        <w:rPr>
          <w:spacing w:val="7"/>
          <w:w w:val="105"/>
        </w:rPr>
        <w:t> </w:t>
      </w:r>
      <w:r>
        <w:rPr>
          <w:w w:val="105"/>
        </w:rPr>
        <w:t>Sunbelt</w:t>
      </w:r>
      <w:r>
        <w:rPr>
          <w:spacing w:val="8"/>
          <w:w w:val="105"/>
        </w:rPr>
        <w:t> </w:t>
      </w:r>
      <w:r>
        <w:rPr>
          <w:w w:val="105"/>
        </w:rPr>
        <w:t>Heritage</w:t>
      </w:r>
      <w:r>
        <w:rPr>
          <w:spacing w:val="6"/>
          <w:w w:val="105"/>
        </w:rPr>
        <w:t> </w:t>
      </w:r>
      <w:r>
        <w:rPr>
          <w:w w:val="105"/>
        </w:rPr>
        <w:t>Mortgage,</w:t>
      </w:r>
      <w:r>
        <w:rPr>
          <w:spacing w:val="3"/>
          <w:w w:val="105"/>
        </w:rPr>
        <w:t> </w:t>
      </w:r>
      <w:r>
        <w:rPr>
          <w:w w:val="105"/>
        </w:rPr>
        <w:t>Tampa,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FL</w:t>
      </w:r>
    </w:p>
    <w:p>
      <w:pPr>
        <w:pStyle w:val="BodyText"/>
        <w:tabs>
          <w:tab w:pos="895" w:val="left" w:leader="none"/>
        </w:tabs>
        <w:spacing w:line="278" w:lineRule="auto" w:before="153"/>
        <w:ind w:left="895" w:right="452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Originated $47.8M in funded loan volume across 162 units in 2023, ranking second of 28 LOs branch-wide</w:t>
      </w:r>
    </w:p>
    <w:p>
      <w:pPr>
        <w:pStyle w:val="BodyText"/>
        <w:tabs>
          <w:tab w:pos="895" w:val="left" w:leader="none"/>
        </w:tabs>
        <w:spacing w:line="268" w:lineRule="auto"/>
        <w:ind w:left="895" w:right="456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Built a self-sourced referral book from 14 realtor partners and a local 55+ community builder, with roughly 70% of closings coming from repeat or referred business</w:t>
      </w:r>
    </w:p>
    <w:p>
      <w:pPr>
        <w:pStyle w:val="BodyText"/>
        <w:tabs>
          <w:tab w:pos="895" w:val="left" w:leader="none"/>
        </w:tabs>
        <w:spacing w:line="261" w:lineRule="auto" w:before="100"/>
        <w:ind w:left="895" w:right="452" w:hanging="304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Pulled through a 92% application-to-close ratio by pre-qualifying borrowers</w:t>
      </w:r>
      <w:r>
        <w:rPr>
          <w:spacing w:val="40"/>
          <w:w w:val="105"/>
        </w:rPr>
        <w:t> </w:t>
      </w:r>
      <w:r>
        <w:rPr>
          <w:w w:val="105"/>
        </w:rPr>
        <w:t>against actual AUS findings instead of rate sheet shortcuts</w:t>
      </w:r>
    </w:p>
    <w:p>
      <w:pPr>
        <w:pStyle w:val="BodyText"/>
        <w:tabs>
          <w:tab w:pos="895" w:val="left" w:leader="none"/>
        </w:tabs>
        <w:spacing w:line="268" w:lineRule="auto" w:before="104"/>
        <w:ind w:left="895" w:right="562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Salvaged a luxury purchase after the appraisal came in $38K short by restructuring to an 85% LTV with lender-paid MI, kept the deal alive past contract date</w:t>
      </w:r>
    </w:p>
    <w:p>
      <w:pPr>
        <w:pStyle w:val="BodyText"/>
        <w:spacing w:before="174"/>
        <w:ind w:left="114"/>
      </w:pPr>
      <w:r>
        <w:rPr>
          <w:w w:val="105"/>
        </w:rPr>
        <w:t>2018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78"/>
        <w:ind w:left="114"/>
      </w:pPr>
      <w:r>
        <w:rPr>
          <w:w w:val="105"/>
        </w:rPr>
        <w:t>Mortgage</w:t>
      </w:r>
      <w:r>
        <w:rPr>
          <w:spacing w:val="8"/>
          <w:w w:val="105"/>
        </w:rPr>
        <w:t> </w:t>
      </w:r>
      <w:r>
        <w:rPr>
          <w:w w:val="105"/>
        </w:rPr>
        <w:t>Loan</w:t>
      </w:r>
      <w:r>
        <w:rPr>
          <w:spacing w:val="9"/>
          <w:w w:val="105"/>
        </w:rPr>
        <w:t> </w:t>
      </w:r>
      <w:r>
        <w:rPr>
          <w:w w:val="105"/>
        </w:rPr>
        <w:t>Officer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Coastal</w:t>
      </w:r>
      <w:r>
        <w:rPr>
          <w:spacing w:val="10"/>
          <w:w w:val="105"/>
        </w:rPr>
        <w:t> </w:t>
      </w:r>
      <w:r>
        <w:rPr>
          <w:w w:val="105"/>
        </w:rPr>
        <w:t>Bay</w:t>
      </w:r>
      <w:r>
        <w:rPr>
          <w:spacing w:val="10"/>
          <w:w w:val="105"/>
        </w:rPr>
        <w:t> </w:t>
      </w:r>
      <w:r>
        <w:rPr>
          <w:w w:val="105"/>
        </w:rPr>
        <w:t>Lending,</w:t>
      </w:r>
      <w:r>
        <w:rPr>
          <w:spacing w:val="10"/>
          <w:w w:val="105"/>
        </w:rPr>
        <w:t> </w:t>
      </w:r>
      <w:r>
        <w:rPr>
          <w:w w:val="105"/>
        </w:rPr>
        <w:t>St.</w:t>
      </w:r>
      <w:r>
        <w:rPr>
          <w:spacing w:val="9"/>
          <w:w w:val="105"/>
        </w:rPr>
        <w:t> </w:t>
      </w:r>
      <w:r>
        <w:rPr>
          <w:w w:val="105"/>
        </w:rPr>
        <w:t>Petersburg,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FL</w:t>
      </w:r>
    </w:p>
    <w:p>
      <w:pPr>
        <w:pStyle w:val="BodyText"/>
        <w:tabs>
          <w:tab w:pos="895" w:val="left" w:leader="none"/>
        </w:tabs>
        <w:spacing w:line="278" w:lineRule="auto" w:before="153"/>
        <w:ind w:left="895" w:right="456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Closed 90 to 110 loans per year averaging $285K, with a mix of FHA first-time buyers and VA refinances</w:t>
      </w:r>
    </w:p>
    <w:p>
      <w:pPr>
        <w:pStyle w:val="BodyText"/>
        <w:tabs>
          <w:tab w:pos="895" w:val="left" w:leader="none"/>
        </w:tabs>
        <w:spacing w:line="261" w:lineRule="auto"/>
        <w:ind w:left="895" w:right="562" w:hanging="304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Took over a stalled portfolio of 47 pre-approved leads and converted 19 into funded loans inside the first quarter</w:t>
      </w:r>
    </w:p>
    <w:p>
      <w:pPr>
        <w:pStyle w:val="BodyText"/>
        <w:tabs>
          <w:tab w:pos="895" w:val="left" w:leader="none"/>
        </w:tabs>
        <w:spacing w:line="261" w:lineRule="auto" w:before="104"/>
        <w:ind w:left="895" w:right="801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Ran first-time homebuyer workshops twice a month at two area credit unions, generated a steady 6 to 8 applications per session</w:t>
      </w:r>
    </w:p>
    <w:p>
      <w:pPr>
        <w:pStyle w:val="BodyText"/>
        <w:tabs>
          <w:tab w:pos="895" w:val="left" w:leader="none"/>
        </w:tabs>
        <w:spacing w:line="278" w:lineRule="auto" w:before="103"/>
        <w:ind w:left="895" w:right="452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Trained two junior LOs on TRID disclosures and got both passing internal compliance audits within 90 days</w:t>
      </w:r>
    </w:p>
    <w:p>
      <w:pPr>
        <w:pStyle w:val="BodyText"/>
        <w:spacing w:before="150"/>
        <w:ind w:left="114"/>
      </w:pPr>
      <w:r>
        <w:rPr>
          <w:w w:val="105"/>
        </w:rPr>
        <w:t>2017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93"/>
        <w:ind w:left="114"/>
      </w:pPr>
      <w:r>
        <w:rPr>
          <w:w w:val="105"/>
        </w:rPr>
        <w:t>Loan</w:t>
      </w:r>
      <w:r>
        <w:rPr>
          <w:spacing w:val="9"/>
          <w:w w:val="105"/>
        </w:rPr>
        <w:t> </w:t>
      </w:r>
      <w:r>
        <w:rPr>
          <w:w w:val="105"/>
        </w:rPr>
        <w:t>Officer</w:t>
      </w:r>
      <w:r>
        <w:rPr>
          <w:spacing w:val="-2"/>
          <w:w w:val="105"/>
        </w:rPr>
        <w:t> </w:t>
      </w:r>
      <w:r>
        <w:rPr>
          <w:w w:val="105"/>
        </w:rPr>
        <w:t>Assistant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Coastal</w:t>
      </w:r>
      <w:r>
        <w:rPr>
          <w:spacing w:val="10"/>
          <w:w w:val="105"/>
        </w:rPr>
        <w:t> </w:t>
      </w:r>
      <w:r>
        <w:rPr>
          <w:w w:val="105"/>
        </w:rPr>
        <w:t>Bay</w:t>
      </w:r>
      <w:r>
        <w:rPr>
          <w:spacing w:val="10"/>
          <w:w w:val="105"/>
        </w:rPr>
        <w:t> </w:t>
      </w:r>
      <w:r>
        <w:rPr>
          <w:w w:val="105"/>
        </w:rPr>
        <w:t>Lending,</w:t>
      </w:r>
      <w:r>
        <w:rPr>
          <w:spacing w:val="10"/>
          <w:w w:val="105"/>
        </w:rPr>
        <w:t> </w:t>
      </w:r>
      <w:r>
        <w:rPr>
          <w:w w:val="105"/>
        </w:rPr>
        <w:t>St.</w:t>
      </w:r>
      <w:r>
        <w:rPr>
          <w:spacing w:val="10"/>
          <w:w w:val="105"/>
        </w:rPr>
        <w:t> </w:t>
      </w:r>
      <w:r>
        <w:rPr>
          <w:w w:val="105"/>
        </w:rPr>
        <w:t>Petersburg,</w:t>
      </w:r>
      <w:r>
        <w:rPr>
          <w:spacing w:val="11"/>
          <w:w w:val="105"/>
        </w:rPr>
        <w:t> </w:t>
      </w:r>
      <w:r>
        <w:rPr>
          <w:spacing w:val="-7"/>
          <w:w w:val="105"/>
        </w:rPr>
        <w:t>FL</w:t>
      </w:r>
    </w:p>
    <w:p>
      <w:pPr>
        <w:pStyle w:val="BodyText"/>
        <w:tabs>
          <w:tab w:pos="895" w:val="left" w:leader="none"/>
        </w:tabs>
        <w:spacing w:line="261" w:lineRule="auto" w:before="153"/>
        <w:ind w:left="895" w:right="452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Pre-qualified inbound leads, ran credit, and structured initial 1003s for two</w:t>
      </w:r>
      <w:r>
        <w:rPr>
          <w:spacing w:val="40"/>
          <w:w w:val="105"/>
        </w:rPr>
        <w:t> </w:t>
      </w:r>
      <w:r>
        <w:rPr>
          <w:w w:val="105"/>
        </w:rPr>
        <w:t>senior LOs producing a combined $62M annually</w:t>
      </w:r>
    </w:p>
    <w:p>
      <w:pPr>
        <w:pStyle w:val="BodyText"/>
        <w:tabs>
          <w:tab w:pos="895" w:val="left" w:leader="none"/>
        </w:tabs>
        <w:spacing w:line="278" w:lineRule="auto" w:before="104"/>
        <w:ind w:left="895" w:right="896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Cleared conditions on 30 to 40 files in process at any given time, kept average clear-to-close at 21 days</w:t>
      </w:r>
    </w:p>
    <w:p>
      <w:pPr>
        <w:pStyle w:val="BodyText"/>
        <w:tabs>
          <w:tab w:pos="895" w:val="left" w:leader="none"/>
        </w:tabs>
        <w:spacing w:line="261" w:lineRule="auto"/>
        <w:ind w:left="895" w:right="276" w:hanging="304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Built a borrower follow-up cadence in Encompass that recovered 11 stalled</w:t>
      </w:r>
      <w:r>
        <w:rPr>
          <w:spacing w:val="40"/>
          <w:w w:val="105"/>
        </w:rPr>
        <w:t> </w:t>
      </w:r>
      <w:r>
        <w:rPr>
          <w:w w:val="105"/>
        </w:rPr>
        <w:t>pre-approvals in six months</w:t>
      </w:r>
    </w:p>
    <w:p>
      <w:pPr>
        <w:pStyle w:val="BodyText"/>
        <w:spacing w:before="27" w:after="1"/>
        <w:ind w:left="0"/>
        <w:rPr>
          <w:sz w:val="20"/>
        </w:rPr>
      </w:pPr>
    </w:p>
    <w:p>
      <w:pPr>
        <w:spacing w:line="240" w:lineRule="auto"/>
        <w:ind w:left="-68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257175"/>
                <wp:effectExtent l="0" t="0" r="0" b="0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4920615" cy="257175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20.25pt;mso-position-horizontal-relative:char;mso-position-vertical-relative:line" type="#_x0000_t202" id="docshape11" filled="true" fillcolor="#424242" stroked="false">
                <w10:anchorlock/>
                <v:textbox inset="0,0,0,0">
                  <w:txbxContent>
                    <w:p>
                      <w:pPr>
                        <w:spacing w:before="63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6"/>
        <w:ind w:left="114"/>
      </w:pPr>
      <w:r>
        <w:rPr>
          <w:w w:val="105"/>
        </w:rPr>
        <w:t>Bachelor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Science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spacing w:val="10"/>
          <w:w w:val="105"/>
        </w:rPr>
        <w:t> </w:t>
      </w:r>
      <w:r>
        <w:rPr>
          <w:w w:val="105"/>
        </w:rPr>
        <w:t>Finance,</w:t>
      </w:r>
      <w:r>
        <w:rPr>
          <w:spacing w:val="11"/>
          <w:w w:val="105"/>
        </w:rPr>
        <w:t> </w:t>
      </w:r>
      <w:r>
        <w:rPr>
          <w:w w:val="105"/>
        </w:rPr>
        <w:t>University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South</w:t>
      </w:r>
      <w:r>
        <w:rPr>
          <w:spacing w:val="10"/>
          <w:w w:val="105"/>
        </w:rPr>
        <w:t> </w:t>
      </w:r>
      <w:r>
        <w:rPr>
          <w:w w:val="105"/>
        </w:rPr>
        <w:t>Florida,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line="470" w:lineRule="auto" w:before="198"/>
        <w:ind w:left="114" w:right="896"/>
      </w:pPr>
      <w:r>
        <w:rPr>
          <w:w w:val="105"/>
        </w:rPr>
        <w:t>NMLS Licensed Mortgage Loan Originator (FL, GA, TN), NMLS #1847293 SAFE Mortgage Loan Originator Certification, 2017</w:t>
      </w:r>
    </w:p>
    <w:p>
      <w:pPr>
        <w:pStyle w:val="BodyText"/>
        <w:spacing w:line="191" w:lineRule="exact" w:before="0"/>
        <w:ind w:left="114"/>
      </w:pPr>
      <w:r>
        <w:rPr>
          <w:w w:val="105"/>
        </w:rPr>
        <w:t>Certified</w:t>
      </w:r>
      <w:r>
        <w:rPr>
          <w:spacing w:val="12"/>
          <w:w w:val="105"/>
        </w:rPr>
        <w:t> </w:t>
      </w:r>
      <w:r>
        <w:rPr>
          <w:w w:val="105"/>
        </w:rPr>
        <w:t>Mortgage</w:t>
      </w:r>
      <w:r>
        <w:rPr>
          <w:spacing w:val="1"/>
          <w:w w:val="105"/>
        </w:rPr>
        <w:t> </w:t>
      </w:r>
      <w:r>
        <w:rPr>
          <w:w w:val="105"/>
        </w:rPr>
        <w:t>Advisor</w:t>
      </w:r>
      <w:r>
        <w:rPr>
          <w:spacing w:val="13"/>
          <w:w w:val="105"/>
        </w:rPr>
        <w:t> </w:t>
      </w:r>
      <w:r>
        <w:rPr>
          <w:w w:val="105"/>
        </w:rPr>
        <w:t>(CMA),</w:t>
      </w:r>
      <w:r>
        <w:rPr>
          <w:spacing w:val="14"/>
          <w:w w:val="105"/>
        </w:rPr>
        <w:t> </w:t>
      </w:r>
      <w:r>
        <w:rPr>
          <w:w w:val="105"/>
        </w:rPr>
        <w:t>National</w:t>
      </w:r>
      <w:r>
        <w:rPr>
          <w:spacing w:val="1"/>
          <w:w w:val="105"/>
        </w:rPr>
        <w:t> </w:t>
      </w:r>
      <w:r>
        <w:rPr>
          <w:w w:val="105"/>
        </w:rPr>
        <w:t>Association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13"/>
          <w:w w:val="105"/>
        </w:rPr>
        <w:t> </w:t>
      </w:r>
      <w:r>
        <w:rPr>
          <w:w w:val="105"/>
        </w:rPr>
        <w:t>Mortgage</w:t>
      </w:r>
      <w:r>
        <w:rPr>
          <w:spacing w:val="12"/>
          <w:w w:val="105"/>
        </w:rPr>
        <w:t> </w:t>
      </w:r>
      <w:r>
        <w:rPr>
          <w:w w:val="105"/>
        </w:rPr>
        <w:t>Brokers,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2020</w:t>
      </w:r>
    </w:p>
    <w:sectPr>
      <w:type w:val="continuous"/>
      <w:pgSz w:w="11920" w:h="16860"/>
      <w:pgMar w:top="0" w:bottom="0" w:left="425" w:right="0"/>
      <w:cols w:num="2" w:equalWidth="0">
        <w:col w:w="3340" w:space="473"/>
        <w:col w:w="76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0"/>
      <w:ind w:left="690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80" w:right="11"/>
      <w:jc w:val="center"/>
      <w:outlineLvl w:val="1"/>
    </w:pPr>
    <w:rPr>
      <w:rFonts w:ascii="Arial" w:hAnsi="Arial" w:eastAsia="Arial" w:cs="Arial"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marisol.vega@email.com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2026-07-03T19:39:20Z</dcterms:created>
  <dcterms:modified xsi:type="dcterms:W3CDTF">2026-07-03T19:39:20Z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2026-07-03T00:00:00Z</vt:filetime>
  </property>
  <property fmtid="{D5CDD505-2E9C-101B-9397-08002B2CF9AE}" pid="5" name="Producer">
    <vt:lpwstr>Skia/PDF m121</vt:lpwstr>
  </property>
</Properties>
</file>