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0008B"/>
        </w:rPr>
        <w:t>Kimberly</w:t>
      </w:r>
      <w:r>
        <w:rPr>
          <w:color w:val="00008B"/>
          <w:spacing w:val="-37"/>
        </w:rPr>
        <w:t> </w:t>
      </w:r>
      <w:r>
        <w:rPr>
          <w:color w:val="00008B"/>
          <w:spacing w:val="-2"/>
        </w:rPr>
        <w:t>Robinson</w:t>
      </w:r>
    </w:p>
    <w:p>
      <w:pPr>
        <w:spacing w:before="109"/>
        <w:ind w:left="4504" w:right="0" w:firstLine="0"/>
        <w:jc w:val="center"/>
        <w:rPr>
          <w:sz w:val="18"/>
        </w:rPr>
      </w:pPr>
      <w:r>
        <w:rPr>
          <w:spacing w:val="-2"/>
          <w:w w:val="105"/>
          <w:sz w:val="18"/>
        </w:rPr>
        <w:t>Electrical</w:t>
      </w:r>
      <w:r>
        <w:rPr>
          <w:spacing w:val="3"/>
          <w:w w:val="105"/>
          <w:sz w:val="18"/>
        </w:rPr>
        <w:t> </w:t>
      </w:r>
      <w:r>
        <w:rPr>
          <w:spacing w:val="-2"/>
          <w:w w:val="105"/>
          <w:sz w:val="18"/>
        </w:rPr>
        <w:t>Engineer</w:t>
      </w:r>
    </w:p>
    <w:p>
      <w:pPr>
        <w:pStyle w:val="BodyText"/>
        <w:spacing w:line="273" w:lineRule="auto" w:before="157"/>
        <w:ind w:left="4679" w:right="172"/>
        <w:jc w:val="center"/>
      </w:pPr>
      <w:r>
        <w:rPr>
          <w:w w:val="105"/>
        </w:rPr>
        <w:t>Senior</w:t>
      </w:r>
      <w:r>
        <w:rPr>
          <w:spacing w:val="-2"/>
          <w:w w:val="105"/>
        </w:rPr>
        <w:t> </w:t>
      </w:r>
      <w:r>
        <w:rPr>
          <w:w w:val="105"/>
        </w:rPr>
        <w:t>electrical</w:t>
      </w:r>
      <w:r>
        <w:rPr>
          <w:spacing w:val="-2"/>
          <w:w w:val="105"/>
        </w:rPr>
        <w:t> </w:t>
      </w:r>
      <w:r>
        <w:rPr>
          <w:w w:val="105"/>
        </w:rPr>
        <w:t>engineer</w:t>
      </w:r>
      <w:r>
        <w:rPr>
          <w:spacing w:val="-2"/>
          <w:w w:val="105"/>
        </w:rPr>
        <w:t> </w:t>
      </w:r>
      <w:r>
        <w:rPr>
          <w:w w:val="105"/>
        </w:rPr>
        <w:t>with</w:t>
      </w:r>
      <w:r>
        <w:rPr>
          <w:spacing w:val="-2"/>
          <w:w w:val="105"/>
        </w:rPr>
        <w:t> </w:t>
      </w:r>
      <w:r>
        <w:rPr>
          <w:w w:val="105"/>
        </w:rPr>
        <w:t>11</w:t>
      </w:r>
      <w:r>
        <w:rPr>
          <w:spacing w:val="-2"/>
          <w:w w:val="105"/>
        </w:rPr>
        <w:t> </w:t>
      </w:r>
      <w:r>
        <w:rPr>
          <w:w w:val="105"/>
        </w:rPr>
        <w:t>years</w:t>
      </w:r>
      <w:r>
        <w:rPr>
          <w:spacing w:val="-2"/>
          <w:w w:val="105"/>
        </w:rPr>
        <w:t> </w:t>
      </w:r>
      <w:r>
        <w:rPr>
          <w:w w:val="105"/>
        </w:rPr>
        <w:t>in</w:t>
      </w:r>
      <w:r>
        <w:rPr>
          <w:spacing w:val="-2"/>
          <w:w w:val="105"/>
        </w:rPr>
        <w:t> </w:t>
      </w:r>
      <w:r>
        <w:rPr>
          <w:w w:val="105"/>
        </w:rPr>
        <w:t>MEP</w:t>
      </w:r>
      <w:r>
        <w:rPr>
          <w:spacing w:val="-2"/>
          <w:w w:val="105"/>
        </w:rPr>
        <w:t> </w:t>
      </w:r>
      <w:r>
        <w:rPr>
          <w:w w:val="105"/>
        </w:rPr>
        <w:t>consulting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healthcare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higher-ed projects. PE in MN and WI. Known for catching coordination errors during design development that other ﬁrms ﬁnd in the ﬁeld.</w:t>
      </w:r>
    </w:p>
    <w:p>
      <w:pPr>
        <w:pStyle w:val="BodyText"/>
        <w:spacing w:before="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2857499</wp:posOffset>
                </wp:positionH>
                <wp:positionV relativeFrom="paragraph">
                  <wp:posOffset>162438</wp:posOffset>
                </wp:positionV>
                <wp:extent cx="4524375" cy="266700"/>
                <wp:effectExtent l="0" t="0" r="0" b="0"/>
                <wp:wrapTopAndBottom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00008B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z w:val="22"/>
                              </w:rPr>
                              <w:t>PROFESSIONAL</w:t>
                            </w: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 EXPERIENCE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4.999985pt;margin-top:12.790423pt;width:356.25pt;height:21pt;mso-position-horizontal-relative:page;mso-position-vertical-relative:paragraph;z-index:-15728640;mso-wrap-distance-left:0;mso-wrap-distance-right:0" type="#_x0000_t202" id="docshape1" filled="true" fillcolor="#00008b" stroked="false"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z w:val="22"/>
                        </w:rPr>
                        <w:t>PROFESSIONAL</w:t>
                      </w:r>
                      <w:r>
                        <w:rPr>
                          <w:color w:val="FFFFFF"/>
                          <w:spacing w:val="-2"/>
                          <w:sz w:val="22"/>
                        </w:rPr>
                        <w:t> EXPERIENCE</w:t>
                      </w:r>
                    </w:p>
                  </w:txbxContent>
                </v:textbox>
                <v:fill opacity="32899f" type="solid"/>
                <w10:wrap type="topAndBottom"/>
              </v:shape>
            </w:pict>
          </mc:Fallback>
        </mc:AlternateContent>
      </w:r>
    </w:p>
    <w:p>
      <w:pPr>
        <w:pStyle w:val="BodyText"/>
        <w:spacing w:before="1"/>
        <w:rPr>
          <w:sz w:val="10"/>
        </w:rPr>
      </w:pPr>
    </w:p>
    <w:p>
      <w:pPr>
        <w:pStyle w:val="BodyText"/>
        <w:spacing w:after="0"/>
        <w:rPr>
          <w:sz w:val="10"/>
        </w:rPr>
        <w:sectPr>
          <w:type w:val="continuous"/>
          <w:pgSz w:w="11920" w:h="16860"/>
          <w:pgMar w:top="800" w:bottom="280" w:left="283" w:right="283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146"/>
        <w:rPr>
          <w:sz w:val="22"/>
        </w:rPr>
      </w:pPr>
    </w:p>
    <w:p>
      <w:pPr>
        <w:pStyle w:val="Heading2"/>
      </w:pPr>
      <w:r>
        <w:rPr>
          <w:color w:val="FFFFFF"/>
        </w:rPr>
        <w:t>C</w:t>
      </w:r>
      <w:r>
        <w:rPr>
          <w:color w:val="FFFFFF"/>
          <w:spacing w:val="-5"/>
        </w:rPr>
        <w:t> </w:t>
      </w:r>
      <w:r>
        <w:rPr>
          <w:color w:val="FFFFFF"/>
        </w:rPr>
        <w:t>O</w:t>
      </w:r>
      <w:r>
        <w:rPr>
          <w:color w:val="FFFFFF"/>
          <w:spacing w:val="-4"/>
        </w:rPr>
        <w:t> </w:t>
      </w:r>
      <w:r>
        <w:rPr>
          <w:color w:val="FFFFFF"/>
        </w:rPr>
        <w:t>N</w:t>
      </w:r>
      <w:r>
        <w:rPr>
          <w:color w:val="FFFFFF"/>
          <w:spacing w:val="-5"/>
        </w:rPr>
        <w:t> </w:t>
      </w:r>
      <w:r>
        <w:rPr>
          <w:color w:val="FFFFFF"/>
        </w:rPr>
        <w:t>T</w:t>
      </w:r>
      <w:r>
        <w:rPr>
          <w:color w:val="FFFFFF"/>
          <w:spacing w:val="-20"/>
        </w:rPr>
        <w:t> </w:t>
      </w:r>
      <w:r>
        <w:rPr>
          <w:color w:val="FFFFFF"/>
        </w:rPr>
        <w:t>A</w:t>
      </w:r>
      <w:r>
        <w:rPr>
          <w:color w:val="FFFFFF"/>
          <w:spacing w:val="-5"/>
        </w:rPr>
        <w:t> </w:t>
      </w:r>
      <w:r>
        <w:rPr>
          <w:color w:val="FFFFFF"/>
        </w:rPr>
        <w:t>C</w:t>
      </w:r>
      <w:r>
        <w:rPr>
          <w:color w:val="FFFFFF"/>
          <w:spacing w:val="-4"/>
        </w:rPr>
        <w:t> </w:t>
      </w:r>
      <w:r>
        <w:rPr>
          <w:color w:val="FFFFFF"/>
          <w:spacing w:val="-12"/>
        </w:rPr>
        <w:t>T</w:t>
      </w:r>
    </w:p>
    <w:p>
      <w:pPr>
        <w:spacing w:before="17"/>
        <w:ind w:left="107" w:right="0" w:firstLine="0"/>
        <w:jc w:val="left"/>
        <w:rPr>
          <w:sz w:val="22"/>
        </w:rPr>
      </w:pPr>
      <w:r>
        <w:rPr>
          <w:color w:val="FFFFFF"/>
          <w:sz w:val="22"/>
        </w:rPr>
        <w:t>I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N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F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R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M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A</w:t>
      </w:r>
      <w:r>
        <w:rPr>
          <w:color w:val="FFFFFF"/>
          <w:spacing w:val="-21"/>
          <w:sz w:val="22"/>
        </w:rPr>
        <w:t> </w:t>
      </w:r>
      <w:r>
        <w:rPr>
          <w:color w:val="FFFFFF"/>
          <w:sz w:val="22"/>
        </w:rPr>
        <w:t>T</w:t>
      </w:r>
      <w:r>
        <w:rPr>
          <w:color w:val="FFFFFF"/>
          <w:spacing w:val="-5"/>
          <w:sz w:val="22"/>
        </w:rPr>
        <w:t> </w:t>
      </w:r>
      <w:r>
        <w:rPr>
          <w:color w:val="FFFFFF"/>
          <w:sz w:val="22"/>
        </w:rPr>
        <w:t>I</w:t>
      </w:r>
      <w:r>
        <w:rPr>
          <w:color w:val="FFFFFF"/>
          <w:spacing w:val="-4"/>
          <w:sz w:val="22"/>
        </w:rPr>
        <w:t> </w:t>
      </w:r>
      <w:r>
        <w:rPr>
          <w:color w:val="FFFFFF"/>
          <w:sz w:val="22"/>
        </w:rPr>
        <w:t>O</w:t>
      </w:r>
      <w:r>
        <w:rPr>
          <w:color w:val="FFFFFF"/>
          <w:spacing w:val="-5"/>
          <w:sz w:val="22"/>
        </w:rPr>
        <w:t> </w:t>
      </w:r>
      <w:r>
        <w:rPr>
          <w:color w:val="FFFFFF"/>
          <w:spacing w:val="-10"/>
          <w:sz w:val="22"/>
        </w:rPr>
        <w:t>N</w:t>
      </w:r>
    </w:p>
    <w:p>
      <w:pPr>
        <w:pStyle w:val="BodyText"/>
        <w:spacing w:before="147"/>
        <w:rPr>
          <w:sz w:val="22"/>
        </w:rPr>
      </w:pPr>
    </w:p>
    <w:p>
      <w:pPr>
        <w:spacing w:before="0"/>
        <w:ind w:left="944" w:right="0" w:firstLine="0"/>
        <w:jc w:val="left"/>
        <w:rPr>
          <w:sz w:val="18"/>
        </w:rPr>
      </w:pPr>
      <w:r>
        <w:rPr>
          <w:color w:val="FFFFFF"/>
          <w:sz w:val="18"/>
        </w:rPr>
        <w:t>(612)</w:t>
      </w:r>
      <w:r>
        <w:rPr>
          <w:color w:val="FFFFFF"/>
          <w:spacing w:val="16"/>
          <w:sz w:val="18"/>
        </w:rPr>
        <w:t> </w:t>
      </w:r>
      <w:r>
        <w:rPr>
          <w:color w:val="FFFFFF"/>
          <w:sz w:val="18"/>
        </w:rPr>
        <w:t>555-</w:t>
      </w:r>
      <w:r>
        <w:rPr>
          <w:color w:val="FFFFFF"/>
          <w:spacing w:val="-4"/>
          <w:sz w:val="18"/>
        </w:rPr>
        <w:t>0188</w:t>
      </w:r>
    </w:p>
    <w:p>
      <w:pPr>
        <w:pStyle w:val="BodyText"/>
        <w:spacing w:before="126"/>
        <w:rPr>
          <w:sz w:val="18"/>
        </w:rPr>
      </w:pPr>
    </w:p>
    <w:p>
      <w:pPr>
        <w:spacing w:line="626" w:lineRule="auto" w:before="0"/>
        <w:ind w:left="944" w:right="0" w:firstLine="0"/>
        <w:jc w:val="left"/>
        <w:rPr>
          <w:sz w:val="18"/>
        </w:rPr>
      </w:pPr>
      <w:hyperlink r:id="rId5">
        <w:r>
          <w:rPr>
            <w:color w:val="FFFFFF"/>
            <w:spacing w:val="-2"/>
            <w:sz w:val="18"/>
          </w:rPr>
          <w:t>devon.carrasco@example.com</w:t>
        </w:r>
      </w:hyperlink>
      <w:r>
        <w:rPr>
          <w:color w:val="FFFFFF"/>
          <w:spacing w:val="-2"/>
          <w:sz w:val="18"/>
        </w:rPr>
        <w:t> </w:t>
      </w:r>
      <w:r>
        <w:rPr>
          <w:color w:val="FFFFFF"/>
          <w:w w:val="105"/>
          <w:sz w:val="18"/>
        </w:rPr>
        <w:t>Minneapolis, MN</w:t>
      </w:r>
    </w:p>
    <w:p>
      <w:pPr>
        <w:pStyle w:val="BodyText"/>
        <w:spacing w:before="25"/>
        <w:rPr>
          <w:sz w:val="18"/>
        </w:rPr>
      </w:pPr>
    </w:p>
    <w:p>
      <w:pPr>
        <w:pStyle w:val="Heading2"/>
      </w:pP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E</w:t>
      </w:r>
      <w:r>
        <w:rPr>
          <w:color w:val="FFFFFF"/>
          <w:spacing w:val="-5"/>
        </w:rPr>
        <w:t> </w:t>
      </w:r>
      <w:r>
        <w:rPr>
          <w:color w:val="FFFFFF"/>
        </w:rPr>
        <w:t>Y</w:t>
      </w:r>
      <w:r>
        <w:rPr>
          <w:color w:val="FFFFFF"/>
          <w:spacing w:val="25"/>
        </w:rPr>
        <w:t>  </w:t>
      </w:r>
      <w:r>
        <w:rPr>
          <w:color w:val="FFFFFF"/>
        </w:rPr>
        <w:t>S</w:t>
      </w:r>
      <w:r>
        <w:rPr>
          <w:color w:val="FFFFFF"/>
          <w:spacing w:val="-5"/>
        </w:rPr>
        <w:t> </w:t>
      </w:r>
      <w:r>
        <w:rPr>
          <w:color w:val="FFFFFF"/>
        </w:rPr>
        <w:t>K</w:t>
      </w:r>
      <w:r>
        <w:rPr>
          <w:color w:val="FFFFFF"/>
          <w:spacing w:val="-5"/>
        </w:rPr>
        <w:t> </w:t>
      </w:r>
      <w:r>
        <w:rPr>
          <w:color w:val="FFFFFF"/>
        </w:rPr>
        <w:t>I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</w:rPr>
        <w:t>L</w:t>
      </w:r>
      <w:r>
        <w:rPr>
          <w:color w:val="FFFFFF"/>
          <w:spacing w:val="-5"/>
        </w:rPr>
        <w:t> </w:t>
      </w:r>
      <w:r>
        <w:rPr>
          <w:color w:val="FFFFFF"/>
          <w:spacing w:val="-10"/>
        </w:rPr>
        <w:t>S</w:t>
      </w:r>
    </w:p>
    <w:p>
      <w:pPr>
        <w:pStyle w:val="BodyText"/>
        <w:spacing w:before="101"/>
        <w:rPr>
          <w:sz w:val="22"/>
        </w:rPr>
      </w:pPr>
    </w:p>
    <w:p>
      <w:pPr>
        <w:spacing w:line="374" w:lineRule="auto" w:before="1"/>
        <w:ind w:left="776" w:right="428" w:firstLine="0"/>
        <w:jc w:val="left"/>
        <w:rPr>
          <w:sz w:val="18"/>
        </w:rPr>
      </w:pPr>
      <w:r>
        <w:rPr>
          <w:color w:val="FFFFFF"/>
          <w:w w:val="105"/>
          <w:sz w:val="18"/>
        </w:rPr>
        <w:t>Revit MEP, AutoCAD MEP </w:t>
      </w:r>
      <w:r>
        <w:rPr>
          <w:color w:val="FFFFFF"/>
          <w:spacing w:val="-2"/>
          <w:w w:val="105"/>
          <w:sz w:val="18"/>
        </w:rPr>
        <w:t>SKM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PowerTools,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EasyPower </w:t>
      </w:r>
      <w:r>
        <w:rPr>
          <w:color w:val="FFFFFF"/>
          <w:w w:val="105"/>
          <w:sz w:val="18"/>
        </w:rPr>
        <w:t>AGi32 lighting calcs</w:t>
      </w:r>
    </w:p>
    <w:p>
      <w:pPr>
        <w:spacing w:line="261" w:lineRule="auto" w:before="6"/>
        <w:ind w:left="776" w:right="0" w:firstLine="0"/>
        <w:jc w:val="left"/>
        <w:rPr>
          <w:sz w:val="18"/>
        </w:rPr>
      </w:pPr>
      <w:r>
        <w:rPr>
          <w:color w:val="FFFFFF"/>
          <w:spacing w:val="-4"/>
          <w:w w:val="105"/>
          <w:sz w:val="18"/>
        </w:rPr>
        <w:t>NEC,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NFPA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70E,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NFPA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110,</w:t>
      </w:r>
      <w:r>
        <w:rPr>
          <w:color w:val="FFFFFF"/>
          <w:spacing w:val="-9"/>
          <w:w w:val="105"/>
          <w:sz w:val="18"/>
        </w:rPr>
        <w:t> </w:t>
      </w:r>
      <w:r>
        <w:rPr>
          <w:color w:val="FFFFFF"/>
          <w:spacing w:val="-4"/>
          <w:w w:val="105"/>
          <w:sz w:val="18"/>
        </w:rPr>
        <w:t>NFPA </w:t>
      </w:r>
      <w:r>
        <w:rPr>
          <w:color w:val="FFFFFF"/>
          <w:spacing w:val="-6"/>
          <w:w w:val="105"/>
          <w:sz w:val="18"/>
        </w:rPr>
        <w:t>99</w:t>
      </w:r>
    </w:p>
    <w:p>
      <w:pPr>
        <w:spacing w:line="278" w:lineRule="auto" w:before="104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Healthcare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essential</w:t>
      </w:r>
      <w:r>
        <w:rPr>
          <w:color w:val="FFFFFF"/>
          <w:spacing w:val="-10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electrical systems</w:t>
      </w:r>
    </w:p>
    <w:p>
      <w:pPr>
        <w:spacing w:line="381" w:lineRule="auto" w:before="75"/>
        <w:ind w:left="776" w:right="0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Selective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coordination</w:t>
      </w:r>
      <w:r>
        <w:rPr>
          <w:color w:val="FFFFFF"/>
          <w:spacing w:val="-11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studies </w:t>
      </w:r>
      <w:r>
        <w:rPr>
          <w:color w:val="FFFFFF"/>
          <w:w w:val="105"/>
          <w:sz w:val="18"/>
        </w:rPr>
        <w:t>Bluebeam, Procore</w:t>
      </w:r>
    </w:p>
    <w:p>
      <w:pPr>
        <w:spacing w:line="278" w:lineRule="auto" w:before="1"/>
        <w:ind w:left="776" w:right="428" w:firstLine="0"/>
        <w:jc w:val="left"/>
        <w:rPr>
          <w:sz w:val="18"/>
        </w:rPr>
      </w:pPr>
      <w:r>
        <w:rPr>
          <w:color w:val="FFFFFF"/>
          <w:spacing w:val="-2"/>
          <w:w w:val="105"/>
          <w:sz w:val="18"/>
        </w:rPr>
        <w:t>Speciﬁcation</w:t>
      </w:r>
      <w:r>
        <w:rPr>
          <w:color w:val="FFFFFF"/>
          <w:spacing w:val="-12"/>
          <w:w w:val="105"/>
          <w:sz w:val="18"/>
        </w:rPr>
        <w:t> </w:t>
      </w:r>
      <w:r>
        <w:rPr>
          <w:color w:val="FFFFFF"/>
          <w:spacing w:val="-2"/>
          <w:w w:val="105"/>
          <w:sz w:val="18"/>
        </w:rPr>
        <w:t>writing (MasterFormat)</w:t>
      </w:r>
    </w:p>
    <w:p>
      <w:pPr>
        <w:pStyle w:val="BodyText"/>
        <w:spacing w:before="79"/>
        <w:ind w:left="107"/>
      </w:pPr>
      <w:r>
        <w:rPr/>
        <w:br w:type="column"/>
      </w:r>
      <w:r>
        <w:rPr>
          <w:w w:val="105"/>
        </w:rPr>
        <w:t>2019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116"/>
        <w:ind w:left="107"/>
      </w:pPr>
      <w:r>
        <w:rPr>
          <w:spacing w:val="-2"/>
          <w:w w:val="105"/>
        </w:rPr>
        <w:t>Senior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Electrical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Engineer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Halverson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Stone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Engineers,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Minneapolis,</w:t>
      </w:r>
      <w:r>
        <w:rPr>
          <w:spacing w:val="2"/>
          <w:w w:val="105"/>
        </w:rPr>
        <w:t> </w:t>
      </w:r>
      <w:r>
        <w:rPr>
          <w:spacing w:val="-5"/>
          <w:w w:val="105"/>
        </w:rPr>
        <w:t>MN</w:t>
      </w:r>
    </w:p>
    <w:p>
      <w:pPr>
        <w:pStyle w:val="BodyText"/>
        <w:spacing w:before="21"/>
      </w:pPr>
    </w:p>
    <w:p>
      <w:pPr>
        <w:pStyle w:val="BodyText"/>
        <w:spacing w:line="273" w:lineRule="auto" w:before="1"/>
        <w:ind w:left="776" w:right="143"/>
      </w:pPr>
      <w:r>
        <w:rPr>
          <w:w w:val="105"/>
        </w:rPr>
        <w:t>Lead EE on a 410,000 sq ft hospital expansion including emergency power, normal distribution, and OR lighting design.</w:t>
      </w:r>
    </w:p>
    <w:p>
      <w:pPr>
        <w:pStyle w:val="BodyText"/>
        <w:spacing w:line="273" w:lineRule="auto" w:before="90"/>
        <w:ind w:left="776"/>
      </w:pPr>
      <w:r>
        <w:rPr>
          <w:w w:val="105"/>
        </w:rPr>
        <w:t>Reduced</w:t>
      </w:r>
      <w:r>
        <w:rPr>
          <w:spacing w:val="-1"/>
          <w:w w:val="105"/>
        </w:rPr>
        <w:t> </w:t>
      </w:r>
      <w:r>
        <w:rPr>
          <w:w w:val="105"/>
        </w:rPr>
        <w:t>RFIs</w:t>
      </w:r>
      <w:r>
        <w:rPr>
          <w:spacing w:val="-1"/>
          <w:w w:val="105"/>
        </w:rPr>
        <w:t> </w:t>
      </w:r>
      <w:r>
        <w:rPr>
          <w:w w:val="105"/>
        </w:rPr>
        <w:t>on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recent</w:t>
      </w:r>
      <w:r>
        <w:rPr>
          <w:spacing w:val="-1"/>
          <w:w w:val="105"/>
        </w:rPr>
        <w:t> </w:t>
      </w:r>
      <w:r>
        <w:rPr>
          <w:w w:val="105"/>
        </w:rPr>
        <w:t>academic</w:t>
      </w:r>
      <w:r>
        <w:rPr>
          <w:spacing w:val="-1"/>
          <w:w w:val="105"/>
        </w:rPr>
        <w:t> </w:t>
      </w:r>
      <w:r>
        <w:rPr>
          <w:w w:val="105"/>
        </w:rPr>
        <w:t>lab</w:t>
      </w:r>
      <w:r>
        <w:rPr>
          <w:spacing w:val="-1"/>
          <w:w w:val="105"/>
        </w:rPr>
        <w:t> </w:t>
      </w:r>
      <w:r>
        <w:rPr>
          <w:w w:val="105"/>
        </w:rPr>
        <w:t>renovation</w:t>
      </w:r>
      <w:r>
        <w:rPr>
          <w:spacing w:val="-1"/>
          <w:w w:val="105"/>
        </w:rPr>
        <w:t> </w:t>
      </w:r>
      <w:r>
        <w:rPr>
          <w:w w:val="105"/>
        </w:rPr>
        <w:t>from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baseline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1"/>
          <w:w w:val="105"/>
        </w:rPr>
        <w:t> </w:t>
      </w:r>
      <w:r>
        <w:rPr>
          <w:w w:val="105"/>
        </w:rPr>
        <w:t>47</w:t>
      </w:r>
      <w:r>
        <w:rPr>
          <w:spacing w:val="-1"/>
          <w:w w:val="105"/>
        </w:rPr>
        <w:t> </w:t>
      </w:r>
      <w:r>
        <w:rPr>
          <w:w w:val="105"/>
        </w:rPr>
        <w:t>to</w:t>
      </w:r>
      <w:r>
        <w:rPr>
          <w:spacing w:val="-1"/>
          <w:w w:val="105"/>
        </w:rPr>
        <w:t> </w:t>
      </w:r>
      <w:r>
        <w:rPr>
          <w:w w:val="105"/>
        </w:rPr>
        <w:t>9</w:t>
      </w:r>
      <w:r>
        <w:rPr>
          <w:spacing w:val="-1"/>
          <w:w w:val="105"/>
        </w:rPr>
        <w:t> </w:t>
      </w:r>
      <w:r>
        <w:rPr>
          <w:w w:val="105"/>
        </w:rPr>
        <w:t>by tightening conduit routing reviews before CDs were issued.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Run</w:t>
      </w:r>
      <w:r>
        <w:rPr>
          <w:spacing w:val="-3"/>
          <w:w w:val="105"/>
        </w:rPr>
        <w:t> </w:t>
      </w:r>
      <w:r>
        <w:rPr>
          <w:w w:val="105"/>
        </w:rPr>
        <w:t>NFPA</w:t>
      </w:r>
      <w:r>
        <w:rPr>
          <w:spacing w:val="-3"/>
          <w:w w:val="105"/>
        </w:rPr>
        <w:t> </w:t>
      </w:r>
      <w:r>
        <w:rPr>
          <w:w w:val="105"/>
        </w:rPr>
        <w:t>110</w:t>
      </w:r>
      <w:r>
        <w:rPr>
          <w:spacing w:val="-3"/>
          <w:w w:val="105"/>
        </w:rPr>
        <w:t> </w:t>
      </w:r>
      <w:r>
        <w:rPr>
          <w:w w:val="105"/>
        </w:rPr>
        <w:t>generator</w:t>
      </w:r>
      <w:r>
        <w:rPr>
          <w:spacing w:val="-3"/>
          <w:w w:val="105"/>
        </w:rPr>
        <w:t> </w:t>
      </w:r>
      <w:r>
        <w:rPr>
          <w:w w:val="105"/>
        </w:rPr>
        <w:t>commissioning</w:t>
      </w:r>
      <w:r>
        <w:rPr>
          <w:spacing w:val="-3"/>
          <w:w w:val="105"/>
        </w:rPr>
        <w:t> </w:t>
      </w:r>
      <w:r>
        <w:rPr>
          <w:w w:val="105"/>
        </w:rPr>
        <w:t>with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testing</w:t>
      </w:r>
      <w:r>
        <w:rPr>
          <w:spacing w:val="-3"/>
          <w:w w:val="105"/>
        </w:rPr>
        <w:t> </w:t>
      </w:r>
      <w:r>
        <w:rPr>
          <w:w w:val="105"/>
        </w:rPr>
        <w:t>agency</w:t>
      </w:r>
      <w:r>
        <w:rPr>
          <w:spacing w:val="-3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owner's facilities team.</w:t>
      </w:r>
    </w:p>
    <w:p>
      <w:pPr>
        <w:pStyle w:val="BodyText"/>
        <w:spacing w:line="273" w:lineRule="auto" w:before="105"/>
        <w:ind w:left="776" w:right="143"/>
      </w:pPr>
      <w:r>
        <w:rPr>
          <w:w w:val="105"/>
        </w:rPr>
        <w:t>Mentor four junior engineers; built an internal training deck on selective coordination that the ﬁrm now uses across three ofﬁces.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Coordinate with architects and structural on equipment pads, gear access, and chase sizing during SD and DD.</w:t>
      </w:r>
    </w:p>
    <w:p>
      <w:pPr>
        <w:pStyle w:val="BodyText"/>
        <w:spacing w:before="180"/>
        <w:ind w:left="107"/>
      </w:pPr>
      <w:r>
        <w:rPr>
          <w:w w:val="105"/>
        </w:rPr>
        <w:t>2015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2019</w:t>
      </w:r>
    </w:p>
    <w:p>
      <w:pPr>
        <w:pStyle w:val="BodyText"/>
        <w:spacing w:before="116"/>
        <w:ind w:left="107"/>
      </w:pPr>
      <w:r>
        <w:rPr>
          <w:w w:val="105"/>
        </w:rPr>
        <w:t>Electrical</w:t>
      </w:r>
      <w:r>
        <w:rPr>
          <w:spacing w:val="-12"/>
          <w:w w:val="105"/>
        </w:rPr>
        <w:t> </w:t>
      </w:r>
      <w:r>
        <w:rPr>
          <w:w w:val="105"/>
        </w:rPr>
        <w:t>Engineer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Brightline</w:t>
      </w:r>
      <w:r>
        <w:rPr>
          <w:spacing w:val="-11"/>
          <w:w w:val="105"/>
        </w:rPr>
        <w:t> </w:t>
      </w:r>
      <w:r>
        <w:rPr>
          <w:w w:val="105"/>
        </w:rPr>
        <w:t>MEP</w:t>
      </w:r>
      <w:r>
        <w:rPr>
          <w:spacing w:val="-11"/>
          <w:w w:val="105"/>
        </w:rPr>
        <w:t> </w:t>
      </w:r>
      <w:r>
        <w:rPr>
          <w:w w:val="105"/>
        </w:rPr>
        <w:t>Group,</w:t>
      </w:r>
      <w:r>
        <w:rPr>
          <w:spacing w:val="-11"/>
          <w:w w:val="105"/>
        </w:rPr>
        <w:t> </w:t>
      </w:r>
      <w:r>
        <w:rPr>
          <w:w w:val="105"/>
        </w:rPr>
        <w:t>Madison,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WI</w:t>
      </w:r>
    </w:p>
    <w:p>
      <w:pPr>
        <w:pStyle w:val="BodyText"/>
        <w:spacing w:before="37"/>
      </w:pPr>
    </w:p>
    <w:p>
      <w:pPr>
        <w:pStyle w:val="BodyText"/>
        <w:spacing w:line="273" w:lineRule="auto"/>
        <w:ind w:left="776" w:right="143"/>
      </w:pPr>
      <w:r>
        <w:rPr>
          <w:w w:val="105"/>
        </w:rPr>
        <w:t>Designed lighting and power for K-12 and community college projects ranging from $800K to $9M in construction value.</w:t>
      </w:r>
    </w:p>
    <w:p>
      <w:pPr>
        <w:pStyle w:val="BodyText"/>
        <w:spacing w:line="273" w:lineRule="auto" w:before="91"/>
        <w:ind w:left="776"/>
      </w:pPr>
      <w:r>
        <w:rPr>
          <w:w w:val="105"/>
        </w:rPr>
        <w:t>Performed short-circuit, coordination, and arc-ﬂash studies in SKM for completed </w:t>
      </w:r>
      <w:r>
        <w:rPr>
          <w:spacing w:val="-2"/>
          <w:w w:val="105"/>
        </w:rPr>
        <w:t>designs.</w:t>
      </w:r>
    </w:p>
    <w:p>
      <w:pPr>
        <w:pStyle w:val="BodyText"/>
        <w:spacing w:before="90"/>
        <w:ind w:left="776"/>
      </w:pPr>
      <w:r>
        <w:rPr>
          <w:w w:val="105"/>
        </w:rPr>
        <w:t>Acted</w:t>
      </w:r>
      <w:r>
        <w:rPr>
          <w:spacing w:val="-5"/>
          <w:w w:val="105"/>
        </w:rPr>
        <w:t> </w:t>
      </w:r>
      <w:r>
        <w:rPr>
          <w:w w:val="105"/>
        </w:rPr>
        <w:t>as</w:t>
      </w:r>
      <w:r>
        <w:rPr>
          <w:spacing w:val="-4"/>
          <w:w w:val="105"/>
        </w:rPr>
        <w:t> </w:t>
      </w:r>
      <w:r>
        <w:rPr>
          <w:w w:val="105"/>
        </w:rPr>
        <w:t>engineer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record</w:t>
      </w:r>
      <w:r>
        <w:rPr>
          <w:spacing w:val="-4"/>
          <w:w w:val="105"/>
        </w:rPr>
        <w:t> </w:t>
      </w:r>
      <w:r>
        <w:rPr>
          <w:w w:val="105"/>
        </w:rPr>
        <w:t>on</w:t>
      </w:r>
      <w:r>
        <w:rPr>
          <w:spacing w:val="-4"/>
          <w:w w:val="105"/>
        </w:rPr>
        <w:t> </w:t>
      </w:r>
      <w:r>
        <w:rPr>
          <w:w w:val="105"/>
        </w:rPr>
        <w:t>three</w:t>
      </w:r>
      <w:r>
        <w:rPr>
          <w:spacing w:val="-4"/>
          <w:w w:val="105"/>
        </w:rPr>
        <w:t> </w:t>
      </w:r>
      <w:r>
        <w:rPr>
          <w:w w:val="105"/>
        </w:rPr>
        <w:t>projects</w:t>
      </w:r>
      <w:r>
        <w:rPr>
          <w:spacing w:val="-4"/>
          <w:w w:val="105"/>
        </w:rPr>
        <w:t> </w:t>
      </w:r>
      <w:r>
        <w:rPr>
          <w:w w:val="105"/>
        </w:rPr>
        <w:t>after</w:t>
      </w:r>
      <w:r>
        <w:rPr>
          <w:spacing w:val="-4"/>
          <w:w w:val="105"/>
        </w:rPr>
        <w:t> </w:t>
      </w:r>
      <w:r>
        <w:rPr>
          <w:w w:val="105"/>
        </w:rPr>
        <w:t>PE</w:t>
      </w:r>
      <w:r>
        <w:rPr>
          <w:spacing w:val="-4"/>
          <w:w w:val="105"/>
        </w:rPr>
        <w:t> </w:t>
      </w:r>
      <w:r>
        <w:rPr>
          <w:w w:val="105"/>
        </w:rPr>
        <w:t>licensure</w:t>
      </w:r>
      <w:r>
        <w:rPr>
          <w:spacing w:val="-4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2018.</w:t>
      </w:r>
    </w:p>
    <w:p>
      <w:pPr>
        <w:pStyle w:val="BodyText"/>
        <w:spacing w:line="273" w:lineRule="auto" w:before="116"/>
        <w:ind w:left="776" w:right="114"/>
      </w:pPr>
      <w:r>
        <w:rPr>
          <w:w w:val="105"/>
        </w:rPr>
        <w:t>Conducted construction-phase site visits and resolved gear submittal issues with the contractor and owner.</w:t>
      </w:r>
    </w:p>
    <w:p>
      <w:pPr>
        <w:pStyle w:val="BodyText"/>
        <w:spacing w:before="12"/>
      </w:pPr>
    </w:p>
    <w:p>
      <w:pPr>
        <w:pStyle w:val="BodyText"/>
        <w:ind w:left="107"/>
      </w:pPr>
      <w:r>
        <w:rPr>
          <w:w w:val="105"/>
        </w:rPr>
        <w:t>2013</w:t>
      </w:r>
      <w:r>
        <w:rPr>
          <w:spacing w:val="-4"/>
          <w:w w:val="105"/>
        </w:rPr>
        <w:t> </w:t>
      </w:r>
      <w:r>
        <w:rPr>
          <w:w w:val="105"/>
        </w:rPr>
        <w:t>-</w:t>
      </w:r>
      <w:r>
        <w:rPr>
          <w:spacing w:val="-4"/>
          <w:w w:val="105"/>
        </w:rPr>
        <w:t> 2015</w:t>
      </w:r>
    </w:p>
    <w:p>
      <w:pPr>
        <w:pStyle w:val="BodyText"/>
        <w:spacing w:before="116"/>
        <w:ind w:left="107"/>
      </w:pPr>
      <w:r>
        <w:rPr>
          <w:w w:val="105"/>
        </w:rPr>
        <w:t>Electrical</w:t>
      </w:r>
      <w:r>
        <w:rPr>
          <w:spacing w:val="-12"/>
          <w:w w:val="105"/>
        </w:rPr>
        <w:t> </w:t>
      </w:r>
      <w:r>
        <w:rPr>
          <w:w w:val="105"/>
        </w:rPr>
        <w:t>Designer</w:t>
      </w:r>
      <w:r>
        <w:rPr>
          <w:spacing w:val="-11"/>
          <w:w w:val="105"/>
        </w:rPr>
        <w:t> </w:t>
      </w:r>
      <w:r>
        <w:rPr>
          <w:w w:val="105"/>
        </w:rPr>
        <w:t>|</w:t>
      </w:r>
      <w:r>
        <w:rPr>
          <w:spacing w:val="-11"/>
          <w:w w:val="105"/>
        </w:rPr>
        <w:t> </w:t>
      </w:r>
      <w:r>
        <w:rPr>
          <w:w w:val="105"/>
        </w:rPr>
        <w:t>Brightline</w:t>
      </w:r>
      <w:r>
        <w:rPr>
          <w:spacing w:val="-11"/>
          <w:w w:val="105"/>
        </w:rPr>
        <w:t> </w:t>
      </w:r>
      <w:r>
        <w:rPr>
          <w:w w:val="105"/>
        </w:rPr>
        <w:t>MEP</w:t>
      </w:r>
      <w:r>
        <w:rPr>
          <w:spacing w:val="-11"/>
          <w:w w:val="105"/>
        </w:rPr>
        <w:t> </w:t>
      </w:r>
      <w:r>
        <w:rPr>
          <w:w w:val="105"/>
        </w:rPr>
        <w:t>Group,</w:t>
      </w:r>
      <w:r>
        <w:rPr>
          <w:spacing w:val="-11"/>
          <w:w w:val="105"/>
        </w:rPr>
        <w:t> </w:t>
      </w:r>
      <w:r>
        <w:rPr>
          <w:w w:val="105"/>
        </w:rPr>
        <w:t>Madison,</w:t>
      </w:r>
      <w:r>
        <w:rPr>
          <w:spacing w:val="-11"/>
          <w:w w:val="105"/>
        </w:rPr>
        <w:t> </w:t>
      </w:r>
      <w:r>
        <w:rPr>
          <w:spacing w:val="-5"/>
          <w:w w:val="105"/>
        </w:rPr>
        <w:t>WI</w:t>
      </w:r>
    </w:p>
    <w:p>
      <w:pPr>
        <w:pStyle w:val="BodyText"/>
        <w:spacing w:before="22"/>
      </w:pPr>
    </w:p>
    <w:p>
      <w:pPr>
        <w:pStyle w:val="BodyText"/>
        <w:spacing w:line="273" w:lineRule="auto"/>
        <w:ind w:left="776" w:right="143"/>
      </w:pPr>
      <w:r>
        <w:rPr>
          <w:w w:val="105"/>
        </w:rPr>
        <w:t>Produced lighting plans, panel schedules, and one-lines under a senior engineer's review.</w:t>
      </w:r>
    </w:p>
    <w:p>
      <w:pPr>
        <w:pStyle w:val="BodyText"/>
        <w:spacing w:line="391" w:lineRule="auto" w:before="105"/>
        <w:ind w:left="776"/>
      </w:pPr>
      <w:r>
        <w:rPr>
          <w:w w:val="105"/>
        </w:rPr>
        <w:t>Modeled rooms in AGi32 for foot-candle calculations on two large library projects. Completed the ﬁrm's internal Revit MEP certiﬁcation track.</w:t>
      </w:r>
    </w:p>
    <w:p>
      <w:pPr>
        <w:pStyle w:val="BodyText"/>
        <w:spacing w:after="0" w:line="391" w:lineRule="auto"/>
        <w:sectPr>
          <w:type w:val="continuous"/>
          <w:pgSz w:w="11920" w:h="16860"/>
          <w:pgMar w:top="800" w:bottom="280" w:left="283" w:right="283"/>
          <w:cols w:num="2" w:equalWidth="0">
            <w:col w:w="3676" w:space="732"/>
            <w:col w:w="6946"/>
          </w:cols>
        </w:sectPr>
      </w:pPr>
    </w:p>
    <w:p>
      <w:pPr>
        <w:pStyle w:val="BodyText"/>
        <w:spacing w:before="5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53868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3818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7381875" cy="10706100"/>
                          <a:chExt cx="73818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495424"/>
                            <a:ext cx="2762250" cy="921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9210675">
                                <a:moveTo>
                                  <a:pt x="0" y="9210674"/>
                                </a:moveTo>
                                <a:lnTo>
                                  <a:pt x="2762249" y="9210674"/>
                                </a:lnTo>
                                <a:lnTo>
                                  <a:pt x="27622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106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762249" y="1771649"/>
                            <a:ext cx="46196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19625" h="9525">
                                <a:moveTo>
                                  <a:pt x="461962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4619624" y="0"/>
                                </a:lnTo>
                                <a:lnTo>
                                  <a:pt x="461962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391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7" y="316229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030" y="350520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6419" y="384810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485762" y="4800599"/>
                            <a:ext cx="47625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800225">
                                <a:moveTo>
                                  <a:pt x="47625" y="1773072"/>
                                </a:moveTo>
                                <a:lnTo>
                                  <a:pt x="27165" y="1752600"/>
                                </a:lnTo>
                                <a:lnTo>
                                  <a:pt x="20472" y="1752600"/>
                                </a:lnTo>
                                <a:lnTo>
                                  <a:pt x="0" y="1773072"/>
                                </a:lnTo>
                                <a:lnTo>
                                  <a:pt x="0" y="1776641"/>
                                </a:lnTo>
                                <a:lnTo>
                                  <a:pt x="0" y="1779765"/>
                                </a:lnTo>
                                <a:lnTo>
                                  <a:pt x="20472" y="1800225"/>
                                </a:lnTo>
                                <a:lnTo>
                                  <a:pt x="27165" y="1800225"/>
                                </a:lnTo>
                                <a:lnTo>
                                  <a:pt x="47625" y="1779765"/>
                                </a:lnTo>
                                <a:lnTo>
                                  <a:pt x="47625" y="17730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563522"/>
                                </a:moveTo>
                                <a:lnTo>
                                  <a:pt x="27165" y="1543050"/>
                                </a:lnTo>
                                <a:lnTo>
                                  <a:pt x="20472" y="1543050"/>
                                </a:lnTo>
                                <a:lnTo>
                                  <a:pt x="0" y="1563522"/>
                                </a:lnTo>
                                <a:lnTo>
                                  <a:pt x="0" y="1567091"/>
                                </a:lnTo>
                                <a:lnTo>
                                  <a:pt x="0" y="1570215"/>
                                </a:lnTo>
                                <a:lnTo>
                                  <a:pt x="20472" y="1590675"/>
                                </a:lnTo>
                                <a:lnTo>
                                  <a:pt x="27165" y="1590675"/>
                                </a:lnTo>
                                <a:lnTo>
                                  <a:pt x="47625" y="1570215"/>
                                </a:lnTo>
                                <a:lnTo>
                                  <a:pt x="47625" y="15635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353972"/>
                                </a:moveTo>
                                <a:lnTo>
                                  <a:pt x="27165" y="1333500"/>
                                </a:lnTo>
                                <a:lnTo>
                                  <a:pt x="20472" y="1333500"/>
                                </a:lnTo>
                                <a:lnTo>
                                  <a:pt x="0" y="1353972"/>
                                </a:lnTo>
                                <a:lnTo>
                                  <a:pt x="0" y="1357541"/>
                                </a:lnTo>
                                <a:lnTo>
                                  <a:pt x="0" y="1360665"/>
                                </a:lnTo>
                                <a:lnTo>
                                  <a:pt x="20472" y="1381125"/>
                                </a:lnTo>
                                <a:lnTo>
                                  <a:pt x="27165" y="1381125"/>
                                </a:lnTo>
                                <a:lnTo>
                                  <a:pt x="47625" y="1360665"/>
                                </a:lnTo>
                                <a:lnTo>
                                  <a:pt x="47625" y="13539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639597"/>
                                </a:moveTo>
                                <a:lnTo>
                                  <a:pt x="27165" y="619125"/>
                                </a:lnTo>
                                <a:lnTo>
                                  <a:pt x="20472" y="619125"/>
                                </a:lnTo>
                                <a:lnTo>
                                  <a:pt x="0" y="639597"/>
                                </a:lnTo>
                                <a:lnTo>
                                  <a:pt x="0" y="643166"/>
                                </a:lnTo>
                                <a:lnTo>
                                  <a:pt x="0" y="646290"/>
                                </a:lnTo>
                                <a:lnTo>
                                  <a:pt x="20472" y="666750"/>
                                </a:lnTo>
                                <a:lnTo>
                                  <a:pt x="27165" y="666750"/>
                                </a:lnTo>
                                <a:lnTo>
                                  <a:pt x="47625" y="646290"/>
                                </a:lnTo>
                                <a:lnTo>
                                  <a:pt x="47625" y="639597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439572"/>
                                </a:moveTo>
                                <a:lnTo>
                                  <a:pt x="27165" y="419100"/>
                                </a:lnTo>
                                <a:lnTo>
                                  <a:pt x="20472" y="419100"/>
                                </a:lnTo>
                                <a:lnTo>
                                  <a:pt x="0" y="439572"/>
                                </a:lnTo>
                                <a:lnTo>
                                  <a:pt x="0" y="443141"/>
                                </a:lnTo>
                                <a:lnTo>
                                  <a:pt x="0" y="446265"/>
                                </a:lnTo>
                                <a:lnTo>
                                  <a:pt x="20472" y="466725"/>
                                </a:lnTo>
                                <a:lnTo>
                                  <a:pt x="27165" y="466725"/>
                                </a:lnTo>
                                <a:lnTo>
                                  <a:pt x="47625" y="446265"/>
                                </a:lnTo>
                                <a:lnTo>
                                  <a:pt x="47625" y="43957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30022"/>
                                </a:moveTo>
                                <a:lnTo>
                                  <a:pt x="27165" y="209550"/>
                                </a:lnTo>
                                <a:lnTo>
                                  <a:pt x="20472" y="209550"/>
                                </a:lnTo>
                                <a:lnTo>
                                  <a:pt x="0" y="230022"/>
                                </a:lnTo>
                                <a:lnTo>
                                  <a:pt x="0" y="233591"/>
                                </a:lnTo>
                                <a:lnTo>
                                  <a:pt x="0" y="236715"/>
                                </a:lnTo>
                                <a:lnTo>
                                  <a:pt x="20472" y="257175"/>
                                </a:lnTo>
                                <a:lnTo>
                                  <a:pt x="27165" y="257175"/>
                                </a:lnTo>
                                <a:lnTo>
                                  <a:pt x="47625" y="236715"/>
                                </a:lnTo>
                                <a:lnTo>
                                  <a:pt x="47625" y="230022"/>
                                </a:lnTo>
                                <a:close/>
                              </a:path>
                              <a:path w="47625" h="18002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286112" y="2724149"/>
                            <a:ext cx="47625" cy="4371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4371975">
                                <a:moveTo>
                                  <a:pt x="47625" y="4344822"/>
                                </a:moveTo>
                                <a:lnTo>
                                  <a:pt x="27165" y="4324350"/>
                                </a:lnTo>
                                <a:lnTo>
                                  <a:pt x="20472" y="4324350"/>
                                </a:lnTo>
                                <a:lnTo>
                                  <a:pt x="0" y="4344822"/>
                                </a:lnTo>
                                <a:lnTo>
                                  <a:pt x="0" y="4348391"/>
                                </a:lnTo>
                                <a:lnTo>
                                  <a:pt x="0" y="4351515"/>
                                </a:lnTo>
                                <a:lnTo>
                                  <a:pt x="20472" y="4371975"/>
                                </a:lnTo>
                                <a:lnTo>
                                  <a:pt x="27165" y="4371975"/>
                                </a:lnTo>
                                <a:lnTo>
                                  <a:pt x="47625" y="4351515"/>
                                </a:lnTo>
                                <a:lnTo>
                                  <a:pt x="47625" y="434482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4154322"/>
                                </a:moveTo>
                                <a:lnTo>
                                  <a:pt x="27165" y="4133850"/>
                                </a:lnTo>
                                <a:lnTo>
                                  <a:pt x="20472" y="4133850"/>
                                </a:lnTo>
                                <a:lnTo>
                                  <a:pt x="0" y="4154322"/>
                                </a:lnTo>
                                <a:lnTo>
                                  <a:pt x="0" y="4157891"/>
                                </a:lnTo>
                                <a:lnTo>
                                  <a:pt x="0" y="4161015"/>
                                </a:lnTo>
                                <a:lnTo>
                                  <a:pt x="20472" y="4181475"/>
                                </a:lnTo>
                                <a:lnTo>
                                  <a:pt x="27165" y="4181475"/>
                                </a:lnTo>
                                <a:lnTo>
                                  <a:pt x="47625" y="4161015"/>
                                </a:lnTo>
                                <a:lnTo>
                                  <a:pt x="47625" y="415432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3820947"/>
                                </a:moveTo>
                                <a:lnTo>
                                  <a:pt x="27165" y="3800475"/>
                                </a:lnTo>
                                <a:lnTo>
                                  <a:pt x="20472" y="3800475"/>
                                </a:lnTo>
                                <a:lnTo>
                                  <a:pt x="0" y="3820947"/>
                                </a:lnTo>
                                <a:lnTo>
                                  <a:pt x="0" y="3824516"/>
                                </a:lnTo>
                                <a:lnTo>
                                  <a:pt x="0" y="3827640"/>
                                </a:lnTo>
                                <a:lnTo>
                                  <a:pt x="20472" y="3848100"/>
                                </a:lnTo>
                                <a:lnTo>
                                  <a:pt x="27165" y="3848100"/>
                                </a:lnTo>
                                <a:lnTo>
                                  <a:pt x="47625" y="3827640"/>
                                </a:lnTo>
                                <a:lnTo>
                                  <a:pt x="47625" y="382094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992272"/>
                                </a:moveTo>
                                <a:lnTo>
                                  <a:pt x="27165" y="2971800"/>
                                </a:lnTo>
                                <a:lnTo>
                                  <a:pt x="20472" y="2971800"/>
                                </a:lnTo>
                                <a:lnTo>
                                  <a:pt x="0" y="2992272"/>
                                </a:lnTo>
                                <a:lnTo>
                                  <a:pt x="0" y="2995841"/>
                                </a:lnTo>
                                <a:lnTo>
                                  <a:pt x="0" y="2998965"/>
                                </a:lnTo>
                                <a:lnTo>
                                  <a:pt x="20472" y="3019425"/>
                                </a:lnTo>
                                <a:lnTo>
                                  <a:pt x="27165" y="3019425"/>
                                </a:lnTo>
                                <a:lnTo>
                                  <a:pt x="47625" y="2998965"/>
                                </a:lnTo>
                                <a:lnTo>
                                  <a:pt x="47625" y="299227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801772"/>
                                </a:moveTo>
                                <a:lnTo>
                                  <a:pt x="27165" y="2781300"/>
                                </a:lnTo>
                                <a:lnTo>
                                  <a:pt x="20472" y="2781300"/>
                                </a:lnTo>
                                <a:lnTo>
                                  <a:pt x="0" y="2801772"/>
                                </a:lnTo>
                                <a:lnTo>
                                  <a:pt x="0" y="2805341"/>
                                </a:lnTo>
                                <a:lnTo>
                                  <a:pt x="0" y="2808465"/>
                                </a:lnTo>
                                <a:lnTo>
                                  <a:pt x="20472" y="2828925"/>
                                </a:lnTo>
                                <a:lnTo>
                                  <a:pt x="27165" y="2828925"/>
                                </a:lnTo>
                                <a:lnTo>
                                  <a:pt x="47625" y="2808465"/>
                                </a:lnTo>
                                <a:lnTo>
                                  <a:pt x="47625" y="280177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477922"/>
                                </a:moveTo>
                                <a:lnTo>
                                  <a:pt x="27165" y="2457450"/>
                                </a:lnTo>
                                <a:lnTo>
                                  <a:pt x="20472" y="2457450"/>
                                </a:lnTo>
                                <a:lnTo>
                                  <a:pt x="0" y="2477922"/>
                                </a:lnTo>
                                <a:lnTo>
                                  <a:pt x="0" y="2481491"/>
                                </a:lnTo>
                                <a:lnTo>
                                  <a:pt x="0" y="2484615"/>
                                </a:lnTo>
                                <a:lnTo>
                                  <a:pt x="20472" y="2505075"/>
                                </a:lnTo>
                                <a:lnTo>
                                  <a:pt x="27165" y="2505075"/>
                                </a:lnTo>
                                <a:lnTo>
                                  <a:pt x="47625" y="2484615"/>
                                </a:lnTo>
                                <a:lnTo>
                                  <a:pt x="47625" y="247792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154072"/>
                                </a:moveTo>
                                <a:lnTo>
                                  <a:pt x="27165" y="2133600"/>
                                </a:lnTo>
                                <a:lnTo>
                                  <a:pt x="20472" y="2133600"/>
                                </a:lnTo>
                                <a:lnTo>
                                  <a:pt x="0" y="2154072"/>
                                </a:lnTo>
                                <a:lnTo>
                                  <a:pt x="0" y="2157641"/>
                                </a:lnTo>
                                <a:lnTo>
                                  <a:pt x="0" y="2160765"/>
                                </a:lnTo>
                                <a:lnTo>
                                  <a:pt x="20472" y="2181225"/>
                                </a:lnTo>
                                <a:lnTo>
                                  <a:pt x="27165" y="2181225"/>
                                </a:lnTo>
                                <a:lnTo>
                                  <a:pt x="47625" y="2160765"/>
                                </a:lnTo>
                                <a:lnTo>
                                  <a:pt x="47625" y="215407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673760"/>
                                </a:moveTo>
                                <a:lnTo>
                                  <a:pt x="31102" y="657225"/>
                                </a:lnTo>
                                <a:lnTo>
                                  <a:pt x="16535" y="657225"/>
                                </a:lnTo>
                                <a:lnTo>
                                  <a:pt x="0" y="673760"/>
                                </a:lnTo>
                                <a:lnTo>
                                  <a:pt x="0" y="676275"/>
                                </a:lnTo>
                                <a:lnTo>
                                  <a:pt x="0" y="678802"/>
                                </a:lnTo>
                                <a:lnTo>
                                  <a:pt x="16535" y="695325"/>
                                </a:lnTo>
                                <a:lnTo>
                                  <a:pt x="31102" y="695325"/>
                                </a:lnTo>
                                <a:lnTo>
                                  <a:pt x="47625" y="678802"/>
                                </a:lnTo>
                                <a:lnTo>
                                  <a:pt x="47625" y="673760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4371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2762250" cy="1495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62250" h="1495425">
                                <a:moveTo>
                                  <a:pt x="2762249" y="1495424"/>
                                </a:moveTo>
                                <a:lnTo>
                                  <a:pt x="0" y="1495424"/>
                                </a:lnTo>
                                <a:lnTo>
                                  <a:pt x="0" y="0"/>
                                </a:lnTo>
                                <a:lnTo>
                                  <a:pt x="2762249" y="0"/>
                                </a:lnTo>
                                <a:lnTo>
                                  <a:pt x="2762249" y="14954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B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9" y="485774"/>
                            <a:ext cx="1847849" cy="1743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81.25pt;height:843pt;mso-position-horizontal-relative:page;mso-position-vertical-relative:page;z-index:-15777792" id="docshapegroup2" coordorigin="0,0" coordsize="11625,16860">
                <v:rect style="position:absolute;left:0;top:2355;width:4350;height:14505" id="docshape3" filled="true" fillcolor="#00008b" stroked="false">
                  <v:fill type="solid"/>
                </v:rect>
                <v:rect style="position:absolute;left:4350;top:2790;width:7275;height:15" id="docshape4" filled="true" fillcolor="#000000" stroked="false">
                  <v:fill opacity="28783f" type="solid"/>
                </v:rect>
                <v:shape style="position:absolute;left:765;top:4980;width:317;height:317" type="#_x0000_t75" id="docshape5" stroked="false">
                  <v:imagedata r:id="rId6" o:title=""/>
                </v:shape>
                <v:shape style="position:absolute;left:785;top:5520;width:275;height:317" type="#_x0000_t75" id="docshape6" stroked="false">
                  <v:imagedata r:id="rId7" o:title=""/>
                </v:shape>
                <v:shape style="position:absolute;left:766;top:6060;width:315;height:317" type="#_x0000_t75" id="docshape7" stroked="false">
                  <v:imagedata r:id="rId8" o:title=""/>
                </v:shape>
                <v:shape style="position:absolute;left:764;top:7560;width:75;height:2835" id="docshape8" coordorigin="765,7560" coordsize="75,2835" path="m840,10352l839,10347,835,10338,833,10334,826,10327,822,10325,813,10321,808,10320,797,10320,792,10321,783,10325,779,10327,772,10334,770,10338,766,10347,765,10352,765,10358,765,10363,766,10368,770,10377,772,10381,779,10388,783,10390,792,10394,797,10395,808,10395,813,10394,822,10390,826,10388,833,10381,835,10377,839,10368,840,10363,840,10352xm840,10022l839,10017,835,10008,833,10004,826,9997,822,9995,813,9991,808,9990,797,9990,792,9991,783,9995,779,9997,772,10004,770,10008,766,10017,765,10022,765,10028,765,10033,766,10038,770,10047,772,10051,779,10058,783,10060,792,10064,797,10065,808,10065,813,10064,822,10060,826,10058,833,10051,835,10047,839,10038,840,10033,840,10022xm840,9692l839,9687,835,9678,833,9674,826,9667,822,9665,813,9661,808,9660,797,9660,792,9661,783,9665,779,9667,772,9674,770,9678,766,9687,765,9692,765,9698,765,9703,766,9708,770,9717,772,9721,779,9728,783,9730,792,9734,797,9735,808,9735,813,9734,822,9730,826,9728,833,9721,835,9717,839,9708,840,9703,840,9692xm840,9137l839,9132,835,9123,833,9119,826,9112,822,9110,813,9106,808,9105,797,9105,792,9106,783,9110,779,9112,772,9119,770,9123,766,9132,765,9137,765,9143,765,9148,766,9153,770,9162,772,9166,779,9173,783,9175,792,9179,797,9180,808,9180,813,9179,822,9175,826,9173,833,9166,835,9162,839,9153,840,9148,840,9137xm840,8567l839,8562,835,8553,833,8549,826,8542,822,8540,813,8536,808,8535,797,8535,792,8536,783,8540,779,8542,772,8549,770,8553,766,8562,765,8567,765,8573,765,8578,766,8583,770,8592,772,8596,779,8603,783,8605,792,8609,797,8610,808,8610,813,8609,822,8605,826,8603,833,8596,835,8592,839,8583,840,8578,840,8567xm840,8252l839,8247,835,8238,833,8234,826,8227,822,8225,813,8221,808,8220,797,8220,792,8221,783,8225,779,8227,772,8234,770,8238,766,8247,765,8252,765,8258,765,8263,766,8268,770,8277,772,8281,779,8288,783,8290,792,8294,797,8295,808,8295,813,8294,822,8290,826,8288,833,8281,835,8277,839,8268,840,8263,840,8252xm840,7922l839,7917,835,7908,833,7904,826,7897,822,7895,813,7891,808,7890,797,7890,792,7891,783,7895,779,7897,772,7904,770,7908,766,7917,765,7922,765,7928,765,7933,766,7938,770,7947,772,7951,779,7958,783,7960,792,7964,797,7965,808,7965,813,7964,822,7960,826,7958,833,7951,835,7947,839,7938,840,7933,840,7922xm840,7592l839,7587,835,7578,833,7574,826,7567,822,7565,813,7561,808,7560,797,7560,792,7561,783,7565,779,7567,772,7574,770,7578,766,7587,765,7592,765,7598,765,7603,766,7608,770,7617,772,7621,779,7628,783,7630,792,7634,797,7635,808,7635,813,7634,822,7630,826,7628,833,7621,835,7617,839,7608,840,7603,840,7592xe" filled="true" fillcolor="#ffffff" stroked="false">
                  <v:path arrowok="t"/>
                  <v:fill type="solid"/>
                </v:shape>
                <v:shape style="position:absolute;left:5174;top:4290;width:75;height:6885" id="docshape9" coordorigin="5175,4290" coordsize="75,6885" path="m5250,11132l5249,11127,5245,11118,5243,11114,5236,11107,5232,11105,5223,11101,5218,11100,5207,11100,5202,11101,5193,11105,5189,11107,5182,11114,5180,11118,5176,11127,5175,11132,5175,11138,5175,11143,5176,11148,5180,11157,5182,11161,5189,11168,5193,11170,5202,11174,5207,11175,5218,11175,5223,11174,5232,11170,5236,11168,5243,11161,5245,11157,5249,11148,5250,11143,5250,11132xm5250,10832l5249,10827,5245,10818,5243,10814,5236,10807,5232,10805,5223,10801,5218,10800,5207,10800,5202,10801,5193,10805,5189,10807,5182,10814,5180,10818,5176,10827,5175,10832,5175,10838,5175,10843,5176,10848,5180,10857,5182,10861,5189,10868,5193,10870,5202,10874,5207,10875,5218,10875,5223,10874,5232,10870,5236,10868,5243,10861,5245,10857,5249,10848,5250,10843,5250,10832xm5250,10307l5249,10302,5245,10293,5243,10289,5236,10282,5232,10280,5223,10276,5218,10275,5207,10275,5202,10276,5193,10280,5189,10282,5182,10289,5180,10293,5176,10302,5175,10307,5175,10313,5175,10318,5176,10323,5180,10332,5182,10336,5189,10343,5193,10345,5202,10349,5207,10350,5218,10350,5223,10349,5232,10345,5236,10343,5243,10336,5245,10332,5249,10323,5250,10318,5250,10307xm5250,9002l5249,8997,5245,8988,5243,8984,5236,8977,5232,8975,5223,8971,5218,8970,5207,8970,5202,8971,5193,8975,5189,8977,5182,8984,5180,8988,5176,8997,5175,9002,5175,9008,5175,9013,5176,9018,5180,9027,5182,9031,5189,9038,5193,9040,5202,9044,5207,9045,5218,9045,5223,9044,5232,9040,5236,9038,5243,9031,5245,9027,5249,9018,5250,9013,5250,9002xm5250,8702l5249,8697,5245,8688,5243,8684,5236,8677,5232,8675,5223,8671,5218,8670,5207,8670,5202,8671,5193,8675,5189,8677,5182,8684,5180,8688,5176,8697,5175,8702,5175,8708,5175,8713,5176,8718,5180,8727,5182,8731,5189,8738,5193,8740,5202,8744,5207,8745,5218,8745,5223,8744,5232,8740,5236,8738,5243,8731,5245,8727,5249,8718,5250,8713,5250,8702xm5250,8192l5249,8187,5245,8178,5243,8174,5236,8167,5232,8165,5223,8161,5218,8160,5207,8160,5202,8161,5193,8165,5189,8167,5182,8174,5180,8178,5176,8187,5175,8192,5175,8198,5175,8203,5176,8208,5180,8217,5182,8221,5189,8228,5193,8230,5202,8234,5207,8235,5218,8235,5223,8234,5232,8230,5236,8228,5243,8221,5245,8217,5249,8208,5250,8203,5250,8192xm5250,7682l5249,7677,5245,7668,5243,7664,5236,7657,5232,7655,5223,7651,5218,7650,5207,7650,5202,7651,5193,7655,5189,7657,5182,7664,5180,7668,5176,7677,5175,7682,5175,7688,5175,7693,5176,7698,5180,7707,5182,7711,5189,7718,5193,7720,5202,7724,5207,7725,5218,7725,5223,7724,5232,7720,5236,7718,5243,7711,5245,7707,5249,7698,5250,7693,5250,7682xm5250,6377l5249,6372,5245,6363,5243,6359,5236,6352,5232,6350,5223,6346,5218,6345,5207,6345,5202,6346,5193,6350,5189,6352,5182,6359,5180,6363,5176,6372,5175,6377,5175,6383,5175,6388,5176,6393,5180,6402,5182,6406,5189,6413,5193,6415,5202,6419,5207,6420,5218,6420,5223,6419,5232,6415,5236,6413,5243,6406,5245,6402,5249,6393,5250,6388,5250,6377xm5250,5867l5249,5862,5245,5853,5243,5849,5236,5842,5232,5840,5223,5836,5218,5835,5207,5835,5202,5836,5193,5840,5189,5842,5182,5849,5180,5853,5176,5862,5175,5867,5175,5873,5175,5878,5176,5883,5180,5892,5182,5896,5189,5903,5193,5905,5202,5909,5207,5910,5218,5910,5223,5909,5232,5905,5236,5903,5243,5896,5245,5892,5249,5883,5250,5878,5250,5867xm5250,5351l5249,5347,5246,5340,5244,5337,5238,5331,5235,5329,5228,5326,5224,5325,5201,5325,5197,5326,5190,5329,5187,5331,5181,5337,5179,5340,5176,5347,5175,5351,5175,5355,5175,5359,5176,5363,5179,5370,5181,5373,5187,5379,5190,5381,5197,5384,5201,5385,5224,5385,5228,5384,5235,5381,5238,5379,5244,5373,5246,5370,5249,5363,5250,5359,5250,5351xm5250,4832l5249,4827,5245,4818,5243,4814,5236,4807,5232,4805,5223,4801,5218,4800,5207,4800,5202,4801,5193,4805,5189,4807,5182,4814,5180,4818,5176,4827,5175,4832,5175,4838,5175,4843,5176,4848,5180,4857,5182,4861,5189,4868,5193,4870,5202,4874,5207,4875,5218,4875,5223,4874,5232,4870,5236,4868,5243,4861,5245,4857,5249,4848,5250,4843,5250,4832xm5250,4322l5249,4317,5245,4308,5243,4304,5236,4297,5232,4295,5223,4291,5218,4290,5207,4290,5202,4291,5193,4295,5189,4297,5182,4304,5180,4308,5176,4317,5175,4322,5175,4328,5175,4333,5176,4338,5180,4347,5182,4351,5189,4358,5193,4360,5202,4364,5207,4365,5218,4365,5223,4364,5232,4360,5236,4358,5243,4351,5245,4347,5249,4338,5250,4333,5250,4322xe" filled="true" fillcolor="#000000" stroked="false">
                  <v:path arrowok="t"/>
                  <v:fill type="solid"/>
                </v:shape>
                <v:rect style="position:absolute;left:0;top:0;width:4350;height:2355" id="docshape10" filled="true" fillcolor="#00008b" stroked="false">
                  <v:fill opacity="32899f" type="solid"/>
                </v:rect>
                <v:shape style="position:absolute;left:720;top:765;width:2910;height:2745" type="#_x0000_t75" id="docshape11" stroked="false">
                  <v:imagedata r:id="rId9" o:title=""/>
                </v:shape>
                <w10:wrap type="none"/>
              </v:group>
            </w:pict>
          </mc:Fallback>
        </mc:AlternateContent>
      </w:r>
    </w:p>
    <w:p>
      <w:pPr>
        <w:spacing w:line="240" w:lineRule="auto"/>
        <w:ind w:left="4217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524375" cy="266700"/>
                <wp:effectExtent l="0" t="0" r="0" b="0"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4524375" cy="266700"/>
                        </a:xfrm>
                        <a:prstGeom prst="rect">
                          <a:avLst/>
                        </a:prstGeom>
                        <a:solidFill>
                          <a:srgbClr val="00008B">
                            <a:alpha val="50199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spacing w:before="48"/>
                              <w:ind w:left="298" w:right="0" w:firstLine="0"/>
                              <w:jc w:val="left"/>
                              <w:rPr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  <w:sz w:val="22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356.25pt;height:21pt;mso-position-horizontal-relative:char;mso-position-vertical-relative:line" type="#_x0000_t202" id="docshape12" filled="true" fillcolor="#00008b" stroked="false">
                <w10:anchorlock/>
                <v:textbox inset="0,0,0,0">
                  <w:txbxContent>
                    <w:p>
                      <w:pPr>
                        <w:spacing w:before="48"/>
                        <w:ind w:left="298" w:right="0" w:firstLine="0"/>
                        <w:jc w:val="left"/>
                        <w:rPr>
                          <w:color w:val="000000"/>
                          <w:sz w:val="22"/>
                        </w:rPr>
                      </w:pPr>
                      <w:r>
                        <w:rPr>
                          <w:color w:val="FFFFFF"/>
                          <w:spacing w:val="-2"/>
                          <w:sz w:val="22"/>
                        </w:rPr>
                        <w:t>EDUCATION</w:t>
                      </w:r>
                    </w:p>
                  </w:txbxContent>
                </v:textbox>
                <v:fill opacity="32899f"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spacing w:line="528" w:lineRule="auto" w:before="165"/>
        <w:ind w:left="4515" w:right="1017"/>
      </w:pPr>
      <w:r>
        <w:rPr>
          <w:w w:val="105"/>
        </w:rPr>
        <w:t>B.S.</w:t>
      </w:r>
      <w:r>
        <w:rPr>
          <w:spacing w:val="-10"/>
          <w:w w:val="105"/>
        </w:rPr>
        <w:t> </w:t>
      </w:r>
      <w:r>
        <w:rPr>
          <w:w w:val="105"/>
        </w:rPr>
        <w:t>Electrical</w:t>
      </w:r>
      <w:r>
        <w:rPr>
          <w:spacing w:val="-10"/>
          <w:w w:val="105"/>
        </w:rPr>
        <w:t> </w:t>
      </w:r>
      <w:r>
        <w:rPr>
          <w:w w:val="105"/>
        </w:rPr>
        <w:t>Engineering,</w:t>
      </w:r>
      <w:r>
        <w:rPr>
          <w:spacing w:val="-10"/>
          <w:w w:val="105"/>
        </w:rPr>
        <w:t> </w:t>
      </w:r>
      <w:r>
        <w:rPr>
          <w:w w:val="105"/>
        </w:rPr>
        <w:t>University</w:t>
      </w:r>
      <w:r>
        <w:rPr>
          <w:spacing w:val="-10"/>
          <w:w w:val="105"/>
        </w:rPr>
        <w:t> </w:t>
      </w:r>
      <w:r>
        <w:rPr>
          <w:w w:val="105"/>
        </w:rPr>
        <w:t>of</w:t>
      </w:r>
      <w:r>
        <w:rPr>
          <w:spacing w:val="-10"/>
          <w:w w:val="105"/>
        </w:rPr>
        <w:t> </w:t>
      </w:r>
      <w:r>
        <w:rPr>
          <w:w w:val="105"/>
        </w:rPr>
        <w:t>Wisconsin-Madison,</w:t>
      </w:r>
      <w:r>
        <w:rPr>
          <w:spacing w:val="-10"/>
          <w:w w:val="105"/>
        </w:rPr>
        <w:t> </w:t>
      </w:r>
      <w:r>
        <w:rPr>
          <w:w w:val="105"/>
        </w:rPr>
        <w:t>2013 Professional Engineer (PE), Electrical, MN and WI</w:t>
      </w:r>
    </w:p>
    <w:p>
      <w:pPr>
        <w:pStyle w:val="BodyText"/>
        <w:spacing w:line="169" w:lineRule="exact"/>
        <w:ind w:left="4504" w:right="5112"/>
        <w:jc w:val="center"/>
      </w:pPr>
      <w:r>
        <w:rPr>
          <w:spacing w:val="-2"/>
          <w:w w:val="105"/>
        </w:rPr>
        <w:t>LEED</w:t>
      </w:r>
      <w:r>
        <w:rPr>
          <w:spacing w:val="1"/>
          <w:w w:val="105"/>
        </w:rPr>
        <w:t> </w:t>
      </w:r>
      <w:r>
        <w:rPr>
          <w:spacing w:val="-2"/>
          <w:w w:val="105"/>
        </w:rPr>
        <w:t>Green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Associate</w:t>
      </w:r>
    </w:p>
    <w:sectPr>
      <w:type w:val="continuous"/>
      <w:pgSz w:w="11920" w:h="16860"/>
      <w:pgMar w:top="800" w:bottom="280" w:left="283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734" w:lineRule="exact"/>
      <w:ind w:left="4504"/>
      <w:jc w:val="center"/>
      <w:outlineLvl w:val="1"/>
    </w:pPr>
    <w:rPr>
      <w:rFonts w:ascii="Arial" w:hAnsi="Arial" w:eastAsia="Arial" w:cs="Arial"/>
      <w:b/>
      <w:bCs/>
      <w:sz w:val="67"/>
      <w:szCs w:val="67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07"/>
      <w:outlineLvl w:val="2"/>
    </w:pPr>
    <w:rPr>
      <w:rFonts w:ascii="Arial" w:hAnsi="Arial" w:eastAsia="Arial" w:cs="Arial"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devon.carrasco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2026-07-24T17:47:44Z</dcterms:created>
  <dcterms:modified xsi:type="dcterms:W3CDTF">2026-07-24T17:47:44Z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2026-07-24T00:00:00Z</vt:filetime>
  </property>
  <property fmtid="{D5CDD505-2E9C-101B-9397-08002B2CF9AE}" pid="5" name="Producer">
    <vt:lpwstr>Skia/PDF m121</vt:lpwstr>
  </property>
</Properties>
</file>