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firstLine="0"/>
        <w:rPr>
          <w:rFonts w:ascii="Times New Roman"/>
          <w:sz w:val="74"/>
        </w:rPr>
      </w:pPr>
      <w:r>
        <w:rPr>
          <w:rFonts w:ascii="Times New Roman"/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7381874</wp:posOffset>
                </wp:positionH>
                <wp:positionV relativeFrom="page">
                  <wp:posOffset>0</wp:posOffset>
                </wp:positionV>
                <wp:extent cx="186690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6690" cy="10704830"/>
                          <a:chExt cx="186690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6690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2609850">
                                <a:moveTo>
                                  <a:pt x="0" y="2609849"/>
                                </a:moveTo>
                                <a:lnTo>
                                  <a:pt x="186309" y="2609849"/>
                                </a:lnTo>
                                <a:lnTo>
                                  <a:pt x="186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9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1" y="11"/>
                            <a:ext cx="18669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10704830">
                                <a:moveTo>
                                  <a:pt x="18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10382237"/>
                                </a:lnTo>
                                <a:lnTo>
                                  <a:pt x="0" y="10704563"/>
                                </a:lnTo>
                                <a:lnTo>
                                  <a:pt x="186309" y="10704563"/>
                                </a:lnTo>
                                <a:lnTo>
                                  <a:pt x="186309" y="10382237"/>
                                </a:lnTo>
                                <a:lnTo>
                                  <a:pt x="186309" y="2609850"/>
                                </a:lnTo>
                                <a:lnTo>
                                  <a:pt x="18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1.249939pt;margin-top:.000028pt;width:14.7pt;height:842.9pt;mso-position-horizontal-relative:page;mso-position-vertical-relative:page;z-index:15729664" id="docshapegroup1" coordorigin="11625,0" coordsize="294,16858">
                <v:rect style="position:absolute;left:11625;top:0;width:294;height:4110" id="docshape2" filled="true" fillcolor="#acaaaa" stroked="false">
                  <v:fill type="solid"/>
                </v:rect>
                <v:shape style="position:absolute;left:11624;top:0;width:294;height:16858" id="docshape3" coordorigin="11625,0" coordsize="294,16858" path="m11918,0l11625,0,11625,4110,11625,16350,11625,16858,11918,16858,11918,16350,11918,4110,11918,0xe" filled="true" fillcolor="#000000" stroked="false">
                  <v:path arrowok="t"/>
                  <v:fill opacity="35979f"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84" w:right="0" w:firstLine="0"/>
        <w:jc w:val="left"/>
        <w:rPr>
          <w:sz w:val="74"/>
        </w:rPr>
      </w:pPr>
      <w:r>
        <w:rPr>
          <w:sz w:val="74"/>
        </w:rPr>
        <w:t>Daniel</w:t>
      </w:r>
      <w:r>
        <w:rPr>
          <w:spacing w:val="-4"/>
          <w:sz w:val="74"/>
        </w:rPr>
        <w:t> </w:t>
      </w:r>
      <w:r>
        <w:rPr>
          <w:spacing w:val="-2"/>
          <w:sz w:val="74"/>
        </w:rPr>
        <w:t>Jackson</w:t>
      </w:r>
    </w:p>
    <w:p>
      <w:pPr>
        <w:spacing w:before="237"/>
        <w:ind w:left="270" w:right="0" w:firstLine="0"/>
        <w:jc w:val="left"/>
        <w:rPr>
          <w:sz w:val="22"/>
        </w:rPr>
      </w:pPr>
      <w:r>
        <w:rPr>
          <w:spacing w:val="-2"/>
          <w:sz w:val="22"/>
        </w:rPr>
        <w:t>Secretary</w:t>
      </w:r>
    </w:p>
    <w:p>
      <w:pPr>
        <w:pStyle w:val="BodyText"/>
        <w:spacing w:before="49"/>
        <w:ind w:firstLine="0"/>
        <w:rPr>
          <w:sz w:val="22"/>
        </w:rPr>
      </w:pPr>
    </w:p>
    <w:p>
      <w:pPr>
        <w:spacing w:before="0"/>
        <w:ind w:left="270" w:right="0" w:firstLine="0"/>
        <w:jc w:val="left"/>
        <w:rPr>
          <w:sz w:val="22"/>
        </w:rPr>
      </w:pPr>
      <w:r>
        <w:rPr>
          <w:sz w:val="22"/>
        </w:rPr>
        <w:t>Hartford,</w:t>
      </w:r>
      <w:r>
        <w:rPr>
          <w:spacing w:val="1"/>
          <w:sz w:val="22"/>
        </w:rPr>
        <w:t> </w:t>
      </w:r>
      <w:r>
        <w:rPr>
          <w:sz w:val="22"/>
        </w:rPr>
        <w:t>CT</w:t>
      </w:r>
      <w:r>
        <w:rPr>
          <w:spacing w:val="-2"/>
          <w:sz w:val="22"/>
        </w:rPr>
        <w:t> </w:t>
      </w:r>
      <w:r>
        <w:rPr>
          <w:sz w:val="22"/>
        </w:rPr>
        <w:t>12345</w:t>
      </w:r>
      <w:r>
        <w:rPr>
          <w:spacing w:val="14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8"/>
          <w:sz w:val="24"/>
        </w:rPr>
        <w:t> </w:t>
      </w:r>
      <w:r>
        <w:rPr>
          <w:sz w:val="22"/>
        </w:rPr>
        <w:t>(860)</w:t>
      </w:r>
      <w:r>
        <w:rPr>
          <w:spacing w:val="2"/>
          <w:sz w:val="22"/>
        </w:rPr>
        <w:t> </w:t>
      </w:r>
      <w:r>
        <w:rPr>
          <w:sz w:val="22"/>
        </w:rPr>
        <w:t>555-0124</w:t>
      </w:r>
      <w:r>
        <w:rPr>
          <w:spacing w:val="15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8"/>
          <w:sz w:val="24"/>
        </w:rPr>
        <w:t> </w:t>
      </w:r>
      <w:hyperlink r:id="rId5">
        <w:r>
          <w:rPr>
            <w:spacing w:val="-2"/>
            <w:sz w:val="22"/>
          </w:rPr>
          <w:t>adaeze.okonkwo@email.com</w:t>
        </w:r>
      </w:hyperlink>
    </w:p>
    <w:p>
      <w:pPr>
        <w:pStyle w:val="BodyText"/>
        <w:spacing w:before="170"/>
        <w:ind w:firstLine="0"/>
        <w:rPr>
          <w:sz w:val="22"/>
        </w:rPr>
      </w:pPr>
    </w:p>
    <w:p>
      <w:pPr>
        <w:spacing w:before="1"/>
        <w:ind w:left="233" w:right="0" w:firstLine="0"/>
        <w:jc w:val="left"/>
        <w:rPr>
          <w:sz w:val="22"/>
        </w:rPr>
      </w:pPr>
      <w:r>
        <w:rPr>
          <w:spacing w:val="-2"/>
          <w:sz w:val="22"/>
        </w:rPr>
        <w:t>Proﬁle</w:t>
      </w:r>
    </w:p>
    <w:p>
      <w:pPr>
        <w:pStyle w:val="BodyText"/>
        <w:spacing w:before="4"/>
        <w:ind w:firstLine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113203</wp:posOffset>
                </wp:positionV>
                <wp:extent cx="634365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13637pt;width:499.49996pt;height:.75pt;mso-position-horizontal-relative:page;mso-position-vertical-relative:paragraph;z-index:-15728640;mso-wrap-distance-left:0;mso-wrap-distance-right:0" id="docshape4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line="271" w:lineRule="auto" w:before="114"/>
        <w:ind w:left="233" w:right="101" w:firstLine="0"/>
        <w:jc w:val="left"/>
        <w:rPr>
          <w:sz w:val="15"/>
        </w:rPr>
      </w:pPr>
      <w:r>
        <w:rPr>
          <w:sz w:val="15"/>
        </w:rPr>
        <w:t>Executive</w:t>
      </w:r>
      <w:r>
        <w:rPr>
          <w:spacing w:val="-7"/>
          <w:sz w:val="15"/>
        </w:rPr>
        <w:t> </w:t>
      </w:r>
      <w:r>
        <w:rPr>
          <w:sz w:val="15"/>
        </w:rPr>
        <w:t>secretary</w:t>
      </w:r>
      <w:r>
        <w:rPr>
          <w:spacing w:val="-7"/>
          <w:sz w:val="15"/>
        </w:rPr>
        <w:t> </w:t>
      </w:r>
      <w:r>
        <w:rPr>
          <w:sz w:val="15"/>
        </w:rPr>
        <w:t>with</w:t>
      </w:r>
      <w:r>
        <w:rPr>
          <w:spacing w:val="-7"/>
          <w:sz w:val="15"/>
        </w:rPr>
        <w:t> </w:t>
      </w:r>
      <w:r>
        <w:rPr>
          <w:sz w:val="15"/>
        </w:rPr>
        <w:t>18</w:t>
      </w:r>
      <w:r>
        <w:rPr>
          <w:spacing w:val="-7"/>
          <w:sz w:val="15"/>
        </w:rPr>
        <w:t> </w:t>
      </w:r>
      <w:r>
        <w:rPr>
          <w:sz w:val="15"/>
        </w:rPr>
        <w:t>years</w:t>
      </w:r>
      <w:r>
        <w:rPr>
          <w:spacing w:val="-7"/>
          <w:sz w:val="15"/>
        </w:rPr>
        <w:t> </w:t>
      </w:r>
      <w:r>
        <w:rPr>
          <w:sz w:val="15"/>
        </w:rPr>
        <w:t>supporting</w:t>
      </w:r>
      <w:r>
        <w:rPr>
          <w:spacing w:val="-7"/>
          <w:sz w:val="15"/>
        </w:rPr>
        <w:t> </w:t>
      </w:r>
      <w:r>
        <w:rPr>
          <w:sz w:val="15"/>
        </w:rPr>
        <w:t>C-suite</w:t>
      </w:r>
      <w:r>
        <w:rPr>
          <w:spacing w:val="-7"/>
          <w:sz w:val="15"/>
        </w:rPr>
        <w:t> </w:t>
      </w:r>
      <w:r>
        <w:rPr>
          <w:sz w:val="15"/>
        </w:rPr>
        <w:t>leaders</w:t>
      </w:r>
      <w:r>
        <w:rPr>
          <w:spacing w:val="-7"/>
          <w:sz w:val="15"/>
        </w:rPr>
        <w:t> </w:t>
      </w:r>
      <w:r>
        <w:rPr>
          <w:sz w:val="15"/>
        </w:rPr>
        <w:t>in</w:t>
      </w:r>
      <w:r>
        <w:rPr>
          <w:spacing w:val="-7"/>
          <w:sz w:val="15"/>
        </w:rPr>
        <w:t> </w:t>
      </w:r>
      <w:r>
        <w:rPr>
          <w:sz w:val="15"/>
        </w:rPr>
        <w:t>healthcare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-7"/>
          <w:sz w:val="15"/>
        </w:rPr>
        <w:t> </w:t>
      </w:r>
      <w:r>
        <w:rPr>
          <w:sz w:val="15"/>
        </w:rPr>
        <w:t>manufacturing.</w:t>
      </w:r>
      <w:r>
        <w:rPr>
          <w:spacing w:val="-7"/>
          <w:sz w:val="15"/>
        </w:rPr>
        <w:t> </w:t>
      </w:r>
      <w:r>
        <w:rPr>
          <w:sz w:val="15"/>
        </w:rPr>
        <w:t>Run</w:t>
      </w:r>
      <w:r>
        <w:rPr>
          <w:spacing w:val="-7"/>
          <w:sz w:val="15"/>
        </w:rPr>
        <w:t> </w:t>
      </w:r>
      <w:r>
        <w:rPr>
          <w:sz w:val="15"/>
        </w:rPr>
        <w:t>ofﬁce</w:t>
      </w:r>
      <w:r>
        <w:rPr>
          <w:spacing w:val="-7"/>
          <w:sz w:val="15"/>
        </w:rPr>
        <w:t> </w:t>
      </w:r>
      <w:r>
        <w:rPr>
          <w:sz w:val="15"/>
        </w:rPr>
        <w:t>operations,</w:t>
      </w:r>
      <w:r>
        <w:rPr>
          <w:spacing w:val="-7"/>
          <w:sz w:val="15"/>
        </w:rPr>
        <w:t> </w:t>
      </w:r>
      <w:r>
        <w:rPr>
          <w:sz w:val="15"/>
        </w:rPr>
        <w:t>supervise</w:t>
      </w:r>
      <w:r>
        <w:rPr>
          <w:spacing w:val="-7"/>
          <w:sz w:val="15"/>
        </w:rPr>
        <w:t> </w:t>
      </w:r>
      <w:r>
        <w:rPr>
          <w:sz w:val="15"/>
        </w:rPr>
        <w:t>junior</w:t>
      </w:r>
      <w:r>
        <w:rPr>
          <w:spacing w:val="-7"/>
          <w:sz w:val="15"/>
        </w:rPr>
        <w:t> </w:t>
      </w:r>
      <w:r>
        <w:rPr>
          <w:sz w:val="15"/>
        </w:rPr>
        <w:t>admin</w:t>
      </w:r>
      <w:r>
        <w:rPr>
          <w:spacing w:val="-7"/>
          <w:sz w:val="15"/>
        </w:rPr>
        <w:t> </w:t>
      </w:r>
      <w:r>
        <w:rPr>
          <w:sz w:val="15"/>
        </w:rPr>
        <w:t>staff,</w:t>
      </w:r>
      <w:r>
        <w:rPr>
          <w:spacing w:val="-7"/>
          <w:sz w:val="15"/>
        </w:rPr>
        <w:t> </w:t>
      </w:r>
      <w:r>
        <w:rPr>
          <w:sz w:val="15"/>
        </w:rPr>
        <w:t>and serve</w:t>
      </w:r>
      <w:r>
        <w:rPr>
          <w:spacing w:val="-2"/>
          <w:sz w:val="15"/>
        </w:rPr>
        <w:t> </w:t>
      </w:r>
      <w:r>
        <w:rPr>
          <w:sz w:val="15"/>
        </w:rPr>
        <w:t>as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trusted</w:t>
      </w:r>
      <w:r>
        <w:rPr>
          <w:spacing w:val="-2"/>
          <w:sz w:val="15"/>
        </w:rPr>
        <w:t> </w:t>
      </w:r>
      <w:r>
        <w:rPr>
          <w:sz w:val="15"/>
        </w:rPr>
        <w:t>gatekeeper</w:t>
      </w:r>
      <w:r>
        <w:rPr>
          <w:spacing w:val="-2"/>
          <w:sz w:val="15"/>
        </w:rPr>
        <w:t> </w:t>
      </w:r>
      <w:r>
        <w:rPr>
          <w:sz w:val="15"/>
        </w:rPr>
        <w:t>for</w:t>
      </w:r>
      <w:r>
        <w:rPr>
          <w:spacing w:val="-2"/>
          <w:sz w:val="15"/>
        </w:rPr>
        <w:t> </w:t>
      </w:r>
      <w:r>
        <w:rPr>
          <w:sz w:val="15"/>
        </w:rPr>
        <w:t>conﬁdential</w:t>
      </w:r>
      <w:r>
        <w:rPr>
          <w:spacing w:val="-2"/>
          <w:sz w:val="15"/>
        </w:rPr>
        <w:t> </w:t>
      </w:r>
      <w:r>
        <w:rPr>
          <w:sz w:val="15"/>
        </w:rPr>
        <w:t>matters</w:t>
      </w:r>
      <w:r>
        <w:rPr>
          <w:spacing w:val="-2"/>
          <w:sz w:val="15"/>
        </w:rPr>
        <w:t> </w:t>
      </w:r>
      <w:r>
        <w:rPr>
          <w:sz w:val="15"/>
        </w:rPr>
        <w:t>including</w:t>
      </w:r>
      <w:r>
        <w:rPr>
          <w:spacing w:val="-2"/>
          <w:sz w:val="15"/>
        </w:rPr>
        <w:t> </w:t>
      </w:r>
      <w:r>
        <w:rPr>
          <w:sz w:val="15"/>
        </w:rPr>
        <w:t>M&amp;A,</w:t>
      </w:r>
      <w:r>
        <w:rPr>
          <w:spacing w:val="-2"/>
          <w:sz w:val="15"/>
        </w:rPr>
        <w:t> </w:t>
      </w:r>
      <w:r>
        <w:rPr>
          <w:sz w:val="15"/>
        </w:rPr>
        <w:t>HR</w:t>
      </w:r>
      <w:r>
        <w:rPr>
          <w:spacing w:val="-2"/>
          <w:sz w:val="15"/>
        </w:rPr>
        <w:t> </w:t>
      </w:r>
      <w:r>
        <w:rPr>
          <w:sz w:val="15"/>
        </w:rPr>
        <w:t>investigations,</w:t>
      </w:r>
      <w:r>
        <w:rPr>
          <w:spacing w:val="-2"/>
          <w:sz w:val="15"/>
        </w:rPr>
        <w:t> </w:t>
      </w:r>
      <w:r>
        <w:rPr>
          <w:sz w:val="15"/>
        </w:rPr>
        <w:t>and</w:t>
      </w:r>
      <w:r>
        <w:rPr>
          <w:spacing w:val="-2"/>
          <w:sz w:val="15"/>
        </w:rPr>
        <w:t> </w:t>
      </w:r>
      <w:r>
        <w:rPr>
          <w:sz w:val="15"/>
        </w:rPr>
        <w:t>board</w:t>
      </w:r>
      <w:r>
        <w:rPr>
          <w:spacing w:val="-2"/>
          <w:sz w:val="15"/>
        </w:rPr>
        <w:t> </w:t>
      </w:r>
      <w:r>
        <w:rPr>
          <w:sz w:val="15"/>
        </w:rPr>
        <w:t>governance.</w:t>
      </w:r>
    </w:p>
    <w:p>
      <w:pPr>
        <w:pStyle w:val="BodyText"/>
        <w:spacing w:before="92"/>
        <w:ind w:firstLine="0"/>
        <w:rPr>
          <w:sz w:val="15"/>
        </w:rPr>
      </w:pPr>
    </w:p>
    <w:p>
      <w:pPr>
        <w:spacing w:before="0"/>
        <w:ind w:left="233" w:right="0" w:firstLine="0"/>
        <w:jc w:val="left"/>
        <w:rPr>
          <w:sz w:val="22"/>
        </w:rPr>
      </w:pPr>
      <w:r>
        <w:rPr>
          <w:sz w:val="22"/>
        </w:rPr>
        <w:t>Professional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Experience</w:t>
      </w:r>
    </w:p>
    <w:p>
      <w:pPr>
        <w:pStyle w:val="BodyText"/>
        <w:spacing w:before="1"/>
        <w:ind w:firstLine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103961</wp:posOffset>
                </wp:positionV>
                <wp:extent cx="647700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185957pt;width:509.999959pt;height:.75pt;mso-position-horizontal-relative:page;mso-position-vertical-relative:paragraph;z-index:-15728128;mso-wrap-distance-left:0;mso-wrap-distance-right:0" id="docshape5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tabs>
          <w:tab w:pos="9124" w:val="left" w:leader="none"/>
        </w:tabs>
        <w:spacing w:before="105"/>
        <w:ind w:left="233" w:right="0" w:firstLine="0"/>
        <w:jc w:val="left"/>
        <w:rPr>
          <w:rFonts w:ascii="Tahoma" w:hAnsi="Tahoma"/>
          <w:b/>
          <w:position w:val="3"/>
          <w:sz w:val="18"/>
        </w:rPr>
      </w:pPr>
      <w:r>
        <w:rPr>
          <w:rFonts w:ascii="Tahoma" w:hAnsi="Tahoma"/>
          <w:b/>
          <w:spacing w:val="-2"/>
          <w:sz w:val="18"/>
        </w:rPr>
        <w:t>Executive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pacing w:val="-2"/>
          <w:sz w:val="18"/>
        </w:rPr>
        <w:t>Secretary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pacing w:val="-2"/>
          <w:sz w:val="18"/>
        </w:rPr>
        <w:t>to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pacing w:val="-2"/>
          <w:sz w:val="18"/>
        </w:rPr>
        <w:t>the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pacing w:val="-2"/>
          <w:sz w:val="18"/>
        </w:rPr>
        <w:t>CEO</w:t>
      </w:r>
      <w:r>
        <w:rPr>
          <w:rFonts w:ascii="Tahoma" w:hAnsi="Tahoma"/>
          <w:b/>
          <w:spacing w:val="15"/>
          <w:sz w:val="18"/>
        </w:rPr>
        <w:t> </w:t>
      </w:r>
      <w:r>
        <w:rPr>
          <w:rFonts w:ascii="Nueva Std Extended" w:hAnsi="Nueva Std Extended"/>
          <w:spacing w:val="-2"/>
          <w:sz w:val="20"/>
        </w:rPr>
        <w:t>|</w:t>
      </w:r>
      <w:r>
        <w:rPr>
          <w:rFonts w:ascii="Nueva Std Extended" w:hAnsi="Nueva Std Extended"/>
          <w:spacing w:val="19"/>
          <w:sz w:val="20"/>
        </w:rPr>
        <w:t> </w:t>
      </w:r>
      <w:r>
        <w:rPr>
          <w:rFonts w:ascii="Tahoma" w:hAnsi="Tahoma"/>
          <w:b/>
          <w:spacing w:val="-2"/>
          <w:sz w:val="18"/>
        </w:rPr>
        <w:t>Larkspur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pacing w:val="-2"/>
          <w:sz w:val="18"/>
        </w:rPr>
        <w:t>Health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pacing w:val="-2"/>
          <w:sz w:val="18"/>
        </w:rPr>
        <w:t>Systems,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pacing w:val="-2"/>
          <w:sz w:val="18"/>
        </w:rPr>
        <w:t>Hartford,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pacing w:val="-5"/>
          <w:sz w:val="18"/>
        </w:rPr>
        <w:t>CT</w:t>
      </w:r>
      <w:r>
        <w:rPr>
          <w:rFonts w:ascii="Tahoma" w:hAnsi="Tahoma"/>
          <w:b/>
          <w:sz w:val="18"/>
        </w:rPr>
        <w:tab/>
      </w:r>
      <w:r>
        <w:rPr>
          <w:rFonts w:ascii="Tahoma" w:hAnsi="Tahoma"/>
          <w:b/>
          <w:w w:val="90"/>
          <w:position w:val="3"/>
          <w:sz w:val="18"/>
        </w:rPr>
        <w:t>2018</w:t>
      </w:r>
      <w:r>
        <w:rPr>
          <w:rFonts w:ascii="Tahoma" w:hAnsi="Tahoma"/>
          <w:b/>
          <w:spacing w:val="-4"/>
          <w:position w:val="3"/>
          <w:sz w:val="18"/>
        </w:rPr>
        <w:t> </w:t>
      </w:r>
      <w:r>
        <w:rPr>
          <w:rFonts w:ascii="Tahoma" w:hAnsi="Tahoma"/>
          <w:b/>
          <w:w w:val="90"/>
          <w:position w:val="3"/>
          <w:sz w:val="18"/>
        </w:rPr>
        <w:t>–</w:t>
      </w:r>
      <w:r>
        <w:rPr>
          <w:rFonts w:ascii="Tahoma" w:hAnsi="Tahoma"/>
          <w:b/>
          <w:spacing w:val="-3"/>
          <w:position w:val="3"/>
          <w:sz w:val="18"/>
        </w:rPr>
        <w:t> </w:t>
      </w:r>
      <w:r>
        <w:rPr>
          <w:rFonts w:ascii="Tahoma" w:hAnsi="Tahoma"/>
          <w:b/>
          <w:spacing w:val="-2"/>
          <w:w w:val="90"/>
          <w:position w:val="3"/>
          <w:sz w:val="18"/>
        </w:rPr>
        <w:t>Present</w:t>
      </w:r>
    </w:p>
    <w:p>
      <w:pPr>
        <w:pStyle w:val="BodyText"/>
        <w:spacing w:before="175"/>
        <w:ind w:firstLine="0"/>
        <w:rPr>
          <w:rFonts w:ascii="Tahoma"/>
          <w:b/>
        </w:rPr>
      </w:pP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01" w:lineRule="auto" w:before="0" w:after="0"/>
        <w:ind w:left="1702" w:right="339" w:hanging="298"/>
        <w:jc w:val="left"/>
        <w:rPr>
          <w:position w:val="-4"/>
          <w:sz w:val="31"/>
        </w:rPr>
      </w:pPr>
      <w:r>
        <w:rPr>
          <w:w w:val="105"/>
          <w:sz w:val="18"/>
        </w:rPr>
        <w:t>Serve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gatekeeper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CEO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overseeing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hospitals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11,200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employees,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calendar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 50+ weekly meetings.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97" w:after="0"/>
        <w:ind w:left="1702" w:right="381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administrative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executive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team;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run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check-ins and performance reviews.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93" w:after="0"/>
        <w:ind w:left="1702" w:right="273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2023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acquisition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clinic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group,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board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sessions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 conﬁdential due diligence binders.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93" w:after="0"/>
        <w:ind w:left="1702" w:right="277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CEO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communications,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drafting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board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memos,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all-staff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letters,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donor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correspondence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 CEO's voice.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240" w:lineRule="auto" w:before="69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Oversee</w:t>
      </w:r>
      <w:r>
        <w:rPr>
          <w:spacing w:val="12"/>
          <w:sz w:val="18"/>
        </w:rPr>
        <w:t> </w:t>
      </w:r>
      <w:r>
        <w:rPr>
          <w:sz w:val="18"/>
        </w:rPr>
        <w:t>an</w:t>
      </w:r>
      <w:r>
        <w:rPr>
          <w:spacing w:val="12"/>
          <w:sz w:val="18"/>
        </w:rPr>
        <w:t> </w:t>
      </w:r>
      <w:r>
        <w:rPr>
          <w:sz w:val="18"/>
        </w:rPr>
        <w:t>executive</w:t>
      </w:r>
      <w:r>
        <w:rPr>
          <w:spacing w:val="12"/>
          <w:sz w:val="18"/>
        </w:rPr>
        <w:t> </w:t>
      </w:r>
      <w:r>
        <w:rPr>
          <w:sz w:val="18"/>
        </w:rPr>
        <w:t>ofﬁce</w:t>
      </w:r>
      <w:r>
        <w:rPr>
          <w:spacing w:val="12"/>
          <w:sz w:val="18"/>
        </w:rPr>
        <w:t> </w:t>
      </w:r>
      <w:r>
        <w:rPr>
          <w:sz w:val="18"/>
        </w:rPr>
        <w:t>budget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$186,000</w:t>
      </w:r>
      <w:r>
        <w:rPr>
          <w:spacing w:val="12"/>
          <w:sz w:val="18"/>
        </w:rPr>
        <w:t> </w:t>
      </w:r>
      <w:r>
        <w:rPr>
          <w:sz w:val="18"/>
        </w:rPr>
        <w:t>covering</w:t>
      </w:r>
      <w:r>
        <w:rPr>
          <w:spacing w:val="12"/>
          <w:sz w:val="18"/>
        </w:rPr>
        <w:t> </w:t>
      </w:r>
      <w:r>
        <w:rPr>
          <w:sz w:val="18"/>
        </w:rPr>
        <w:t>travel,</w:t>
      </w:r>
      <w:r>
        <w:rPr>
          <w:spacing w:val="12"/>
          <w:sz w:val="18"/>
        </w:rPr>
        <w:t> </w:t>
      </w:r>
      <w:r>
        <w:rPr>
          <w:sz w:val="18"/>
        </w:rPr>
        <w:t>events,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professional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services.</w:t>
      </w:r>
    </w:p>
    <w:p>
      <w:pPr>
        <w:tabs>
          <w:tab w:pos="10426" w:val="right" w:leader="none"/>
        </w:tabs>
        <w:spacing w:before="289"/>
        <w:ind w:left="233" w:right="0" w:firstLine="0"/>
        <w:jc w:val="left"/>
        <w:rPr>
          <w:rFonts w:ascii="Tahoma" w:hAnsi="Tahoma"/>
          <w:b/>
          <w:position w:val="3"/>
          <w:sz w:val="18"/>
        </w:rPr>
      </w:pPr>
      <w:r>
        <w:rPr>
          <w:rFonts w:ascii="Tahoma" w:hAnsi="Tahoma"/>
          <w:b/>
          <w:w w:val="95"/>
          <w:sz w:val="18"/>
        </w:rPr>
        <w:t>Senior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w w:val="95"/>
          <w:sz w:val="18"/>
        </w:rPr>
        <w:t>Executive</w:t>
      </w:r>
      <w:r>
        <w:rPr>
          <w:rFonts w:ascii="Tahoma" w:hAnsi="Tahoma"/>
          <w:b/>
          <w:spacing w:val="1"/>
          <w:sz w:val="18"/>
        </w:rPr>
        <w:t> </w:t>
      </w:r>
      <w:r>
        <w:rPr>
          <w:rFonts w:ascii="Tahoma" w:hAnsi="Tahoma"/>
          <w:b/>
          <w:w w:val="95"/>
          <w:sz w:val="18"/>
        </w:rPr>
        <w:t>Assistant</w:t>
      </w:r>
      <w:r>
        <w:rPr>
          <w:rFonts w:ascii="Tahoma" w:hAnsi="Tahoma"/>
          <w:b/>
          <w:spacing w:val="36"/>
          <w:sz w:val="18"/>
        </w:rPr>
        <w:t> </w:t>
      </w:r>
      <w:r>
        <w:rPr>
          <w:rFonts w:ascii="Nueva Std Extended" w:hAnsi="Nueva Std Extended"/>
          <w:w w:val="95"/>
          <w:sz w:val="20"/>
        </w:rPr>
        <w:t>|</w:t>
      </w:r>
      <w:r>
        <w:rPr>
          <w:rFonts w:ascii="Nueva Std Extended" w:hAnsi="Nueva Std Extended"/>
          <w:spacing w:val="41"/>
          <w:sz w:val="20"/>
        </w:rPr>
        <w:t> </w:t>
      </w:r>
      <w:r>
        <w:rPr>
          <w:rFonts w:ascii="Tahoma" w:hAnsi="Tahoma"/>
          <w:b/>
          <w:w w:val="95"/>
          <w:sz w:val="18"/>
        </w:rPr>
        <w:t>Ironclad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w w:val="95"/>
          <w:sz w:val="18"/>
        </w:rPr>
        <w:t>Manufacturing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w w:val="95"/>
          <w:sz w:val="18"/>
        </w:rPr>
        <w:t>Co.,</w:t>
      </w:r>
      <w:r>
        <w:rPr>
          <w:rFonts w:ascii="Tahoma" w:hAnsi="Tahoma"/>
          <w:b/>
          <w:spacing w:val="9"/>
          <w:sz w:val="18"/>
        </w:rPr>
        <w:t> </w:t>
      </w:r>
      <w:r>
        <w:rPr>
          <w:rFonts w:ascii="Tahoma" w:hAnsi="Tahoma"/>
          <w:b/>
          <w:w w:val="95"/>
          <w:sz w:val="18"/>
        </w:rPr>
        <w:t>New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w w:val="95"/>
          <w:sz w:val="18"/>
        </w:rPr>
        <w:t>Haven,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spacing w:val="-5"/>
          <w:w w:val="95"/>
          <w:sz w:val="18"/>
        </w:rPr>
        <w:t>CT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b/>
          <w:spacing w:val="-4"/>
          <w:position w:val="3"/>
          <w:sz w:val="18"/>
        </w:rPr>
        <w:t>2012 </w:t>
      </w:r>
      <w:r>
        <w:rPr>
          <w:rFonts w:ascii="Tahoma" w:hAnsi="Tahoma"/>
          <w:b/>
          <w:position w:val="3"/>
          <w:sz w:val="18"/>
        </w:rPr>
        <w:t>– </w:t>
      </w:r>
      <w:r>
        <w:rPr>
          <w:rFonts w:ascii="Tahoma" w:hAnsi="Tahoma"/>
          <w:b/>
          <w:w w:val="90"/>
          <w:position w:val="3"/>
          <w:sz w:val="18"/>
        </w:rPr>
        <w:t>2018</w:t>
      </w:r>
    </w:p>
    <w:p>
      <w:pPr>
        <w:pStyle w:val="BodyText"/>
        <w:spacing w:before="137"/>
        <w:ind w:firstLine="0"/>
        <w:rPr>
          <w:rFonts w:ascii="Tahoma"/>
          <w:b/>
        </w:rPr>
      </w:pP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Supported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COO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three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VPs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across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plants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Connecticut,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Ohio,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Tennessee.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18" w:after="0"/>
        <w:ind w:left="1702" w:right="1041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ofﬁce's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ﬁrst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SharePoint-based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records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library,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replacing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paper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HR,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safety,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procurement.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8" w:lineRule="auto" w:before="73" w:after="0"/>
        <w:ind w:left="1702" w:right="318" w:hanging="298"/>
        <w:jc w:val="left"/>
        <w:rPr>
          <w:position w:val="-2"/>
          <w:sz w:val="31"/>
        </w:rPr>
      </w:pPr>
      <w:r>
        <w:rPr>
          <w:w w:val="105"/>
          <w:sz w:val="18"/>
        </w:rPr>
        <w:t>Planned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offsite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65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directors,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negotiating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venue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contracts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per-attendee cost by roughly 18%.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69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Trained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mentored</w:t>
      </w:r>
      <w:r>
        <w:rPr>
          <w:spacing w:val="12"/>
          <w:sz w:val="18"/>
        </w:rPr>
        <w:t> </w:t>
      </w:r>
      <w:r>
        <w:rPr>
          <w:sz w:val="18"/>
        </w:rPr>
        <w:t>5</w:t>
      </w:r>
      <w:r>
        <w:rPr>
          <w:spacing w:val="12"/>
          <w:sz w:val="18"/>
        </w:rPr>
        <w:t> </w:t>
      </w:r>
      <w:r>
        <w:rPr>
          <w:sz w:val="18"/>
        </w:rPr>
        <w:t>junior</w:t>
      </w:r>
      <w:r>
        <w:rPr>
          <w:spacing w:val="12"/>
          <w:sz w:val="18"/>
        </w:rPr>
        <w:t> </w:t>
      </w:r>
      <w:r>
        <w:rPr>
          <w:sz w:val="18"/>
        </w:rPr>
        <w:t>secretaries</w:t>
      </w:r>
      <w:r>
        <w:rPr>
          <w:spacing w:val="12"/>
          <w:sz w:val="18"/>
        </w:rPr>
        <w:t> </w:t>
      </w:r>
      <w:r>
        <w:rPr>
          <w:sz w:val="18"/>
        </w:rPr>
        <w:t>on</w:t>
      </w:r>
      <w:r>
        <w:rPr>
          <w:spacing w:val="12"/>
          <w:sz w:val="18"/>
        </w:rPr>
        <w:t> </w:t>
      </w:r>
      <w:r>
        <w:rPr>
          <w:sz w:val="18"/>
        </w:rPr>
        <w:t>minutes-taking,</w:t>
      </w:r>
      <w:r>
        <w:rPr>
          <w:spacing w:val="12"/>
          <w:sz w:val="18"/>
        </w:rPr>
        <w:t> </w:t>
      </w:r>
      <w:r>
        <w:rPr>
          <w:sz w:val="18"/>
        </w:rPr>
        <w:t>expense</w:t>
      </w:r>
      <w:r>
        <w:rPr>
          <w:spacing w:val="12"/>
          <w:sz w:val="18"/>
        </w:rPr>
        <w:t> </w:t>
      </w:r>
      <w:r>
        <w:rPr>
          <w:sz w:val="18"/>
        </w:rPr>
        <w:t>coding,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executive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etiquette.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Managed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travel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visas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for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international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vendor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visits,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averaging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32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inbound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trips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year.</w:t>
      </w:r>
    </w:p>
    <w:p>
      <w:pPr>
        <w:tabs>
          <w:tab w:pos="10426" w:val="right" w:leader="none"/>
        </w:tabs>
        <w:spacing w:before="289"/>
        <w:ind w:left="233" w:right="0" w:firstLine="0"/>
        <w:jc w:val="left"/>
        <w:rPr>
          <w:rFonts w:ascii="Tahoma" w:hAnsi="Tahoma"/>
          <w:b/>
          <w:position w:val="3"/>
          <w:sz w:val="18"/>
        </w:rPr>
      </w:pPr>
      <w:r>
        <w:rPr>
          <w:rFonts w:ascii="Tahoma" w:hAnsi="Tahoma"/>
          <w:b/>
          <w:spacing w:val="-2"/>
          <w:sz w:val="18"/>
        </w:rPr>
        <w:t>Executive</w:t>
      </w:r>
      <w:r>
        <w:rPr>
          <w:rFonts w:ascii="Tahoma" w:hAnsi="Tahoma"/>
          <w:b/>
          <w:spacing w:val="-12"/>
          <w:sz w:val="18"/>
        </w:rPr>
        <w:t> </w:t>
      </w:r>
      <w:r>
        <w:rPr>
          <w:rFonts w:ascii="Tahoma" w:hAnsi="Tahoma"/>
          <w:b/>
          <w:spacing w:val="-2"/>
          <w:sz w:val="18"/>
        </w:rPr>
        <w:t>Assistant</w:t>
      </w:r>
      <w:r>
        <w:rPr>
          <w:rFonts w:ascii="Tahoma" w:hAnsi="Tahoma"/>
          <w:b/>
          <w:spacing w:val="13"/>
          <w:sz w:val="18"/>
        </w:rPr>
        <w:t> </w:t>
      </w:r>
      <w:r>
        <w:rPr>
          <w:rFonts w:ascii="Nueva Std Extended" w:hAnsi="Nueva Std Extended"/>
          <w:spacing w:val="-2"/>
          <w:sz w:val="20"/>
        </w:rPr>
        <w:t>|</w:t>
      </w:r>
      <w:r>
        <w:rPr>
          <w:rFonts w:ascii="Nueva Std Extended" w:hAnsi="Nueva Std Extended"/>
          <w:spacing w:val="19"/>
          <w:sz w:val="20"/>
        </w:rPr>
        <w:t> </w:t>
      </w:r>
      <w:r>
        <w:rPr>
          <w:rFonts w:ascii="Tahoma" w:hAnsi="Tahoma"/>
          <w:b/>
          <w:spacing w:val="-2"/>
          <w:sz w:val="18"/>
        </w:rPr>
        <w:t>Meridian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pacing w:val="-2"/>
          <w:sz w:val="18"/>
        </w:rPr>
        <w:t>Trust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pacing w:val="-2"/>
          <w:sz w:val="18"/>
        </w:rPr>
        <w:t>Bank,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pacing w:val="-2"/>
          <w:sz w:val="18"/>
        </w:rPr>
        <w:t>Stamford,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pacing w:val="-5"/>
          <w:sz w:val="18"/>
        </w:rPr>
        <w:t>CT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b/>
          <w:spacing w:val="-4"/>
          <w:position w:val="3"/>
          <w:sz w:val="18"/>
        </w:rPr>
        <w:t>2008 </w:t>
      </w:r>
      <w:r>
        <w:rPr>
          <w:rFonts w:ascii="Tahoma" w:hAnsi="Tahoma"/>
          <w:b/>
          <w:position w:val="3"/>
          <w:sz w:val="18"/>
        </w:rPr>
        <w:t>– </w:t>
      </w:r>
      <w:r>
        <w:rPr>
          <w:rFonts w:ascii="Tahoma" w:hAnsi="Tahoma"/>
          <w:b/>
          <w:w w:val="90"/>
          <w:position w:val="3"/>
          <w:sz w:val="18"/>
        </w:rPr>
        <w:t>2012</w:t>
      </w:r>
    </w:p>
    <w:p>
      <w:pPr>
        <w:pStyle w:val="BodyText"/>
        <w:spacing w:before="137"/>
        <w:ind w:firstLine="0"/>
        <w:rPr>
          <w:rFonts w:ascii="Tahoma"/>
          <w:b/>
        </w:rPr>
      </w:pP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Supported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Chief</w:t>
      </w:r>
      <w:r>
        <w:rPr>
          <w:spacing w:val="13"/>
          <w:sz w:val="18"/>
        </w:rPr>
        <w:t> </w:t>
      </w:r>
      <w:r>
        <w:rPr>
          <w:sz w:val="18"/>
        </w:rPr>
        <w:t>Compliance</w:t>
      </w:r>
      <w:r>
        <w:rPr>
          <w:spacing w:val="12"/>
          <w:sz w:val="18"/>
        </w:rPr>
        <w:t> </w:t>
      </w:r>
      <w:r>
        <w:rPr>
          <w:sz w:val="18"/>
        </w:rPr>
        <w:t>Ofﬁcer</w:t>
      </w:r>
      <w:r>
        <w:rPr>
          <w:spacing w:val="13"/>
          <w:sz w:val="18"/>
        </w:rPr>
        <w:t> </w:t>
      </w:r>
      <w:r>
        <w:rPr>
          <w:sz w:val="18"/>
        </w:rPr>
        <w:t>through</w:t>
      </w:r>
      <w:r>
        <w:rPr>
          <w:spacing w:val="13"/>
          <w:sz w:val="18"/>
        </w:rPr>
        <w:t> </w:t>
      </w:r>
      <w:r>
        <w:rPr>
          <w:sz w:val="18"/>
        </w:rPr>
        <w:t>two</w:t>
      </w:r>
      <w:r>
        <w:rPr>
          <w:spacing w:val="13"/>
          <w:sz w:val="18"/>
        </w:rPr>
        <w:t> </w:t>
      </w:r>
      <w:r>
        <w:rPr>
          <w:sz w:val="18"/>
        </w:rPr>
        <w:t>federal</w:t>
      </w:r>
      <w:r>
        <w:rPr>
          <w:spacing w:val="12"/>
          <w:sz w:val="18"/>
        </w:rPr>
        <w:t> </w:t>
      </w:r>
      <w:r>
        <w:rPr>
          <w:sz w:val="18"/>
        </w:rPr>
        <w:t>regulatory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exams.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5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Maintained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compliance</w:t>
      </w:r>
      <w:r>
        <w:rPr>
          <w:spacing w:val="12"/>
          <w:sz w:val="18"/>
        </w:rPr>
        <w:t> </w:t>
      </w:r>
      <w:r>
        <w:rPr>
          <w:sz w:val="18"/>
        </w:rPr>
        <w:t>department</w:t>
      </w:r>
      <w:r>
        <w:rPr>
          <w:spacing w:val="13"/>
          <w:sz w:val="18"/>
        </w:rPr>
        <w:t> </w:t>
      </w:r>
      <w:r>
        <w:rPr>
          <w:sz w:val="18"/>
        </w:rPr>
        <w:t>calendar</w:t>
      </w:r>
      <w:r>
        <w:rPr>
          <w:spacing w:val="13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training,</w:t>
      </w:r>
      <w:r>
        <w:rPr>
          <w:spacing w:val="13"/>
          <w:sz w:val="18"/>
        </w:rPr>
        <w:t> </w:t>
      </w:r>
      <w:r>
        <w:rPr>
          <w:sz w:val="18"/>
        </w:rPr>
        <w:t>audits,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ﬁlings.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5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Prepared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monthly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board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committee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packets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tracked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open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action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items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closure.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Coordinated</w:t>
      </w:r>
      <w:r>
        <w:rPr>
          <w:spacing w:val="12"/>
          <w:sz w:val="18"/>
        </w:rPr>
        <w:t> </w:t>
      </w:r>
      <w:r>
        <w:rPr>
          <w:sz w:val="18"/>
        </w:rPr>
        <w:t>conﬁdential</w:t>
      </w:r>
      <w:r>
        <w:rPr>
          <w:spacing w:val="14"/>
          <w:sz w:val="18"/>
        </w:rPr>
        <w:t> </w:t>
      </w:r>
      <w:r>
        <w:rPr>
          <w:sz w:val="18"/>
        </w:rPr>
        <w:t>interviews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document</w:t>
      </w:r>
      <w:r>
        <w:rPr>
          <w:spacing w:val="14"/>
          <w:sz w:val="18"/>
        </w:rPr>
        <w:t> </w:t>
      </w:r>
      <w:r>
        <w:rPr>
          <w:sz w:val="18"/>
        </w:rPr>
        <w:t>collection</w:t>
      </w:r>
      <w:r>
        <w:rPr>
          <w:spacing w:val="14"/>
          <w:sz w:val="18"/>
        </w:rPr>
        <w:t> </w:t>
      </w:r>
      <w:r>
        <w:rPr>
          <w:sz w:val="18"/>
        </w:rPr>
        <w:t>for</w:t>
      </w:r>
      <w:r>
        <w:rPr>
          <w:spacing w:val="14"/>
          <w:sz w:val="18"/>
        </w:rPr>
        <w:t> </w:t>
      </w:r>
      <w:r>
        <w:rPr>
          <w:sz w:val="18"/>
        </w:rPr>
        <w:t>internal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investigations.</w:t>
      </w:r>
    </w:p>
    <w:p>
      <w:pPr>
        <w:tabs>
          <w:tab w:pos="10426" w:val="right" w:leader="none"/>
        </w:tabs>
        <w:spacing w:before="289"/>
        <w:ind w:left="233" w:right="0" w:firstLine="0"/>
        <w:jc w:val="left"/>
        <w:rPr>
          <w:rFonts w:ascii="Tahoma" w:hAnsi="Tahoma"/>
          <w:b/>
          <w:position w:val="3"/>
          <w:sz w:val="18"/>
        </w:rPr>
      </w:pPr>
      <w:r>
        <w:rPr>
          <w:rFonts w:ascii="Tahoma" w:hAnsi="Tahoma"/>
          <w:b/>
          <w:w w:val="95"/>
          <w:sz w:val="18"/>
        </w:rPr>
        <w:t>Administrative</w:t>
      </w:r>
      <w:r>
        <w:rPr>
          <w:rFonts w:ascii="Tahoma" w:hAnsi="Tahoma"/>
          <w:b/>
          <w:spacing w:val="7"/>
          <w:sz w:val="18"/>
        </w:rPr>
        <w:t> </w:t>
      </w:r>
      <w:r>
        <w:rPr>
          <w:rFonts w:ascii="Tahoma" w:hAnsi="Tahoma"/>
          <w:b/>
          <w:w w:val="95"/>
          <w:sz w:val="18"/>
        </w:rPr>
        <w:t>Secretary</w:t>
      </w:r>
      <w:r>
        <w:rPr>
          <w:rFonts w:ascii="Tahoma" w:hAnsi="Tahoma"/>
          <w:b/>
          <w:spacing w:val="36"/>
          <w:sz w:val="18"/>
        </w:rPr>
        <w:t> </w:t>
      </w:r>
      <w:r>
        <w:rPr>
          <w:rFonts w:ascii="Nueva Std Extended" w:hAnsi="Nueva Std Extended"/>
          <w:w w:val="95"/>
          <w:sz w:val="20"/>
        </w:rPr>
        <w:t>|</w:t>
      </w:r>
      <w:r>
        <w:rPr>
          <w:rFonts w:ascii="Nueva Std Extended" w:hAnsi="Nueva Std Extended"/>
          <w:spacing w:val="40"/>
          <w:sz w:val="20"/>
        </w:rPr>
        <w:t> </w:t>
      </w:r>
      <w:r>
        <w:rPr>
          <w:rFonts w:ascii="Tahoma" w:hAnsi="Tahoma"/>
          <w:b/>
          <w:w w:val="95"/>
          <w:sz w:val="18"/>
        </w:rPr>
        <w:t>Glenwood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w w:val="95"/>
          <w:sz w:val="18"/>
        </w:rPr>
        <w:t>Property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w w:val="95"/>
          <w:sz w:val="18"/>
        </w:rPr>
        <w:t>Management,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w w:val="95"/>
          <w:sz w:val="18"/>
        </w:rPr>
        <w:t>Bridgeport,</w:t>
      </w:r>
      <w:r>
        <w:rPr>
          <w:rFonts w:ascii="Tahoma" w:hAnsi="Tahoma"/>
          <w:b/>
          <w:spacing w:val="8"/>
          <w:sz w:val="18"/>
        </w:rPr>
        <w:t> </w:t>
      </w:r>
      <w:r>
        <w:rPr>
          <w:rFonts w:ascii="Tahoma" w:hAnsi="Tahoma"/>
          <w:b/>
          <w:spacing w:val="-5"/>
          <w:w w:val="95"/>
          <w:sz w:val="18"/>
        </w:rPr>
        <w:t>CT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b/>
          <w:spacing w:val="-4"/>
          <w:position w:val="3"/>
          <w:sz w:val="18"/>
        </w:rPr>
        <w:t>2005 </w:t>
      </w:r>
      <w:r>
        <w:rPr>
          <w:rFonts w:ascii="Tahoma" w:hAnsi="Tahoma"/>
          <w:b/>
          <w:position w:val="3"/>
          <w:sz w:val="18"/>
        </w:rPr>
        <w:t>– </w:t>
      </w:r>
      <w:r>
        <w:rPr>
          <w:rFonts w:ascii="Tahoma" w:hAnsi="Tahoma"/>
          <w:b/>
          <w:w w:val="90"/>
          <w:position w:val="3"/>
          <w:sz w:val="18"/>
        </w:rPr>
        <w:t>2008</w:t>
      </w:r>
    </w:p>
    <w:p>
      <w:pPr>
        <w:pStyle w:val="BodyText"/>
        <w:spacing w:before="137"/>
        <w:ind w:firstLine="0"/>
        <w:rPr>
          <w:rFonts w:ascii="Tahoma"/>
          <w:b/>
        </w:rPr>
      </w:pP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Supported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owner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three</w:t>
      </w:r>
      <w:r>
        <w:rPr>
          <w:spacing w:val="13"/>
          <w:sz w:val="18"/>
        </w:rPr>
        <w:t> </w:t>
      </w:r>
      <w:r>
        <w:rPr>
          <w:sz w:val="18"/>
        </w:rPr>
        <w:t>property</w:t>
      </w:r>
      <w:r>
        <w:rPr>
          <w:spacing w:val="13"/>
          <w:sz w:val="18"/>
        </w:rPr>
        <w:t> </w:t>
      </w:r>
      <w:r>
        <w:rPr>
          <w:sz w:val="18"/>
        </w:rPr>
        <w:t>managers</w:t>
      </w:r>
      <w:r>
        <w:rPr>
          <w:spacing w:val="13"/>
          <w:sz w:val="18"/>
        </w:rPr>
        <w:t> </w:t>
      </w:r>
      <w:r>
        <w:rPr>
          <w:sz w:val="18"/>
        </w:rPr>
        <w:t>overseeing</w:t>
      </w:r>
      <w:r>
        <w:rPr>
          <w:spacing w:val="13"/>
          <w:sz w:val="18"/>
        </w:rPr>
        <w:t> </w:t>
      </w:r>
      <w:r>
        <w:rPr>
          <w:sz w:val="18"/>
        </w:rPr>
        <w:t>1,400</w:t>
      </w:r>
      <w:r>
        <w:rPr>
          <w:spacing w:val="13"/>
          <w:sz w:val="18"/>
        </w:rPr>
        <w:t> </w:t>
      </w:r>
      <w:r>
        <w:rPr>
          <w:sz w:val="18"/>
        </w:rPr>
        <w:t>residential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units.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5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Handled</w:t>
      </w:r>
      <w:r>
        <w:rPr>
          <w:spacing w:val="14"/>
          <w:sz w:val="18"/>
        </w:rPr>
        <w:t> </w:t>
      </w:r>
      <w:r>
        <w:rPr>
          <w:sz w:val="18"/>
        </w:rPr>
        <w:t>tenant</w:t>
      </w:r>
      <w:r>
        <w:rPr>
          <w:spacing w:val="14"/>
          <w:sz w:val="18"/>
        </w:rPr>
        <w:t> </w:t>
      </w:r>
      <w:r>
        <w:rPr>
          <w:sz w:val="18"/>
        </w:rPr>
        <w:t>correspondence,</w:t>
      </w:r>
      <w:r>
        <w:rPr>
          <w:spacing w:val="14"/>
          <w:sz w:val="18"/>
        </w:rPr>
        <w:t> </w:t>
      </w:r>
      <w:r>
        <w:rPr>
          <w:sz w:val="18"/>
        </w:rPr>
        <w:t>lease</w:t>
      </w:r>
      <w:r>
        <w:rPr>
          <w:spacing w:val="15"/>
          <w:sz w:val="18"/>
        </w:rPr>
        <w:t> </w:t>
      </w:r>
      <w:r>
        <w:rPr>
          <w:sz w:val="18"/>
        </w:rPr>
        <w:t>renewals,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vendor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scheduling.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5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Reconciled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petty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cash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processed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weekly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deposits.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Maintained</w:t>
      </w:r>
      <w:r>
        <w:rPr>
          <w:spacing w:val="12"/>
          <w:sz w:val="18"/>
        </w:rPr>
        <w:t> </w:t>
      </w:r>
      <w:r>
        <w:rPr>
          <w:sz w:val="18"/>
        </w:rPr>
        <w:t>insurance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licensing</w:t>
      </w:r>
      <w:r>
        <w:rPr>
          <w:spacing w:val="13"/>
          <w:sz w:val="18"/>
        </w:rPr>
        <w:t> </w:t>
      </w:r>
      <w:r>
        <w:rPr>
          <w:sz w:val="18"/>
        </w:rPr>
        <w:t>records</w:t>
      </w:r>
      <w:r>
        <w:rPr>
          <w:spacing w:val="12"/>
          <w:sz w:val="18"/>
        </w:rPr>
        <w:t> </w:t>
      </w:r>
      <w:r>
        <w:rPr>
          <w:sz w:val="18"/>
        </w:rPr>
        <w:t>for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company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portfolio.</w:t>
      </w:r>
    </w:p>
    <w:p>
      <w:pPr>
        <w:pStyle w:val="ListParagraph"/>
        <w:spacing w:after="0" w:line="351" w:lineRule="exact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850"/>
        </w:sectPr>
      </w:pPr>
    </w:p>
    <w:p>
      <w:pPr>
        <w:pStyle w:val="BodyText"/>
        <w:spacing w:before="243"/>
        <w:ind w:firstLine="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323837"/>
                              </a:lnTo>
                              <a:lnTo>
                                <a:pt x="0" y="2609850"/>
                              </a:lnTo>
                              <a:lnTo>
                                <a:pt x="0" y="4391012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4391012"/>
                              </a:lnTo>
                              <a:lnTo>
                                <a:pt x="186309" y="2609850"/>
                              </a:lnTo>
                              <a:lnTo>
                                <a:pt x="186309" y="323837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5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31200" id="docshape6" coordorigin="11625,0" coordsize="294,16858" path="m11918,0l11625,0,11625,510,11625,4110,11625,6915,11625,16858,11918,16858,11918,6915,11918,4110,11918,510,11918,0xe" filled="true" fillcolor="#000000" stroked="false">
                <v:path arrowok="t"/>
                <v:fill opacity="35979f" type="solid"/>
                <w10:wrap type="none"/>
              </v:shape>
            </w:pict>
          </mc:Fallback>
        </mc:AlternateContent>
      </w:r>
    </w:p>
    <w:p>
      <w:pPr>
        <w:spacing w:before="0"/>
        <w:ind w:left="233" w:right="0" w:firstLine="0"/>
        <w:jc w:val="left"/>
        <w:rPr>
          <w:sz w:val="22"/>
        </w:rPr>
      </w:pPr>
      <w:r>
        <w:rPr>
          <w:spacing w:val="-2"/>
          <w:sz w:val="22"/>
        </w:rPr>
        <w:t>Education</w:t>
      </w:r>
    </w:p>
    <w:p>
      <w:pPr>
        <w:pStyle w:val="BodyText"/>
        <w:spacing w:before="4"/>
        <w:ind w:firstLine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504824</wp:posOffset>
                </wp:positionH>
                <wp:positionV relativeFrom="paragraph">
                  <wp:posOffset>113310</wp:posOffset>
                </wp:positionV>
                <wp:extent cx="647700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22114pt;width:509.999959pt;height:.75pt;mso-position-horizontal-relative:page;mso-position-vertical-relative:paragraph;z-index:-15727104;mso-wrap-distance-left:0;mso-wrap-distance-right:0" id="docshape7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line="712" w:lineRule="auto" w:before="90"/>
        <w:ind w:left="233" w:right="1556" w:firstLine="0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Bachelor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of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Science,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Business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z w:val="18"/>
        </w:rPr>
        <w:t>Administration,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Central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Connecticut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State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University,</w:t>
      </w:r>
      <w:r>
        <w:rPr>
          <w:rFonts w:ascii="Tahoma" w:hAnsi="Tahoma"/>
          <w:b/>
          <w:spacing w:val="-5"/>
          <w:sz w:val="18"/>
        </w:rPr>
        <w:t> </w:t>
      </w:r>
      <w:r>
        <w:rPr>
          <w:rFonts w:ascii="Tahoma" w:hAnsi="Tahoma"/>
          <w:b/>
          <w:sz w:val="18"/>
        </w:rPr>
        <w:t>2005 </w:t>
      </w:r>
      <w:r>
        <w:rPr>
          <w:rFonts w:ascii="Tahoma" w:hAnsi="Tahoma"/>
          <w:b/>
          <w:spacing w:val="-2"/>
          <w:sz w:val="18"/>
        </w:rPr>
        <w:t>Certiﬁed</w:t>
      </w:r>
      <w:r>
        <w:rPr>
          <w:rFonts w:ascii="Tahoma" w:hAnsi="Tahoma"/>
          <w:b/>
          <w:spacing w:val="-12"/>
          <w:sz w:val="18"/>
        </w:rPr>
        <w:t> </w:t>
      </w:r>
      <w:r>
        <w:rPr>
          <w:rFonts w:ascii="Tahoma" w:hAnsi="Tahoma"/>
          <w:b/>
          <w:spacing w:val="-2"/>
          <w:sz w:val="18"/>
        </w:rPr>
        <w:t>Administrative</w:t>
      </w:r>
      <w:r>
        <w:rPr>
          <w:rFonts w:ascii="Tahoma" w:hAnsi="Tahoma"/>
          <w:b/>
          <w:spacing w:val="-11"/>
          <w:sz w:val="18"/>
        </w:rPr>
        <w:t> </w:t>
      </w:r>
      <w:r>
        <w:rPr>
          <w:rFonts w:ascii="Tahoma" w:hAnsi="Tahoma"/>
          <w:b/>
          <w:spacing w:val="-2"/>
          <w:sz w:val="18"/>
        </w:rPr>
        <w:t>Professional</w:t>
      </w:r>
      <w:r>
        <w:rPr>
          <w:rFonts w:ascii="Tahoma" w:hAnsi="Tahoma"/>
          <w:b/>
          <w:spacing w:val="-11"/>
          <w:sz w:val="18"/>
        </w:rPr>
        <w:t> </w:t>
      </w:r>
      <w:r>
        <w:rPr>
          <w:rFonts w:ascii="Tahoma" w:hAnsi="Tahoma"/>
          <w:b/>
          <w:spacing w:val="-2"/>
          <w:sz w:val="18"/>
        </w:rPr>
        <w:t>(CAP)</w:t>
      </w:r>
      <w:r>
        <w:rPr>
          <w:rFonts w:ascii="Tahoma" w:hAnsi="Tahoma"/>
          <w:b/>
          <w:spacing w:val="-11"/>
          <w:sz w:val="18"/>
        </w:rPr>
        <w:t> </w:t>
      </w:r>
      <w:r>
        <w:rPr>
          <w:rFonts w:ascii="Tahoma" w:hAnsi="Tahoma"/>
          <w:b/>
          <w:spacing w:val="-2"/>
          <w:sz w:val="18"/>
        </w:rPr>
        <w:t>with</w:t>
      </w:r>
      <w:r>
        <w:rPr>
          <w:rFonts w:ascii="Tahoma" w:hAnsi="Tahoma"/>
          <w:b/>
          <w:spacing w:val="-11"/>
          <w:sz w:val="18"/>
        </w:rPr>
        <w:t> </w:t>
      </w:r>
      <w:r>
        <w:rPr>
          <w:rFonts w:ascii="Tahoma" w:hAnsi="Tahoma"/>
          <w:b/>
          <w:spacing w:val="-2"/>
          <w:sz w:val="18"/>
        </w:rPr>
        <w:t>Organizational</w:t>
      </w:r>
      <w:r>
        <w:rPr>
          <w:rFonts w:ascii="Tahoma" w:hAnsi="Tahoma"/>
          <w:b/>
          <w:spacing w:val="-12"/>
          <w:sz w:val="18"/>
        </w:rPr>
        <w:t> </w:t>
      </w:r>
      <w:r>
        <w:rPr>
          <w:rFonts w:ascii="Tahoma" w:hAnsi="Tahoma"/>
          <w:b/>
          <w:spacing w:val="-2"/>
          <w:sz w:val="18"/>
        </w:rPr>
        <w:t>Management</w:t>
      </w:r>
      <w:r>
        <w:rPr>
          <w:rFonts w:ascii="Tahoma" w:hAnsi="Tahoma"/>
          <w:b/>
          <w:spacing w:val="-11"/>
          <w:sz w:val="18"/>
        </w:rPr>
        <w:t> </w:t>
      </w:r>
      <w:r>
        <w:rPr>
          <w:rFonts w:ascii="Tahoma" w:hAnsi="Tahoma"/>
          <w:b/>
          <w:spacing w:val="-2"/>
          <w:sz w:val="18"/>
        </w:rPr>
        <w:t>Specialty,</w:t>
      </w:r>
      <w:r>
        <w:rPr>
          <w:rFonts w:ascii="Tahoma" w:hAnsi="Tahoma"/>
          <w:b/>
          <w:spacing w:val="-11"/>
          <w:sz w:val="18"/>
        </w:rPr>
        <w:t> </w:t>
      </w:r>
      <w:r>
        <w:rPr>
          <w:rFonts w:ascii="Tahoma" w:hAnsi="Tahoma"/>
          <w:b/>
          <w:spacing w:val="-2"/>
          <w:sz w:val="18"/>
        </w:rPr>
        <w:t>IAAP </w:t>
      </w:r>
      <w:r>
        <w:rPr>
          <w:rFonts w:ascii="Tahoma" w:hAnsi="Tahoma"/>
          <w:b/>
          <w:sz w:val="18"/>
        </w:rPr>
        <w:t>Project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z w:val="18"/>
        </w:rPr>
        <w:t>Management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z w:val="18"/>
        </w:rPr>
        <w:t>Essentials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z w:val="18"/>
        </w:rPr>
        <w:t>Certiﬁcate,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z w:val="18"/>
        </w:rPr>
        <w:t>MSI,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z w:val="18"/>
        </w:rPr>
        <w:t>2019</w:t>
      </w:r>
    </w:p>
    <w:p>
      <w:pPr>
        <w:spacing w:before="18"/>
        <w:ind w:left="233" w:right="0" w:firstLine="0"/>
        <w:jc w:val="left"/>
        <w:rPr>
          <w:sz w:val="22"/>
        </w:rPr>
      </w:pPr>
      <w:r>
        <w:rPr>
          <w:sz w:val="22"/>
        </w:rPr>
        <w:t>Key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BodyText"/>
        <w:spacing w:before="4"/>
        <w:ind w:firstLine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504824</wp:posOffset>
                </wp:positionH>
                <wp:positionV relativeFrom="paragraph">
                  <wp:posOffset>113147</wp:posOffset>
                </wp:positionV>
                <wp:extent cx="647700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09228pt;width:509.999959pt;height:.75pt;mso-position-horizontal-relative:page;mso-position-vertical-relative:paragraph;z-index:-15726592;mso-wrap-distance-left:0;mso-wrap-distance-right:0" id="docshape8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29" w:after="0"/>
        <w:ind w:left="529" w:right="0" w:hanging="296"/>
        <w:jc w:val="left"/>
        <w:rPr>
          <w:sz w:val="18"/>
        </w:rPr>
      </w:pPr>
      <w:r>
        <w:rPr>
          <w:sz w:val="18"/>
        </w:rPr>
        <w:t>Executive</w:t>
      </w:r>
      <w:r>
        <w:rPr>
          <w:spacing w:val="13"/>
          <w:sz w:val="18"/>
        </w:rPr>
        <w:t> </w:t>
      </w:r>
      <w:r>
        <w:rPr>
          <w:sz w:val="18"/>
        </w:rPr>
        <w:t>calendar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gatekeeping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Board</w:t>
      </w:r>
      <w:r>
        <w:rPr>
          <w:spacing w:val="13"/>
          <w:sz w:val="18"/>
        </w:rPr>
        <w:t> </w:t>
      </w:r>
      <w:r>
        <w:rPr>
          <w:sz w:val="18"/>
        </w:rPr>
        <w:t>governance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minutes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Conﬁdential</w:t>
      </w:r>
      <w:r>
        <w:rPr>
          <w:spacing w:val="12"/>
          <w:sz w:val="18"/>
        </w:rPr>
        <w:t> </w:t>
      </w:r>
      <w:r>
        <w:rPr>
          <w:sz w:val="18"/>
        </w:rPr>
        <w:t>M&amp;A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HR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support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Team</w:t>
      </w:r>
      <w:r>
        <w:rPr>
          <w:spacing w:val="6"/>
          <w:sz w:val="18"/>
        </w:rPr>
        <w:t> </w:t>
      </w:r>
      <w:r>
        <w:rPr>
          <w:sz w:val="18"/>
        </w:rPr>
        <w:t>supervision</w:t>
      </w:r>
      <w:r>
        <w:rPr>
          <w:spacing w:val="6"/>
          <w:sz w:val="18"/>
        </w:rPr>
        <w:t> </w:t>
      </w:r>
      <w:r>
        <w:rPr>
          <w:sz w:val="18"/>
        </w:rPr>
        <w:t>(4</w:t>
      </w:r>
      <w:r>
        <w:rPr>
          <w:spacing w:val="6"/>
          <w:sz w:val="18"/>
        </w:rPr>
        <w:t> </w:t>
      </w:r>
      <w:r>
        <w:rPr>
          <w:sz w:val="18"/>
        </w:rPr>
        <w:t>direct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reports)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Budget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oversight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vendor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SharePoint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Diligent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Boards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Concur,</w:t>
      </w:r>
      <w:r>
        <w:rPr>
          <w:spacing w:val="-1"/>
          <w:sz w:val="18"/>
        </w:rPr>
        <w:t> </w:t>
      </w:r>
      <w:r>
        <w:rPr>
          <w:sz w:val="18"/>
        </w:rPr>
        <w:t>SAP,</w:t>
      </w:r>
      <w:r>
        <w:rPr>
          <w:spacing w:val="-1"/>
          <w:sz w:val="18"/>
        </w:rPr>
        <w:t> </w:t>
      </w:r>
      <w:r>
        <w:rPr>
          <w:sz w:val="18"/>
        </w:rPr>
        <w:t>and </w:t>
      </w:r>
      <w:r>
        <w:rPr>
          <w:spacing w:val="-2"/>
          <w:sz w:val="18"/>
        </w:rPr>
        <w:t>Workday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Event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offsite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Notary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Public,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Connecticut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Travel</w:t>
      </w:r>
      <w:r>
        <w:rPr>
          <w:spacing w:val="12"/>
          <w:sz w:val="18"/>
        </w:rPr>
        <w:t> </w:t>
      </w:r>
      <w:r>
        <w:rPr>
          <w:sz w:val="18"/>
        </w:rPr>
        <w:t>coordination</w:t>
      </w:r>
      <w:r>
        <w:rPr>
          <w:spacing w:val="12"/>
          <w:sz w:val="18"/>
        </w:rPr>
        <w:t> </w:t>
      </w:r>
      <w:r>
        <w:rPr>
          <w:sz w:val="18"/>
        </w:rPr>
        <w:t>(domestic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international)</w:t>
      </w:r>
    </w:p>
    <w:sectPr>
      <w:pgSz w:w="11920" w:h="16860"/>
      <w:pgMar w:top="0" w:bottom="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0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6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5" w:lineRule="exact"/>
      <w:ind w:left="1701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aeze.okonkwo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2026-07-01T19:33:08Z</dcterms:created>
  <dcterms:modified xsi:type="dcterms:W3CDTF">2026-07-01T19:33:08Z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2026-07-01T00:00:00Z</vt:filetime>
  </property>
  <property fmtid="{D5CDD505-2E9C-101B-9397-08002B2CF9AE}" pid="5" name="Producer">
    <vt:lpwstr>pdf-merger-js</vt:lpwstr>
  </property>
</Properties>
</file>