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518"/>
        <w:ind w:firstLine="0"/>
        <w:rPr>
          <w:rFonts w:ascii="Times New Roman"/>
          <w:sz w:val="67"/>
        </w:rPr>
      </w:pPr>
    </w:p>
    <w:p>
      <w:pPr>
        <w:spacing w:before="0"/>
        <w:ind w:left="23" w:right="0" w:firstLine="0"/>
        <w:jc w:val="left"/>
        <w:rPr>
          <w:sz w:val="67"/>
        </w:rPr>
      </w:pPr>
      <w:r>
        <w:rPr>
          <w:b/>
          <w:color w:val="0D0D0D"/>
          <w:spacing w:val="11"/>
          <w:sz w:val="67"/>
        </w:rPr>
        <w:t>Jason</w:t>
      </w:r>
      <w:r>
        <w:rPr>
          <w:b/>
          <w:color w:val="0D0D0D"/>
          <w:spacing w:val="10"/>
          <w:sz w:val="67"/>
        </w:rPr>
        <w:t> </w:t>
      </w:r>
      <w:r>
        <w:rPr>
          <w:color w:val="0D0D0D"/>
          <w:spacing w:val="9"/>
          <w:sz w:val="67"/>
        </w:rPr>
        <w:t>Adams</w:t>
      </w:r>
    </w:p>
    <w:p>
      <w:pPr>
        <w:pStyle w:val="Heading1"/>
      </w:pPr>
      <w:r>
        <w:rPr>
          <w:color w:val="0D0D0D"/>
        </w:rPr>
        <w:t>Elementary</w:t>
      </w:r>
      <w:r>
        <w:rPr>
          <w:color w:val="0D0D0D"/>
          <w:spacing w:val="-2"/>
        </w:rPr>
        <w:t> Teacher</w:t>
      </w:r>
    </w:p>
    <w:p>
      <w:pPr>
        <w:spacing w:before="191"/>
        <w:ind w:left="154" w:right="0" w:firstLine="0"/>
        <w:jc w:val="left"/>
        <w:rPr>
          <w:sz w:val="13"/>
        </w:rPr>
      </w:pPr>
      <w:r>
        <w:rPr>
          <w:sz w:val="13"/>
        </w:rPr>
        <w:t>(919)</w:t>
      </w:r>
      <w:r>
        <w:rPr>
          <w:spacing w:val="15"/>
          <w:sz w:val="13"/>
        </w:rPr>
        <w:t> </w:t>
      </w:r>
      <w:r>
        <w:rPr>
          <w:sz w:val="13"/>
        </w:rPr>
        <w:t>555-0142</w:t>
      </w:r>
      <w:r>
        <w:rPr>
          <w:spacing w:val="34"/>
          <w:sz w:val="13"/>
        </w:rPr>
        <w:t> </w:t>
      </w:r>
      <w:r>
        <w:rPr>
          <w:sz w:val="9"/>
        </w:rPr>
        <w:t>•</w:t>
      </w:r>
      <w:r>
        <w:rPr>
          <w:spacing w:val="45"/>
          <w:sz w:val="9"/>
        </w:rPr>
        <w:t> </w:t>
      </w:r>
      <w:r>
        <w:rPr>
          <w:sz w:val="13"/>
        </w:rPr>
        <w:t>Raleigh,</w:t>
      </w:r>
      <w:r>
        <w:rPr>
          <w:spacing w:val="15"/>
          <w:sz w:val="13"/>
        </w:rPr>
        <w:t> </w:t>
      </w:r>
      <w:r>
        <w:rPr>
          <w:sz w:val="13"/>
        </w:rPr>
        <w:t>NC</w:t>
      </w:r>
      <w:r>
        <w:rPr>
          <w:spacing w:val="16"/>
          <w:sz w:val="13"/>
        </w:rPr>
        <w:t> </w:t>
      </w:r>
      <w:r>
        <w:rPr>
          <w:sz w:val="13"/>
        </w:rPr>
        <w:t>12345</w:t>
      </w:r>
      <w:r>
        <w:rPr>
          <w:spacing w:val="34"/>
          <w:sz w:val="13"/>
        </w:rPr>
        <w:t> </w:t>
      </w:r>
      <w:r>
        <w:rPr>
          <w:sz w:val="9"/>
        </w:rPr>
        <w:t>•</w:t>
      </w:r>
      <w:r>
        <w:rPr>
          <w:spacing w:val="45"/>
          <w:sz w:val="9"/>
        </w:rPr>
        <w:t> </w:t>
      </w:r>
      <w:hyperlink r:id="rId5">
        <w:r>
          <w:rPr>
            <w:spacing w:val="-2"/>
            <w:sz w:val="13"/>
          </w:rPr>
          <w:t>maya.ellsworth@example.com</w:t>
        </w:r>
      </w:hyperlink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spacing w:before="49"/>
        <w:ind w:firstLine="0"/>
      </w:pPr>
    </w:p>
    <w:p>
      <w:pPr>
        <w:pStyle w:val="BodyText"/>
        <w:spacing w:line="271" w:lineRule="auto" w:before="1"/>
        <w:ind w:left="23" w:right="72" w:firstLine="0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552449</wp:posOffset>
                </wp:positionH>
                <wp:positionV relativeFrom="paragraph">
                  <wp:posOffset>-138678</wp:posOffset>
                </wp:positionV>
                <wp:extent cx="6534150" cy="952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-10.919563pt;width:514.499959pt;height:.75pt;mso-position-horizontal-relative:page;mso-position-vertical-relative:paragraph;z-index:15730176" id="docshape1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/>
        <w:t>Third-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/>
        <w:t>fourth-grade</w:t>
      </w:r>
      <w:r>
        <w:rPr>
          <w:spacing w:val="15"/>
        </w:rPr>
        <w:t> </w:t>
      </w:r>
      <w:r>
        <w:rPr/>
        <w:t>teacher</w:t>
      </w:r>
      <w:r>
        <w:rPr>
          <w:spacing w:val="15"/>
        </w:rPr>
        <w:t> </w:t>
      </w:r>
      <w:r>
        <w:rPr/>
        <w:t>with</w:t>
      </w:r>
      <w:r>
        <w:rPr>
          <w:spacing w:val="15"/>
        </w:rPr>
        <w:t> </w:t>
      </w:r>
      <w:r>
        <w:rPr/>
        <w:t>7</w:t>
      </w:r>
      <w:r>
        <w:rPr>
          <w:spacing w:val="15"/>
        </w:rPr>
        <w:t> </w:t>
      </w:r>
      <w:r>
        <w:rPr/>
        <w:t>years</w:t>
      </w:r>
      <w:r>
        <w:rPr>
          <w:spacing w:val="15"/>
        </w:rPr>
        <w:t> </w:t>
      </w:r>
      <w:r>
        <w:rPr/>
        <w:t>in</w:t>
      </w:r>
      <w:r>
        <w:rPr>
          <w:spacing w:val="11"/>
        </w:rPr>
        <w:t> </w:t>
      </w:r>
      <w:r>
        <w:rPr/>
        <w:t>Title</w:t>
      </w:r>
      <w:r>
        <w:rPr>
          <w:spacing w:val="15"/>
        </w:rPr>
        <w:t> </w:t>
      </w:r>
      <w:r>
        <w:rPr/>
        <w:t>I</w:t>
      </w:r>
      <w:r>
        <w:rPr>
          <w:spacing w:val="15"/>
        </w:rPr>
        <w:t> </w:t>
      </w:r>
      <w:r>
        <w:rPr/>
        <w:t>classrooms</w:t>
      </w:r>
      <w:r>
        <w:rPr>
          <w:spacing w:val="15"/>
        </w:rPr>
        <w:t> </w:t>
      </w:r>
      <w:r>
        <w:rPr/>
        <w:t>across</w:t>
      </w:r>
      <w:r>
        <w:rPr>
          <w:spacing w:val="15"/>
        </w:rPr>
        <w:t> </w:t>
      </w:r>
      <w:r>
        <w:rPr/>
        <w:t>two</w:t>
      </w:r>
      <w:r>
        <w:rPr>
          <w:spacing w:val="15"/>
        </w:rPr>
        <w:t> </w:t>
      </w:r>
      <w:r>
        <w:rPr/>
        <w:t>districts.</w:t>
      </w:r>
      <w:r>
        <w:rPr>
          <w:spacing w:val="15"/>
        </w:rPr>
        <w:t> </w:t>
      </w:r>
      <w:r>
        <w:rPr/>
        <w:t>Built</w:t>
      </w:r>
      <w:r>
        <w:rPr>
          <w:spacing w:val="15"/>
        </w:rPr>
        <w:t> </w:t>
      </w:r>
      <w:r>
        <w:rPr/>
        <w:t>guided</w:t>
      </w:r>
      <w:r>
        <w:rPr>
          <w:spacing w:val="15"/>
        </w:rPr>
        <w:t> </w:t>
      </w:r>
      <w:r>
        <w:rPr/>
        <w:t>reading</w:t>
      </w:r>
      <w:r>
        <w:rPr>
          <w:spacing w:val="15"/>
        </w:rPr>
        <w:t> </w:t>
      </w:r>
      <w:r>
        <w:rPr/>
        <w:t>blocks</w:t>
      </w:r>
      <w:r>
        <w:rPr>
          <w:spacing w:val="15"/>
        </w:rPr>
        <w:t> </w:t>
      </w:r>
      <w:r>
        <w:rPr/>
        <w:t>that</w:t>
      </w:r>
      <w:r>
        <w:rPr>
          <w:spacing w:val="15"/>
        </w:rPr>
        <w:t> </w:t>
      </w:r>
      <w:r>
        <w:rPr/>
        <w:t>moved</w:t>
      </w:r>
      <w:r>
        <w:rPr>
          <w:spacing w:val="15"/>
        </w:rPr>
        <w:t> </w:t>
      </w:r>
      <w:r>
        <w:rPr/>
        <w:t>23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26</w:t>
      </w:r>
      <w:r>
        <w:rPr>
          <w:spacing w:val="15"/>
        </w:rPr>
        <w:t> </w:t>
      </w:r>
      <w:r>
        <w:rPr/>
        <w:t>students</w:t>
      </w:r>
      <w:r>
        <w:rPr>
          <w:spacing w:val="15"/>
        </w:rPr>
        <w:t> </w:t>
      </w:r>
      <w:r>
        <w:rPr/>
        <w:t>up at</w:t>
      </w:r>
      <w:r>
        <w:rPr>
          <w:spacing w:val="21"/>
        </w:rPr>
        <w:t> </w:t>
      </w:r>
      <w:r>
        <w:rPr/>
        <w:t>least</w:t>
      </w:r>
      <w:r>
        <w:rPr>
          <w:spacing w:val="21"/>
        </w:rPr>
        <w:t> </w:t>
      </w:r>
      <w:r>
        <w:rPr/>
        <w:t>one</w:t>
      </w:r>
      <w:r>
        <w:rPr>
          <w:spacing w:val="21"/>
        </w:rPr>
        <w:t> </w:t>
      </w:r>
      <w:r>
        <w:rPr/>
        <w:t>reading</w:t>
      </w:r>
      <w:r>
        <w:rPr>
          <w:spacing w:val="21"/>
        </w:rPr>
        <w:t> </w:t>
      </w:r>
      <w:r>
        <w:rPr/>
        <w:t>level</w:t>
      </w:r>
      <w:r>
        <w:rPr>
          <w:spacing w:val="21"/>
        </w:rPr>
        <w:t> </w:t>
      </w:r>
      <w:r>
        <w:rPr/>
        <w:t>in</w:t>
      </w:r>
      <w:r>
        <w:rPr>
          <w:spacing w:val="21"/>
        </w:rPr>
        <w:t> </w:t>
      </w:r>
      <w:r>
        <w:rPr/>
        <w:t>a</w:t>
      </w:r>
      <w:r>
        <w:rPr>
          <w:spacing w:val="21"/>
        </w:rPr>
        <w:t> </w:t>
      </w:r>
      <w:r>
        <w:rPr/>
        <w:t>single</w:t>
      </w:r>
      <w:r>
        <w:rPr>
          <w:spacing w:val="21"/>
        </w:rPr>
        <w:t> </w:t>
      </w:r>
      <w:r>
        <w:rPr/>
        <w:t>year.</w:t>
      </w:r>
      <w:r>
        <w:rPr>
          <w:spacing w:val="21"/>
        </w:rPr>
        <w:t> </w:t>
      </w:r>
      <w:r>
        <w:rPr/>
        <w:t>Comfortable</w:t>
      </w:r>
      <w:r>
        <w:rPr>
          <w:spacing w:val="21"/>
        </w:rPr>
        <w:t> </w:t>
      </w:r>
      <w:r>
        <w:rPr/>
        <w:t>co-planning</w:t>
      </w:r>
      <w:r>
        <w:rPr>
          <w:spacing w:val="21"/>
        </w:rPr>
        <w:t> </w:t>
      </w:r>
      <w:r>
        <w:rPr/>
        <w:t>with</w:t>
      </w:r>
      <w:r>
        <w:rPr>
          <w:spacing w:val="21"/>
        </w:rPr>
        <w:t> </w:t>
      </w:r>
      <w:r>
        <w:rPr/>
        <w:t>ESL</w:t>
      </w:r>
      <w:r>
        <w:rPr>
          <w:spacing w:val="13"/>
        </w:rPr>
        <w:t> </w:t>
      </w:r>
      <w:r>
        <w:rPr/>
        <w:t>and</w:t>
      </w:r>
      <w:r>
        <w:rPr>
          <w:spacing w:val="21"/>
        </w:rPr>
        <w:t> </w:t>
      </w:r>
      <w:r>
        <w:rPr/>
        <w:t>SPED</w:t>
      </w:r>
      <w:r>
        <w:rPr>
          <w:spacing w:val="21"/>
        </w:rPr>
        <w:t> </w:t>
      </w:r>
      <w:r>
        <w:rPr/>
        <w:t>teams</w:t>
      </w:r>
      <w:r>
        <w:rPr>
          <w:spacing w:val="21"/>
        </w:rPr>
        <w:t> </w:t>
      </w:r>
      <w:r>
        <w:rPr/>
        <w:t>and</w:t>
      </w:r>
      <w:r>
        <w:rPr>
          <w:spacing w:val="21"/>
        </w:rPr>
        <w:t> </w:t>
      </w:r>
      <w:r>
        <w:rPr/>
        <w:t>running</w:t>
      </w:r>
      <w:r>
        <w:rPr>
          <w:spacing w:val="21"/>
        </w:rPr>
        <w:t> </w:t>
      </w:r>
      <w:r>
        <w:rPr/>
        <w:t>data</w:t>
      </w:r>
      <w:r>
        <w:rPr>
          <w:spacing w:val="21"/>
        </w:rPr>
        <w:t> </w:t>
      </w:r>
      <w:r>
        <w:rPr/>
        <w:t>meetings</w:t>
      </w:r>
      <w:r>
        <w:rPr>
          <w:spacing w:val="21"/>
        </w:rPr>
        <w:t> </w:t>
      </w:r>
      <w:r>
        <w:rPr/>
        <w:t>for</w:t>
      </w:r>
      <w:r>
        <w:rPr>
          <w:spacing w:val="21"/>
        </w:rPr>
        <w:t> </w:t>
      </w:r>
      <w:r>
        <w:rPr/>
        <w:t>grade-level</w:t>
      </w:r>
      <w:r>
        <w:rPr>
          <w:spacing w:val="21"/>
        </w:rPr>
        <w:t> </w:t>
      </w:r>
      <w:r>
        <w:rPr/>
        <w:t>peers.</w:t>
      </w:r>
    </w:p>
    <w:p>
      <w:pPr>
        <w:pStyle w:val="BodyText"/>
        <w:spacing w:before="28"/>
        <w:ind w:firstLine="0"/>
      </w:pPr>
    </w:p>
    <w:p>
      <w:pPr>
        <w:pStyle w:val="Heading2"/>
      </w:pPr>
      <w:r>
        <w:rPr>
          <w:color w:val="0D0D0D"/>
          <w:spacing w:val="2"/>
          <w:sz w:val="24"/>
        </w:rPr>
        <w:t>P</w:t>
      </w:r>
      <w:r>
        <w:rPr>
          <w:color w:val="0D0D0D"/>
          <w:spacing w:val="2"/>
        </w:rPr>
        <w:t>rofessional</w:t>
      </w:r>
      <w:r>
        <w:rPr>
          <w:color w:val="0D0D0D"/>
          <w:spacing w:val="64"/>
        </w:rPr>
        <w:t> </w:t>
      </w:r>
      <w:r>
        <w:rPr>
          <w:color w:val="0D0D0D"/>
          <w:spacing w:val="-2"/>
        </w:rPr>
        <w:t>Experience</w:t>
      </w:r>
    </w:p>
    <w:p>
      <w:pPr>
        <w:pStyle w:val="BodyText"/>
        <w:spacing w:before="58"/>
        <w:ind w:firstLine="0"/>
        <w:rPr>
          <w:b/>
          <w:sz w:val="20"/>
        </w:rPr>
      </w:pPr>
    </w:p>
    <w:p>
      <w:pPr>
        <w:pStyle w:val="BodyText"/>
        <w:spacing w:line="261" w:lineRule="auto"/>
        <w:ind w:left="358" w:right="5044" w:firstLine="0"/>
      </w:pPr>
      <w:r>
        <w:rPr/>
        <w:t>Fourth Grade Teacher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33"/>
        </w:rPr>
        <w:t> </w:t>
      </w:r>
      <w:r>
        <w:rPr/>
        <w:t>Briarstone Elementary School, Raleigh, NC 2021 – Present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164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Lead</w:t>
      </w:r>
      <w:r>
        <w:rPr>
          <w:spacing w:val="16"/>
          <w:sz w:val="15"/>
        </w:rPr>
        <w:t> </w:t>
      </w:r>
      <w:r>
        <w:rPr>
          <w:sz w:val="15"/>
        </w:rPr>
        <w:t>reading</w:t>
      </w:r>
      <w:r>
        <w:rPr>
          <w:spacing w:val="17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writing</w:t>
      </w:r>
      <w:r>
        <w:rPr>
          <w:spacing w:val="17"/>
          <w:sz w:val="15"/>
        </w:rPr>
        <w:t> </w:t>
      </w:r>
      <w:r>
        <w:rPr>
          <w:sz w:val="15"/>
        </w:rPr>
        <w:t>instruction</w:t>
      </w:r>
      <w:r>
        <w:rPr>
          <w:spacing w:val="16"/>
          <w:sz w:val="15"/>
        </w:rPr>
        <w:t> </w:t>
      </w:r>
      <w:r>
        <w:rPr>
          <w:sz w:val="15"/>
        </w:rPr>
        <w:t>for</w:t>
      </w:r>
      <w:r>
        <w:rPr>
          <w:spacing w:val="17"/>
          <w:sz w:val="15"/>
        </w:rPr>
        <w:t> </w:t>
      </w:r>
      <w:r>
        <w:rPr>
          <w:sz w:val="15"/>
        </w:rPr>
        <w:t>two</w:t>
      </w:r>
      <w:r>
        <w:rPr>
          <w:spacing w:val="16"/>
          <w:sz w:val="15"/>
        </w:rPr>
        <w:t> </w:t>
      </w:r>
      <w:r>
        <w:rPr>
          <w:sz w:val="15"/>
        </w:rPr>
        <w:t>heterogeneous</w:t>
      </w:r>
      <w:r>
        <w:rPr>
          <w:spacing w:val="17"/>
          <w:sz w:val="15"/>
        </w:rPr>
        <w:t> </w:t>
      </w:r>
      <w:r>
        <w:rPr>
          <w:sz w:val="15"/>
        </w:rPr>
        <w:t>sections,</w:t>
      </w:r>
      <w:r>
        <w:rPr>
          <w:spacing w:val="16"/>
          <w:sz w:val="15"/>
        </w:rPr>
        <w:t> </w:t>
      </w:r>
      <w:r>
        <w:rPr>
          <w:sz w:val="15"/>
        </w:rPr>
        <w:t>including</w:t>
      </w:r>
      <w:r>
        <w:rPr>
          <w:spacing w:val="17"/>
          <w:sz w:val="15"/>
        </w:rPr>
        <w:t> </w:t>
      </w:r>
      <w:r>
        <w:rPr>
          <w:sz w:val="15"/>
        </w:rPr>
        <w:t>9</w:t>
      </w:r>
      <w:r>
        <w:rPr>
          <w:spacing w:val="16"/>
          <w:sz w:val="15"/>
        </w:rPr>
        <w:t> </w:t>
      </w:r>
      <w:r>
        <w:rPr>
          <w:sz w:val="15"/>
        </w:rPr>
        <w:t>students</w:t>
      </w:r>
      <w:r>
        <w:rPr>
          <w:spacing w:val="17"/>
          <w:sz w:val="15"/>
        </w:rPr>
        <w:t> </w:t>
      </w:r>
      <w:r>
        <w:rPr>
          <w:sz w:val="15"/>
        </w:rPr>
        <w:t>on</w:t>
      </w:r>
      <w:r>
        <w:rPr>
          <w:spacing w:val="16"/>
          <w:sz w:val="15"/>
        </w:rPr>
        <w:t> </w:t>
      </w:r>
      <w:r>
        <w:rPr>
          <w:sz w:val="15"/>
        </w:rPr>
        <w:t>IEPs</w:t>
      </w:r>
      <w:r>
        <w:rPr>
          <w:spacing w:val="17"/>
          <w:sz w:val="15"/>
        </w:rPr>
        <w:t> </w:t>
      </w:r>
      <w:r>
        <w:rPr>
          <w:sz w:val="15"/>
        </w:rPr>
        <w:t>and</w:t>
      </w:r>
      <w:r>
        <w:rPr>
          <w:spacing w:val="16"/>
          <w:sz w:val="15"/>
        </w:rPr>
        <w:t> </w:t>
      </w:r>
      <w:r>
        <w:rPr>
          <w:sz w:val="15"/>
        </w:rPr>
        <w:t>6</w:t>
      </w:r>
      <w:r>
        <w:rPr>
          <w:spacing w:val="17"/>
          <w:sz w:val="15"/>
        </w:rPr>
        <w:t> </w:t>
      </w:r>
      <w:r>
        <w:rPr>
          <w:sz w:val="15"/>
        </w:rPr>
        <w:t>multilingual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learners.</w:t>
      </w:r>
    </w:p>
    <w:p>
      <w:pPr>
        <w:pStyle w:val="ListParagraph"/>
        <w:numPr>
          <w:ilvl w:val="0"/>
          <w:numId w:val="1"/>
        </w:numPr>
        <w:tabs>
          <w:tab w:pos="783" w:val="left" w:leader="none"/>
          <w:tab w:pos="785" w:val="left" w:leader="none"/>
        </w:tabs>
        <w:spacing w:line="189" w:lineRule="auto" w:before="17" w:after="0"/>
        <w:ind w:left="785" w:right="159" w:hanging="298"/>
        <w:jc w:val="left"/>
        <w:rPr>
          <w:position w:val="-5"/>
          <w:sz w:val="31"/>
        </w:rPr>
      </w:pPr>
      <w:r>
        <w:rPr>
          <w:sz w:val="15"/>
        </w:rPr>
        <w:t>Restructured</w:t>
      </w:r>
      <w:r>
        <w:rPr>
          <w:spacing w:val="18"/>
          <w:sz w:val="15"/>
        </w:rPr>
        <w:t> </w:t>
      </w:r>
      <w:r>
        <w:rPr>
          <w:sz w:val="15"/>
        </w:rPr>
        <w:t>the</w:t>
      </w:r>
      <w:r>
        <w:rPr>
          <w:spacing w:val="18"/>
          <w:sz w:val="15"/>
        </w:rPr>
        <w:t> </w:t>
      </w:r>
      <w:r>
        <w:rPr>
          <w:sz w:val="15"/>
        </w:rPr>
        <w:t>literacy</w:t>
      </w:r>
      <w:r>
        <w:rPr>
          <w:spacing w:val="18"/>
          <w:sz w:val="15"/>
        </w:rPr>
        <w:t> </w:t>
      </w:r>
      <w:r>
        <w:rPr>
          <w:sz w:val="15"/>
        </w:rPr>
        <w:t>block</w:t>
      </w:r>
      <w:r>
        <w:rPr>
          <w:spacing w:val="18"/>
          <w:sz w:val="15"/>
        </w:rPr>
        <w:t> </w:t>
      </w:r>
      <w:r>
        <w:rPr>
          <w:sz w:val="15"/>
        </w:rPr>
        <w:t>into</w:t>
      </w:r>
      <w:r>
        <w:rPr>
          <w:spacing w:val="18"/>
          <w:sz w:val="15"/>
        </w:rPr>
        <w:t> </w:t>
      </w:r>
      <w:r>
        <w:rPr>
          <w:sz w:val="15"/>
        </w:rPr>
        <w:t>20-minute</w:t>
      </w:r>
      <w:r>
        <w:rPr>
          <w:spacing w:val="18"/>
          <w:sz w:val="15"/>
        </w:rPr>
        <w:t> </w:t>
      </w:r>
      <w:r>
        <w:rPr>
          <w:sz w:val="15"/>
        </w:rPr>
        <w:t>small-group</w:t>
      </w:r>
      <w:r>
        <w:rPr>
          <w:spacing w:val="18"/>
          <w:sz w:val="15"/>
        </w:rPr>
        <w:t> </w:t>
      </w:r>
      <w:r>
        <w:rPr>
          <w:sz w:val="15"/>
        </w:rPr>
        <w:t>rotations;</w:t>
      </w:r>
      <w:r>
        <w:rPr>
          <w:spacing w:val="18"/>
          <w:sz w:val="15"/>
        </w:rPr>
        <w:t> </w:t>
      </w:r>
      <w:r>
        <w:rPr>
          <w:sz w:val="15"/>
        </w:rPr>
        <w:t>mid-year</w:t>
      </w:r>
      <w:r>
        <w:rPr>
          <w:spacing w:val="18"/>
          <w:sz w:val="15"/>
        </w:rPr>
        <w:t> </w:t>
      </w:r>
      <w:r>
        <w:rPr>
          <w:sz w:val="15"/>
        </w:rPr>
        <w:t>benchmark</w:t>
      </w:r>
      <w:r>
        <w:rPr>
          <w:spacing w:val="18"/>
          <w:sz w:val="15"/>
        </w:rPr>
        <w:t> </w:t>
      </w:r>
      <w:r>
        <w:rPr>
          <w:sz w:val="15"/>
        </w:rPr>
        <w:t>scores</w:t>
      </w:r>
      <w:r>
        <w:rPr>
          <w:spacing w:val="18"/>
          <w:sz w:val="15"/>
        </w:rPr>
        <w:t> </w:t>
      </w:r>
      <w:r>
        <w:rPr>
          <w:sz w:val="15"/>
        </w:rPr>
        <w:t>rose</w:t>
      </w:r>
      <w:r>
        <w:rPr>
          <w:spacing w:val="18"/>
          <w:sz w:val="15"/>
        </w:rPr>
        <w:t> </w:t>
      </w:r>
      <w:r>
        <w:rPr>
          <w:sz w:val="15"/>
        </w:rPr>
        <w:t>an</w:t>
      </w:r>
      <w:r>
        <w:rPr>
          <w:spacing w:val="18"/>
          <w:sz w:val="15"/>
        </w:rPr>
        <w:t> </w:t>
      </w:r>
      <w:r>
        <w:rPr>
          <w:sz w:val="15"/>
        </w:rPr>
        <w:t>average</w:t>
      </w:r>
      <w:r>
        <w:rPr>
          <w:spacing w:val="18"/>
          <w:sz w:val="15"/>
        </w:rPr>
        <w:t> </w:t>
      </w:r>
      <w:r>
        <w:rPr>
          <w:sz w:val="15"/>
        </w:rPr>
        <w:t>of</w:t>
      </w:r>
      <w:r>
        <w:rPr>
          <w:spacing w:val="18"/>
          <w:sz w:val="15"/>
        </w:rPr>
        <w:t> </w:t>
      </w:r>
      <w:r>
        <w:rPr>
          <w:sz w:val="15"/>
        </w:rPr>
        <w:t>17</w:t>
      </w:r>
      <w:r>
        <w:rPr>
          <w:spacing w:val="18"/>
          <w:sz w:val="15"/>
        </w:rPr>
        <w:t> </w:t>
      </w:r>
      <w:r>
        <w:rPr>
          <w:sz w:val="15"/>
        </w:rPr>
        <w:t>points</w:t>
      </w:r>
      <w:r>
        <w:rPr>
          <w:spacing w:val="18"/>
          <w:sz w:val="15"/>
        </w:rPr>
        <w:t> </w:t>
      </w:r>
      <w:r>
        <w:rPr>
          <w:sz w:val="15"/>
        </w:rPr>
        <w:t>over</w:t>
      </w:r>
      <w:r>
        <w:rPr>
          <w:spacing w:val="18"/>
          <w:sz w:val="15"/>
        </w:rPr>
        <w:t> </w:t>
      </w:r>
      <w:r>
        <w:rPr>
          <w:sz w:val="15"/>
        </w:rPr>
        <w:t>the prior cohort.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8" w:lineRule="exact" w:before="29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Co-chair</w:t>
      </w:r>
      <w:r>
        <w:rPr>
          <w:spacing w:val="16"/>
          <w:sz w:val="15"/>
        </w:rPr>
        <w:t> </w:t>
      </w:r>
      <w:r>
        <w:rPr>
          <w:sz w:val="15"/>
        </w:rPr>
        <w:t>the</w:t>
      </w:r>
      <w:r>
        <w:rPr>
          <w:spacing w:val="17"/>
          <w:sz w:val="15"/>
        </w:rPr>
        <w:t> </w:t>
      </w:r>
      <w:r>
        <w:rPr>
          <w:sz w:val="15"/>
        </w:rPr>
        <w:t>grade-level</w:t>
      </w:r>
      <w:r>
        <w:rPr>
          <w:spacing w:val="16"/>
          <w:sz w:val="15"/>
        </w:rPr>
        <w:t> </w:t>
      </w:r>
      <w:r>
        <w:rPr>
          <w:sz w:val="15"/>
        </w:rPr>
        <w:t>data</w:t>
      </w:r>
      <w:r>
        <w:rPr>
          <w:spacing w:val="17"/>
          <w:sz w:val="15"/>
        </w:rPr>
        <w:t> </w:t>
      </w:r>
      <w:r>
        <w:rPr>
          <w:sz w:val="15"/>
        </w:rPr>
        <w:t>team,</w:t>
      </w:r>
      <w:r>
        <w:rPr>
          <w:spacing w:val="17"/>
          <w:sz w:val="15"/>
        </w:rPr>
        <w:t> </w:t>
      </w:r>
      <w:r>
        <w:rPr>
          <w:sz w:val="15"/>
        </w:rPr>
        <w:t>pulling</w:t>
      </w:r>
      <w:r>
        <w:rPr>
          <w:spacing w:val="16"/>
          <w:sz w:val="15"/>
        </w:rPr>
        <w:t> </w:t>
      </w:r>
      <w:r>
        <w:rPr>
          <w:sz w:val="15"/>
        </w:rPr>
        <w:t>iReady</w:t>
      </w:r>
      <w:r>
        <w:rPr>
          <w:spacing w:val="17"/>
          <w:sz w:val="15"/>
        </w:rPr>
        <w:t> </w:t>
      </w:r>
      <w:r>
        <w:rPr>
          <w:sz w:val="15"/>
        </w:rPr>
        <w:t>and</w:t>
      </w:r>
      <w:r>
        <w:rPr>
          <w:spacing w:val="17"/>
          <w:sz w:val="15"/>
        </w:rPr>
        <w:t> </w:t>
      </w:r>
      <w:r>
        <w:rPr>
          <w:sz w:val="15"/>
        </w:rPr>
        <w:t>DIBELS</w:t>
      </w:r>
      <w:r>
        <w:rPr>
          <w:spacing w:val="16"/>
          <w:sz w:val="15"/>
        </w:rPr>
        <w:t> </w:t>
      </w:r>
      <w:r>
        <w:rPr>
          <w:sz w:val="15"/>
        </w:rPr>
        <w:t>reports</w:t>
      </w:r>
      <w:r>
        <w:rPr>
          <w:spacing w:val="17"/>
          <w:sz w:val="15"/>
        </w:rPr>
        <w:t> </w:t>
      </w:r>
      <w:r>
        <w:rPr>
          <w:sz w:val="15"/>
        </w:rPr>
        <w:t>each</w:t>
      </w:r>
      <w:r>
        <w:rPr>
          <w:spacing w:val="16"/>
          <w:sz w:val="15"/>
        </w:rPr>
        <w:t> </w:t>
      </w:r>
      <w:r>
        <w:rPr>
          <w:sz w:val="15"/>
        </w:rPr>
        <w:t>cycle</w:t>
      </w:r>
      <w:r>
        <w:rPr>
          <w:spacing w:val="17"/>
          <w:sz w:val="15"/>
        </w:rPr>
        <w:t> </w:t>
      </w:r>
      <w:r>
        <w:rPr>
          <w:sz w:val="15"/>
        </w:rPr>
        <w:t>and</w:t>
      </w:r>
      <w:r>
        <w:rPr>
          <w:spacing w:val="17"/>
          <w:sz w:val="15"/>
        </w:rPr>
        <w:t> </w:t>
      </w:r>
      <w:r>
        <w:rPr>
          <w:sz w:val="15"/>
        </w:rPr>
        <w:t>walking</w:t>
      </w:r>
      <w:r>
        <w:rPr>
          <w:spacing w:val="16"/>
          <w:sz w:val="15"/>
        </w:rPr>
        <w:t> </w:t>
      </w:r>
      <w:r>
        <w:rPr>
          <w:sz w:val="15"/>
        </w:rPr>
        <w:t>teachers</w:t>
      </w:r>
      <w:r>
        <w:rPr>
          <w:spacing w:val="17"/>
          <w:sz w:val="15"/>
        </w:rPr>
        <w:t> </w:t>
      </w:r>
      <w:r>
        <w:rPr>
          <w:sz w:val="15"/>
        </w:rPr>
        <w:t>through</w:t>
      </w:r>
      <w:r>
        <w:rPr>
          <w:spacing w:val="17"/>
          <w:sz w:val="15"/>
        </w:rPr>
        <w:t> </w:t>
      </w:r>
      <w:r>
        <w:rPr>
          <w:sz w:val="15"/>
        </w:rPr>
        <w:t>grouping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decisions.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5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Mentor</w:t>
      </w:r>
      <w:r>
        <w:rPr>
          <w:spacing w:val="17"/>
          <w:sz w:val="15"/>
        </w:rPr>
        <w:t> </w:t>
      </w:r>
      <w:r>
        <w:rPr>
          <w:sz w:val="15"/>
        </w:rPr>
        <w:t>first-year</w:t>
      </w:r>
      <w:r>
        <w:rPr>
          <w:spacing w:val="17"/>
          <w:sz w:val="15"/>
        </w:rPr>
        <w:t> </w:t>
      </w:r>
      <w:r>
        <w:rPr>
          <w:sz w:val="15"/>
        </w:rPr>
        <w:t>teacher</w:t>
      </w:r>
      <w:r>
        <w:rPr>
          <w:spacing w:val="17"/>
          <w:sz w:val="15"/>
        </w:rPr>
        <w:t> </w:t>
      </w:r>
      <w:r>
        <w:rPr>
          <w:sz w:val="15"/>
        </w:rPr>
        <w:t>placed</w:t>
      </w:r>
      <w:r>
        <w:rPr>
          <w:spacing w:val="17"/>
          <w:sz w:val="15"/>
        </w:rPr>
        <w:t> </w:t>
      </w:r>
      <w:r>
        <w:rPr>
          <w:sz w:val="15"/>
        </w:rPr>
        <w:t>on</w:t>
      </w:r>
      <w:r>
        <w:rPr>
          <w:spacing w:val="17"/>
          <w:sz w:val="15"/>
        </w:rPr>
        <w:t> </w:t>
      </w:r>
      <w:r>
        <w:rPr>
          <w:sz w:val="15"/>
        </w:rPr>
        <w:t>our</w:t>
      </w:r>
      <w:r>
        <w:rPr>
          <w:spacing w:val="18"/>
          <w:sz w:val="15"/>
        </w:rPr>
        <w:t> </w:t>
      </w:r>
      <w:r>
        <w:rPr>
          <w:sz w:val="15"/>
        </w:rPr>
        <w:t>team,</w:t>
      </w:r>
      <w:r>
        <w:rPr>
          <w:spacing w:val="17"/>
          <w:sz w:val="15"/>
        </w:rPr>
        <w:t> </w:t>
      </w:r>
      <w:r>
        <w:rPr>
          <w:sz w:val="15"/>
        </w:rPr>
        <w:t>modeling</w:t>
      </w:r>
      <w:r>
        <w:rPr>
          <w:spacing w:val="17"/>
          <w:sz w:val="15"/>
        </w:rPr>
        <w:t> </w:t>
      </w:r>
      <w:r>
        <w:rPr>
          <w:sz w:val="15"/>
        </w:rPr>
        <w:t>lessons</w:t>
      </w:r>
      <w:r>
        <w:rPr>
          <w:spacing w:val="17"/>
          <w:sz w:val="15"/>
        </w:rPr>
        <w:t> </w:t>
      </w:r>
      <w:r>
        <w:rPr>
          <w:sz w:val="15"/>
        </w:rPr>
        <w:t>weekly</w:t>
      </w:r>
      <w:r>
        <w:rPr>
          <w:spacing w:val="17"/>
          <w:sz w:val="15"/>
        </w:rPr>
        <w:t> </w:t>
      </w:r>
      <w:r>
        <w:rPr>
          <w:sz w:val="15"/>
        </w:rPr>
        <w:t>and</w:t>
      </w:r>
      <w:r>
        <w:rPr>
          <w:spacing w:val="18"/>
          <w:sz w:val="15"/>
        </w:rPr>
        <w:t> </w:t>
      </w:r>
      <w:r>
        <w:rPr>
          <w:sz w:val="15"/>
        </w:rPr>
        <w:t>co-writing</w:t>
      </w:r>
      <w:r>
        <w:rPr>
          <w:spacing w:val="17"/>
          <w:sz w:val="15"/>
        </w:rPr>
        <w:t> </w:t>
      </w:r>
      <w:r>
        <w:rPr>
          <w:sz w:val="15"/>
        </w:rPr>
        <w:t>her</w:t>
      </w:r>
      <w:r>
        <w:rPr>
          <w:spacing w:val="17"/>
          <w:sz w:val="15"/>
        </w:rPr>
        <w:t> </w:t>
      </w:r>
      <w:r>
        <w:rPr>
          <w:sz w:val="15"/>
        </w:rPr>
        <w:t>formal</w:t>
      </w:r>
      <w:r>
        <w:rPr>
          <w:spacing w:val="17"/>
          <w:sz w:val="15"/>
        </w:rPr>
        <w:t> </w:t>
      </w:r>
      <w:r>
        <w:rPr>
          <w:sz w:val="15"/>
        </w:rPr>
        <w:t>observation</w:t>
      </w:r>
      <w:r>
        <w:rPr>
          <w:spacing w:val="17"/>
          <w:sz w:val="15"/>
        </w:rPr>
        <w:t> </w:t>
      </w:r>
      <w:r>
        <w:rPr>
          <w:spacing w:val="-2"/>
          <w:sz w:val="15"/>
        </w:rPr>
        <w:t>reflection.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Run</w:t>
      </w:r>
      <w:r>
        <w:rPr>
          <w:spacing w:val="14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z w:val="15"/>
        </w:rPr>
        <w:t>Wednesday</w:t>
      </w:r>
      <w:r>
        <w:rPr>
          <w:spacing w:val="14"/>
          <w:sz w:val="15"/>
        </w:rPr>
        <w:t> </w:t>
      </w:r>
      <w:r>
        <w:rPr>
          <w:sz w:val="15"/>
        </w:rPr>
        <w:t>math</w:t>
      </w:r>
      <w:r>
        <w:rPr>
          <w:spacing w:val="15"/>
          <w:sz w:val="15"/>
        </w:rPr>
        <w:t> </w:t>
      </w:r>
      <w:r>
        <w:rPr>
          <w:sz w:val="15"/>
        </w:rPr>
        <w:t>intervention</w:t>
      </w:r>
      <w:r>
        <w:rPr>
          <w:spacing w:val="14"/>
          <w:sz w:val="15"/>
        </w:rPr>
        <w:t> </w:t>
      </w:r>
      <w:r>
        <w:rPr>
          <w:sz w:val="15"/>
        </w:rPr>
        <w:t>club</w:t>
      </w:r>
      <w:r>
        <w:rPr>
          <w:spacing w:val="14"/>
          <w:sz w:val="15"/>
        </w:rPr>
        <w:t> </w:t>
      </w:r>
      <w:r>
        <w:rPr>
          <w:sz w:val="15"/>
        </w:rPr>
        <w:t>for</w:t>
      </w:r>
      <w:r>
        <w:rPr>
          <w:spacing w:val="14"/>
          <w:sz w:val="15"/>
        </w:rPr>
        <w:t> </w:t>
      </w:r>
      <w:r>
        <w:rPr>
          <w:sz w:val="15"/>
        </w:rPr>
        <w:t>12</w:t>
      </w:r>
      <w:r>
        <w:rPr>
          <w:spacing w:val="15"/>
          <w:sz w:val="15"/>
        </w:rPr>
        <w:t> </w:t>
      </w:r>
      <w:r>
        <w:rPr>
          <w:sz w:val="15"/>
        </w:rPr>
        <w:t>students</w:t>
      </w:r>
      <w:r>
        <w:rPr>
          <w:spacing w:val="14"/>
          <w:sz w:val="15"/>
        </w:rPr>
        <w:t> </w:t>
      </w:r>
      <w:r>
        <w:rPr>
          <w:sz w:val="15"/>
        </w:rPr>
        <w:t>working</w:t>
      </w:r>
      <w:r>
        <w:rPr>
          <w:spacing w:val="14"/>
          <w:sz w:val="15"/>
        </w:rPr>
        <w:t> </w:t>
      </w:r>
      <w:r>
        <w:rPr>
          <w:sz w:val="15"/>
        </w:rPr>
        <w:t>a</w:t>
      </w:r>
      <w:r>
        <w:rPr>
          <w:spacing w:val="15"/>
          <w:sz w:val="15"/>
        </w:rPr>
        <w:t> </w:t>
      </w:r>
      <w:r>
        <w:rPr>
          <w:sz w:val="15"/>
        </w:rPr>
        <w:t>grade</w:t>
      </w:r>
      <w:r>
        <w:rPr>
          <w:spacing w:val="14"/>
          <w:sz w:val="15"/>
        </w:rPr>
        <w:t> </w:t>
      </w:r>
      <w:r>
        <w:rPr>
          <w:sz w:val="15"/>
        </w:rPr>
        <w:t>level</w:t>
      </w:r>
      <w:r>
        <w:rPr>
          <w:spacing w:val="14"/>
          <w:sz w:val="15"/>
        </w:rPr>
        <w:t> </w:t>
      </w:r>
      <w:r>
        <w:rPr>
          <w:sz w:val="15"/>
        </w:rPr>
        <w:t>behind;</w:t>
      </w:r>
      <w:r>
        <w:rPr>
          <w:spacing w:val="14"/>
          <w:sz w:val="15"/>
        </w:rPr>
        <w:t> </w:t>
      </w:r>
      <w:r>
        <w:rPr>
          <w:sz w:val="15"/>
        </w:rPr>
        <w:t>8</w:t>
      </w:r>
      <w:r>
        <w:rPr>
          <w:spacing w:val="15"/>
          <w:sz w:val="15"/>
        </w:rPr>
        <w:t> </w:t>
      </w:r>
      <w:r>
        <w:rPr>
          <w:sz w:val="15"/>
        </w:rPr>
        <w:t>met</w:t>
      </w:r>
      <w:r>
        <w:rPr>
          <w:spacing w:val="14"/>
          <w:sz w:val="15"/>
        </w:rPr>
        <w:t> </w:t>
      </w:r>
      <w:r>
        <w:rPr>
          <w:sz w:val="15"/>
        </w:rPr>
        <w:t>end-of-year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proficiency.</w:t>
      </w:r>
    </w:p>
    <w:p>
      <w:pPr>
        <w:pStyle w:val="BodyText"/>
        <w:spacing w:line="261" w:lineRule="auto" w:before="149"/>
        <w:ind w:left="358" w:right="5434" w:firstLine="0"/>
      </w:pPr>
      <w:r>
        <w:rPr/>
        <w:t>Third Grade Teacher </w:t>
      </w:r>
      <w:r>
        <w:rPr>
          <w:rFonts w:ascii="Nueva Std Extended" w:hAnsi="Nueva Std Extended"/>
        </w:rPr>
        <w:t>|</w:t>
      </w:r>
      <w:r>
        <w:rPr>
          <w:rFonts w:ascii="Nueva Std Extended" w:hAnsi="Nueva Std Extended"/>
          <w:spacing w:val="29"/>
        </w:rPr>
        <w:t> </w:t>
      </w:r>
      <w:r>
        <w:rPr/>
        <w:t>Holloway Park Elementary, Durham, NC 2018 – 2021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6" w:lineRule="exact" w:before="163" w:after="0"/>
        <w:ind w:left="784" w:right="0" w:hanging="296"/>
        <w:jc w:val="left"/>
        <w:rPr>
          <w:position w:val="-4"/>
          <w:sz w:val="31"/>
        </w:rPr>
      </w:pPr>
      <w:r>
        <w:rPr>
          <w:sz w:val="15"/>
        </w:rPr>
        <w:t>Taught</w:t>
      </w:r>
      <w:r>
        <w:rPr>
          <w:spacing w:val="13"/>
          <w:sz w:val="15"/>
        </w:rPr>
        <w:t> </w:t>
      </w:r>
      <w:r>
        <w:rPr>
          <w:sz w:val="15"/>
        </w:rPr>
        <w:t>all</w:t>
      </w:r>
      <w:r>
        <w:rPr>
          <w:spacing w:val="13"/>
          <w:sz w:val="15"/>
        </w:rPr>
        <w:t> </w:t>
      </w:r>
      <w:r>
        <w:rPr>
          <w:sz w:val="15"/>
        </w:rPr>
        <w:t>core</w:t>
      </w:r>
      <w:r>
        <w:rPr>
          <w:spacing w:val="14"/>
          <w:sz w:val="15"/>
        </w:rPr>
        <w:t> </w:t>
      </w:r>
      <w:r>
        <w:rPr>
          <w:sz w:val="15"/>
        </w:rPr>
        <w:t>subjects</w:t>
      </w:r>
      <w:r>
        <w:rPr>
          <w:spacing w:val="13"/>
          <w:sz w:val="15"/>
        </w:rPr>
        <w:t> </w:t>
      </w:r>
      <w:r>
        <w:rPr>
          <w:sz w:val="15"/>
        </w:rPr>
        <w:t>to</w:t>
      </w:r>
      <w:r>
        <w:rPr>
          <w:spacing w:val="13"/>
          <w:sz w:val="15"/>
        </w:rPr>
        <w:t> </w:t>
      </w:r>
      <w:r>
        <w:rPr>
          <w:sz w:val="15"/>
        </w:rPr>
        <w:t>a</w:t>
      </w:r>
      <w:r>
        <w:rPr>
          <w:spacing w:val="14"/>
          <w:sz w:val="15"/>
        </w:rPr>
        <w:t> </w:t>
      </w:r>
      <w:r>
        <w:rPr>
          <w:sz w:val="15"/>
        </w:rPr>
        <w:t>self-contained</w:t>
      </w:r>
      <w:r>
        <w:rPr>
          <w:spacing w:val="13"/>
          <w:sz w:val="15"/>
        </w:rPr>
        <w:t> </w:t>
      </w:r>
      <w:r>
        <w:rPr>
          <w:sz w:val="15"/>
        </w:rPr>
        <w:t>class</w:t>
      </w:r>
      <w:r>
        <w:rPr>
          <w:spacing w:val="13"/>
          <w:sz w:val="15"/>
        </w:rPr>
        <w:t> </w:t>
      </w:r>
      <w:r>
        <w:rPr>
          <w:sz w:val="15"/>
        </w:rPr>
        <w:t>of</w:t>
      </w:r>
      <w:r>
        <w:rPr>
          <w:spacing w:val="14"/>
          <w:sz w:val="15"/>
        </w:rPr>
        <w:t> </w:t>
      </w:r>
      <w:r>
        <w:rPr>
          <w:sz w:val="15"/>
        </w:rPr>
        <w:t>22;</w:t>
      </w:r>
      <w:r>
        <w:rPr>
          <w:spacing w:val="13"/>
          <w:sz w:val="15"/>
        </w:rPr>
        <w:t> </w:t>
      </w:r>
      <w:r>
        <w:rPr>
          <w:sz w:val="15"/>
        </w:rPr>
        <w:t>held</w:t>
      </w:r>
      <w:r>
        <w:rPr>
          <w:spacing w:val="14"/>
          <w:sz w:val="15"/>
        </w:rPr>
        <w:t> </w:t>
      </w:r>
      <w:r>
        <w:rPr>
          <w:sz w:val="15"/>
        </w:rPr>
        <w:t>parent</w:t>
      </w:r>
      <w:r>
        <w:rPr>
          <w:spacing w:val="13"/>
          <w:sz w:val="15"/>
        </w:rPr>
        <w:t> </w:t>
      </w:r>
      <w:r>
        <w:rPr>
          <w:sz w:val="15"/>
        </w:rPr>
        <w:t>conferences</w:t>
      </w:r>
      <w:r>
        <w:rPr>
          <w:spacing w:val="13"/>
          <w:sz w:val="15"/>
        </w:rPr>
        <w:t> </w:t>
      </w:r>
      <w:r>
        <w:rPr>
          <w:sz w:val="15"/>
        </w:rPr>
        <w:t>twice</w:t>
      </w:r>
      <w:r>
        <w:rPr>
          <w:spacing w:val="14"/>
          <w:sz w:val="15"/>
        </w:rPr>
        <w:t> </w:t>
      </w:r>
      <w:r>
        <w:rPr>
          <w:sz w:val="15"/>
        </w:rPr>
        <w:t>per</w:t>
      </w:r>
      <w:r>
        <w:rPr>
          <w:spacing w:val="13"/>
          <w:sz w:val="15"/>
        </w:rPr>
        <w:t> </w:t>
      </w:r>
      <w:r>
        <w:rPr>
          <w:sz w:val="15"/>
        </w:rPr>
        <w:t>quarter,</w:t>
      </w:r>
      <w:r>
        <w:rPr>
          <w:spacing w:val="13"/>
          <w:sz w:val="15"/>
        </w:rPr>
        <w:t> </w:t>
      </w:r>
      <w:r>
        <w:rPr>
          <w:sz w:val="15"/>
        </w:rPr>
        <w:t>with</w:t>
      </w:r>
      <w:r>
        <w:rPr>
          <w:spacing w:val="14"/>
          <w:sz w:val="15"/>
        </w:rPr>
        <w:t> </w:t>
      </w:r>
      <w:r>
        <w:rPr>
          <w:sz w:val="15"/>
        </w:rPr>
        <w:t>95%</w:t>
      </w:r>
      <w:r>
        <w:rPr>
          <w:spacing w:val="13"/>
          <w:sz w:val="15"/>
        </w:rPr>
        <w:t> </w:t>
      </w:r>
      <w:r>
        <w:rPr>
          <w:spacing w:val="-2"/>
          <w:sz w:val="15"/>
        </w:rPr>
        <w:t>attendance.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8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Piloted</w:t>
      </w:r>
      <w:r>
        <w:rPr>
          <w:spacing w:val="16"/>
          <w:sz w:val="15"/>
        </w:rPr>
        <w:t> </w:t>
      </w:r>
      <w:r>
        <w:rPr>
          <w:sz w:val="15"/>
        </w:rPr>
        <w:t>a</w:t>
      </w:r>
      <w:r>
        <w:rPr>
          <w:spacing w:val="16"/>
          <w:sz w:val="15"/>
        </w:rPr>
        <w:t> </w:t>
      </w:r>
      <w:r>
        <w:rPr>
          <w:sz w:val="15"/>
        </w:rPr>
        <w:t>writer's</w:t>
      </w:r>
      <w:r>
        <w:rPr>
          <w:spacing w:val="16"/>
          <w:sz w:val="15"/>
        </w:rPr>
        <w:t> </w:t>
      </w:r>
      <w:r>
        <w:rPr>
          <w:sz w:val="15"/>
        </w:rPr>
        <w:t>workshop</w:t>
      </w:r>
      <w:r>
        <w:rPr>
          <w:spacing w:val="16"/>
          <w:sz w:val="15"/>
        </w:rPr>
        <w:t> </w:t>
      </w:r>
      <w:r>
        <w:rPr>
          <w:sz w:val="15"/>
        </w:rPr>
        <w:t>model</w:t>
      </w:r>
      <w:r>
        <w:rPr>
          <w:spacing w:val="16"/>
          <w:sz w:val="15"/>
        </w:rPr>
        <w:t> </w:t>
      </w:r>
      <w:r>
        <w:rPr>
          <w:sz w:val="15"/>
        </w:rPr>
        <w:t>later</w:t>
      </w:r>
      <w:r>
        <w:rPr>
          <w:spacing w:val="16"/>
          <w:sz w:val="15"/>
        </w:rPr>
        <w:t> </w:t>
      </w:r>
      <w:r>
        <w:rPr>
          <w:sz w:val="15"/>
        </w:rPr>
        <w:t>adopted</w:t>
      </w:r>
      <w:r>
        <w:rPr>
          <w:spacing w:val="16"/>
          <w:sz w:val="15"/>
        </w:rPr>
        <w:t> </w:t>
      </w:r>
      <w:r>
        <w:rPr>
          <w:sz w:val="15"/>
        </w:rPr>
        <w:t>by</w:t>
      </w:r>
      <w:r>
        <w:rPr>
          <w:spacing w:val="17"/>
          <w:sz w:val="15"/>
        </w:rPr>
        <w:t> </w:t>
      </w:r>
      <w:r>
        <w:rPr>
          <w:sz w:val="15"/>
        </w:rPr>
        <w:t>the</w:t>
      </w:r>
      <w:r>
        <w:rPr>
          <w:spacing w:val="16"/>
          <w:sz w:val="15"/>
        </w:rPr>
        <w:t> </w:t>
      </w:r>
      <w:r>
        <w:rPr>
          <w:sz w:val="15"/>
        </w:rPr>
        <w:t>full</w:t>
      </w:r>
      <w:r>
        <w:rPr>
          <w:spacing w:val="16"/>
          <w:sz w:val="15"/>
        </w:rPr>
        <w:t> </w:t>
      </w:r>
      <w:r>
        <w:rPr>
          <w:sz w:val="15"/>
        </w:rPr>
        <w:t>third-grade</w:t>
      </w:r>
      <w:r>
        <w:rPr>
          <w:spacing w:val="16"/>
          <w:sz w:val="15"/>
        </w:rPr>
        <w:t> </w:t>
      </w:r>
      <w:r>
        <w:rPr>
          <w:sz w:val="15"/>
        </w:rPr>
        <w:t>team</w:t>
      </w:r>
      <w:r>
        <w:rPr>
          <w:spacing w:val="16"/>
          <w:sz w:val="15"/>
        </w:rPr>
        <w:t> </w:t>
      </w:r>
      <w:r>
        <w:rPr>
          <w:sz w:val="15"/>
        </w:rPr>
        <w:t>after</w:t>
      </w:r>
      <w:r>
        <w:rPr>
          <w:spacing w:val="16"/>
          <w:sz w:val="15"/>
        </w:rPr>
        <w:t> </w:t>
      </w:r>
      <w:r>
        <w:rPr>
          <w:sz w:val="15"/>
        </w:rPr>
        <w:t>student</w:t>
      </w:r>
      <w:r>
        <w:rPr>
          <w:spacing w:val="16"/>
          <w:sz w:val="15"/>
        </w:rPr>
        <w:t> </w:t>
      </w:r>
      <w:r>
        <w:rPr>
          <w:sz w:val="15"/>
        </w:rPr>
        <w:t>narrative</w:t>
      </w:r>
      <w:r>
        <w:rPr>
          <w:spacing w:val="16"/>
          <w:sz w:val="15"/>
        </w:rPr>
        <w:t> </w:t>
      </w:r>
      <w:r>
        <w:rPr>
          <w:sz w:val="15"/>
        </w:rPr>
        <w:t>scores</w:t>
      </w:r>
      <w:r>
        <w:rPr>
          <w:spacing w:val="17"/>
          <w:sz w:val="15"/>
        </w:rPr>
        <w:t> </w:t>
      </w:r>
      <w:r>
        <w:rPr>
          <w:sz w:val="15"/>
        </w:rPr>
        <w:t>climbed</w:t>
      </w:r>
      <w:r>
        <w:rPr>
          <w:spacing w:val="16"/>
          <w:sz w:val="15"/>
        </w:rPr>
        <w:t> </w:t>
      </w:r>
      <w:r>
        <w:rPr>
          <w:sz w:val="15"/>
        </w:rPr>
        <w:t>two</w:t>
      </w:r>
      <w:r>
        <w:rPr>
          <w:spacing w:val="16"/>
          <w:sz w:val="15"/>
        </w:rPr>
        <w:t> </w:t>
      </w:r>
      <w:r>
        <w:rPr>
          <w:sz w:val="15"/>
        </w:rPr>
        <w:t>rubric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bands.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295" w:lineRule="exact" w:before="0" w:after="0"/>
        <w:ind w:left="784" w:right="0" w:hanging="296"/>
        <w:jc w:val="left"/>
        <w:rPr>
          <w:position w:val="-5"/>
          <w:sz w:val="31"/>
        </w:rPr>
      </w:pPr>
      <w:r>
        <w:rPr>
          <w:sz w:val="15"/>
        </w:rPr>
        <w:t>Built</w:t>
      </w:r>
      <w:r>
        <w:rPr>
          <w:spacing w:val="16"/>
          <w:sz w:val="15"/>
        </w:rPr>
        <w:t> </w:t>
      </w:r>
      <w:r>
        <w:rPr>
          <w:sz w:val="15"/>
        </w:rPr>
        <w:t>classroom</w:t>
      </w:r>
      <w:r>
        <w:rPr>
          <w:spacing w:val="17"/>
          <w:sz w:val="15"/>
        </w:rPr>
        <w:t> </w:t>
      </w:r>
      <w:r>
        <w:rPr>
          <w:sz w:val="15"/>
        </w:rPr>
        <w:t>library</w:t>
      </w:r>
      <w:r>
        <w:rPr>
          <w:spacing w:val="17"/>
          <w:sz w:val="15"/>
        </w:rPr>
        <w:t> </w:t>
      </w:r>
      <w:r>
        <w:rPr>
          <w:sz w:val="15"/>
        </w:rPr>
        <w:t>of</w:t>
      </w:r>
      <w:r>
        <w:rPr>
          <w:spacing w:val="17"/>
          <w:sz w:val="15"/>
        </w:rPr>
        <w:t> </w:t>
      </w:r>
      <w:r>
        <w:rPr>
          <w:sz w:val="15"/>
        </w:rPr>
        <w:t>roughly</w:t>
      </w:r>
      <w:r>
        <w:rPr>
          <w:spacing w:val="16"/>
          <w:sz w:val="15"/>
        </w:rPr>
        <w:t> </w:t>
      </w:r>
      <w:r>
        <w:rPr>
          <w:sz w:val="15"/>
        </w:rPr>
        <w:t>600</w:t>
      </w:r>
      <w:r>
        <w:rPr>
          <w:spacing w:val="17"/>
          <w:sz w:val="15"/>
        </w:rPr>
        <w:t> </w:t>
      </w:r>
      <w:r>
        <w:rPr>
          <w:sz w:val="15"/>
        </w:rPr>
        <w:t>leveled</w:t>
      </w:r>
      <w:r>
        <w:rPr>
          <w:spacing w:val="17"/>
          <w:sz w:val="15"/>
        </w:rPr>
        <w:t> </w:t>
      </w:r>
      <w:r>
        <w:rPr>
          <w:sz w:val="15"/>
        </w:rPr>
        <w:t>titles</w:t>
      </w:r>
      <w:r>
        <w:rPr>
          <w:spacing w:val="17"/>
          <w:sz w:val="15"/>
        </w:rPr>
        <w:t> </w:t>
      </w:r>
      <w:r>
        <w:rPr>
          <w:sz w:val="15"/>
        </w:rPr>
        <w:t>using</w:t>
      </w:r>
      <w:r>
        <w:rPr>
          <w:spacing w:val="16"/>
          <w:sz w:val="15"/>
        </w:rPr>
        <w:t> </w:t>
      </w:r>
      <w:r>
        <w:rPr>
          <w:sz w:val="15"/>
        </w:rPr>
        <w:t>DonorsChoose</w:t>
      </w:r>
      <w:r>
        <w:rPr>
          <w:spacing w:val="17"/>
          <w:sz w:val="15"/>
        </w:rPr>
        <w:t> </w:t>
      </w:r>
      <w:r>
        <w:rPr>
          <w:sz w:val="15"/>
        </w:rPr>
        <w:t>and</w:t>
      </w:r>
      <w:r>
        <w:rPr>
          <w:spacing w:val="17"/>
          <w:sz w:val="15"/>
        </w:rPr>
        <w:t> </w:t>
      </w:r>
      <w:r>
        <w:rPr>
          <w:sz w:val="15"/>
        </w:rPr>
        <w:t>PTA</w:t>
      </w:r>
      <w:r>
        <w:rPr>
          <w:spacing w:val="7"/>
          <w:sz w:val="15"/>
        </w:rPr>
        <w:t> </w:t>
      </w:r>
      <w:r>
        <w:rPr>
          <w:sz w:val="15"/>
        </w:rPr>
        <w:t>microgrants</w:t>
      </w:r>
      <w:r>
        <w:rPr>
          <w:spacing w:val="17"/>
          <w:sz w:val="15"/>
        </w:rPr>
        <w:t> </w:t>
      </w:r>
      <w:r>
        <w:rPr>
          <w:sz w:val="15"/>
        </w:rPr>
        <w:t>totaling</w:t>
      </w:r>
      <w:r>
        <w:rPr>
          <w:spacing w:val="16"/>
          <w:sz w:val="15"/>
        </w:rPr>
        <w:t> </w:t>
      </w:r>
      <w:r>
        <w:rPr>
          <w:spacing w:val="-2"/>
          <w:sz w:val="15"/>
        </w:rPr>
        <w:t>$3,800.</w:t>
      </w:r>
    </w:p>
    <w:p>
      <w:pPr>
        <w:pStyle w:val="ListParagraph"/>
        <w:numPr>
          <w:ilvl w:val="0"/>
          <w:numId w:val="1"/>
        </w:numPr>
        <w:tabs>
          <w:tab w:pos="784" w:val="left" w:leader="none"/>
        </w:tabs>
        <w:spacing w:line="323" w:lineRule="exact" w:before="0" w:after="0"/>
        <w:ind w:left="784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552449</wp:posOffset>
                </wp:positionH>
                <wp:positionV relativeFrom="paragraph">
                  <wp:posOffset>236583</wp:posOffset>
                </wp:positionV>
                <wp:extent cx="6534150" cy="9525"/>
                <wp:effectExtent l="0" t="0" r="0" b="0"/>
                <wp:wrapNone/>
                <wp:docPr id="2" name="Graphic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Graphic 2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18.628656pt;width:514.499959pt;height:.75pt;mso-position-horizontal-relative:page;mso-position-vertical-relative:paragraph;z-index:15729152" id="docshape2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sz w:val="15"/>
        </w:rPr>
        <w:t>Served</w:t>
      </w:r>
      <w:r>
        <w:rPr>
          <w:spacing w:val="17"/>
          <w:sz w:val="15"/>
        </w:rPr>
        <w:t> </w:t>
      </w:r>
      <w:r>
        <w:rPr>
          <w:sz w:val="15"/>
        </w:rPr>
        <w:t>on</w:t>
      </w:r>
      <w:r>
        <w:rPr>
          <w:spacing w:val="18"/>
          <w:sz w:val="15"/>
        </w:rPr>
        <w:t> </w:t>
      </w:r>
      <w:r>
        <w:rPr>
          <w:sz w:val="15"/>
        </w:rPr>
        <w:t>the</w:t>
      </w:r>
      <w:r>
        <w:rPr>
          <w:spacing w:val="18"/>
          <w:sz w:val="15"/>
        </w:rPr>
        <w:t> </w:t>
      </w:r>
      <w:r>
        <w:rPr>
          <w:sz w:val="15"/>
        </w:rPr>
        <w:t>school's</w:t>
      </w:r>
      <w:r>
        <w:rPr>
          <w:spacing w:val="18"/>
          <w:sz w:val="15"/>
        </w:rPr>
        <w:t> </w:t>
      </w:r>
      <w:r>
        <w:rPr>
          <w:sz w:val="15"/>
        </w:rPr>
        <w:t>PBIS</w:t>
      </w:r>
      <w:r>
        <w:rPr>
          <w:spacing w:val="17"/>
          <w:sz w:val="15"/>
        </w:rPr>
        <w:t> </w:t>
      </w:r>
      <w:r>
        <w:rPr>
          <w:sz w:val="15"/>
        </w:rPr>
        <w:t>committee</w:t>
      </w:r>
      <w:r>
        <w:rPr>
          <w:spacing w:val="18"/>
          <w:sz w:val="15"/>
        </w:rPr>
        <w:t> </w:t>
      </w:r>
      <w:r>
        <w:rPr>
          <w:sz w:val="15"/>
        </w:rPr>
        <w:t>and</w:t>
      </w:r>
      <w:r>
        <w:rPr>
          <w:spacing w:val="18"/>
          <w:sz w:val="15"/>
        </w:rPr>
        <w:t> </w:t>
      </w:r>
      <w:r>
        <w:rPr>
          <w:sz w:val="15"/>
        </w:rPr>
        <w:t>rewrote</w:t>
      </w:r>
      <w:r>
        <w:rPr>
          <w:spacing w:val="18"/>
          <w:sz w:val="15"/>
        </w:rPr>
        <w:t> </w:t>
      </w:r>
      <w:r>
        <w:rPr>
          <w:sz w:val="15"/>
        </w:rPr>
        <w:t>the</w:t>
      </w:r>
      <w:r>
        <w:rPr>
          <w:spacing w:val="17"/>
          <w:sz w:val="15"/>
        </w:rPr>
        <w:t> </w:t>
      </w:r>
      <w:r>
        <w:rPr>
          <w:sz w:val="15"/>
        </w:rPr>
        <w:t>cafeteria</w:t>
      </w:r>
      <w:r>
        <w:rPr>
          <w:spacing w:val="18"/>
          <w:sz w:val="15"/>
        </w:rPr>
        <w:t> </w:t>
      </w:r>
      <w:r>
        <w:rPr>
          <w:sz w:val="15"/>
        </w:rPr>
        <w:t>expectations</w:t>
      </w:r>
      <w:r>
        <w:rPr>
          <w:spacing w:val="18"/>
          <w:sz w:val="15"/>
        </w:rPr>
        <w:t> </w:t>
      </w:r>
      <w:r>
        <w:rPr>
          <w:sz w:val="15"/>
        </w:rPr>
        <w:t>chart</w:t>
      </w:r>
      <w:r>
        <w:rPr>
          <w:spacing w:val="18"/>
          <w:sz w:val="15"/>
        </w:rPr>
        <w:t> </w:t>
      </w:r>
      <w:r>
        <w:rPr>
          <w:sz w:val="15"/>
        </w:rPr>
        <w:t>used</w:t>
      </w:r>
      <w:r>
        <w:rPr>
          <w:spacing w:val="17"/>
          <w:sz w:val="15"/>
        </w:rPr>
        <w:t> </w:t>
      </w:r>
      <w:r>
        <w:rPr>
          <w:sz w:val="15"/>
        </w:rPr>
        <w:t>building-</w:t>
      </w:r>
      <w:r>
        <w:rPr>
          <w:spacing w:val="-2"/>
          <w:sz w:val="15"/>
        </w:rPr>
        <w:t>wide.</w:t>
      </w:r>
    </w:p>
    <w:p>
      <w:pPr>
        <w:pStyle w:val="Heading2"/>
        <w:spacing w:before="154"/>
      </w:pPr>
      <w:r>
        <w:rPr>
          <w:color w:val="0D0D0D"/>
          <w:spacing w:val="-2"/>
          <w:sz w:val="24"/>
        </w:rPr>
        <w:t>E</w:t>
      </w:r>
      <w:r>
        <w:rPr>
          <w:color w:val="0D0D0D"/>
          <w:spacing w:val="-2"/>
        </w:rPr>
        <w:t>ducation</w:t>
      </w:r>
    </w:p>
    <w:p>
      <w:pPr>
        <w:pStyle w:val="BodyText"/>
        <w:spacing w:before="43"/>
        <w:ind w:firstLine="0"/>
        <w:rPr>
          <w:b/>
          <w:sz w:val="20"/>
        </w:rPr>
      </w:pPr>
    </w:p>
    <w:p>
      <w:pPr>
        <w:pStyle w:val="BodyText"/>
        <w:ind w:left="358" w:firstLine="0"/>
      </w:pPr>
      <w:r>
        <w:rPr/>
        <w:t>M.Ed.</w:t>
      </w:r>
      <w:r>
        <w:rPr>
          <w:spacing w:val="18"/>
        </w:rPr>
        <w:t> </w:t>
      </w:r>
      <w:r>
        <w:rPr/>
        <w:t>Curriculum</w:t>
      </w:r>
      <w:r>
        <w:rPr>
          <w:spacing w:val="18"/>
        </w:rPr>
        <w:t> </w:t>
      </w:r>
      <w:r>
        <w:rPr/>
        <w:t>&amp;</w:t>
      </w:r>
      <w:r>
        <w:rPr>
          <w:spacing w:val="18"/>
        </w:rPr>
        <w:t> </w:t>
      </w:r>
      <w:r>
        <w:rPr/>
        <w:t>Instruction,</w:t>
      </w:r>
      <w:r>
        <w:rPr>
          <w:spacing w:val="18"/>
        </w:rPr>
        <w:t> </w:t>
      </w:r>
      <w:r>
        <w:rPr/>
        <w:t>North</w:t>
      </w:r>
      <w:r>
        <w:rPr>
          <w:spacing w:val="18"/>
        </w:rPr>
        <w:t> </w:t>
      </w:r>
      <w:r>
        <w:rPr/>
        <w:t>Carolina</w:t>
      </w:r>
      <w:r>
        <w:rPr>
          <w:spacing w:val="18"/>
        </w:rPr>
        <w:t> </w:t>
      </w:r>
      <w:r>
        <w:rPr/>
        <w:t>State</w:t>
      </w:r>
      <w:r>
        <w:rPr>
          <w:spacing w:val="18"/>
        </w:rPr>
        <w:t> </w:t>
      </w:r>
      <w:r>
        <w:rPr/>
        <w:t>University,</w:t>
      </w:r>
      <w:r>
        <w:rPr>
          <w:spacing w:val="18"/>
        </w:rPr>
        <w:t> </w:t>
      </w:r>
      <w:r>
        <w:rPr>
          <w:spacing w:val="-4"/>
        </w:rPr>
        <w:t>2020</w:t>
      </w:r>
    </w:p>
    <w:p>
      <w:pPr>
        <w:pStyle w:val="BodyText"/>
        <w:spacing w:before="105"/>
        <w:ind w:firstLine="0"/>
      </w:pPr>
    </w:p>
    <w:p>
      <w:pPr>
        <w:pStyle w:val="BodyText"/>
        <w:spacing w:line="604" w:lineRule="auto"/>
        <w:ind w:left="358" w:right="5434" w:firstLine="0"/>
      </w:pPr>
      <w:r>
        <w:rPr/>
        <w:t>B.S. Elementary Education, Appalachian State University, 2018</w:t>
      </w:r>
      <w:r>
        <w:rPr>
          <w:spacing w:val="80"/>
        </w:rPr>
        <w:t> </w:t>
      </w:r>
      <w:r>
        <w:rPr/>
        <w:t>NC Professional Educator's License, K-6 (Reading endorsement)</w:t>
      </w:r>
    </w:p>
    <w:p>
      <w:pPr>
        <w:pStyle w:val="BodyText"/>
        <w:spacing w:before="59"/>
        <w:ind w:firstLine="0"/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552449</wp:posOffset>
                </wp:positionH>
                <wp:positionV relativeFrom="paragraph">
                  <wp:posOffset>-66294</wp:posOffset>
                </wp:positionV>
                <wp:extent cx="6534150" cy="9525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65341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34150" h="9525">
                              <a:moveTo>
                                <a:pt x="6534149" y="9524"/>
                              </a:moveTo>
                              <a:lnTo>
                                <a:pt x="0" y="9524"/>
                              </a:lnTo>
                              <a:lnTo>
                                <a:pt x="0" y="0"/>
                              </a:lnTo>
                              <a:lnTo>
                                <a:pt x="6534149" y="0"/>
                              </a:lnTo>
                              <a:lnTo>
                                <a:pt x="6534149" y="95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4391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43.499996pt;margin-top:-5.220058pt;width:514.499959pt;height:.75pt;mso-position-horizontal-relative:page;mso-position-vertical-relative:paragraph;z-index:15729664" id="docshape3" filled="true" fillcolor="#000000" stroked="false">
                <v:fill opacity="28783f" type="solid"/>
                <w10:wrap type="none"/>
              </v:rect>
            </w:pict>
          </mc:Fallback>
        </mc:AlternateContent>
      </w:r>
      <w:r>
        <w:rPr>
          <w:color w:val="0D0D0D"/>
          <w:sz w:val="24"/>
        </w:rPr>
        <w:t>K</w:t>
      </w:r>
      <w:r>
        <w:rPr>
          <w:color w:val="0D0D0D"/>
        </w:rPr>
        <w:t>ey</w:t>
      </w:r>
      <w:r>
        <w:rPr>
          <w:color w:val="0D0D0D"/>
          <w:spacing w:val="25"/>
        </w:rPr>
        <w:t> </w:t>
      </w:r>
      <w:r>
        <w:rPr>
          <w:color w:val="0D0D0D"/>
          <w:spacing w:val="-2"/>
        </w:rPr>
        <w:t>Skills</w:t>
      </w:r>
    </w:p>
    <w:p>
      <w:pPr>
        <w:pStyle w:val="Heading2"/>
        <w:spacing w:after="0"/>
        <w:sectPr>
          <w:type w:val="continuous"/>
          <w:pgSz w:w="11920" w:h="16860"/>
          <w:pgMar w:top="0" w:bottom="0" w:left="850" w:right="850"/>
        </w:sectPr>
      </w:pPr>
    </w:p>
    <w:p>
      <w:pPr>
        <w:pStyle w:val="BodyText"/>
        <w:spacing w:before="59"/>
        <w:ind w:firstLine="0"/>
        <w:rPr>
          <w:b/>
        </w:rPr>
      </w:pPr>
      <w:r>
        <w:rPr>
          <w:b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247650" cy="10704830"/>
                <wp:effectExtent l="0" t="0" r="0" b="0"/>
                <wp:wrapNone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247650" cy="107048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7650" h="10704830">
                              <a:moveTo>
                                <a:pt x="247637" y="0"/>
                              </a:moveTo>
                              <a:lnTo>
                                <a:pt x="0" y="0"/>
                              </a:lnTo>
                              <a:lnTo>
                                <a:pt x="0" y="8820150"/>
                              </a:lnTo>
                              <a:lnTo>
                                <a:pt x="0" y="10704576"/>
                              </a:lnTo>
                              <a:lnTo>
                                <a:pt x="247637" y="10704576"/>
                              </a:lnTo>
                              <a:lnTo>
                                <a:pt x="247637" y="8820150"/>
                              </a:lnTo>
                              <a:lnTo>
                                <a:pt x="2476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0D0D">
                            <a:alpha val="50199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0pt;margin-top:-.000035pt;width:19.5pt;height:842.9pt;mso-position-horizontal-relative:page;mso-position-vertical-relative:page;z-index:15728640" id="docshape4" coordorigin="0,0" coordsize="390,16858" path="m390,0l0,0,0,13890,0,16858,390,16858,390,13890,390,0xe" filled="true" fillcolor="#0d0d0d" stroked="false">
                <v:path arrowok="t"/>
                <v:fill opacity="32899f" type="solid"/>
                <w10:wrap type="none"/>
              </v:shape>
            </w:pict>
          </mc:Fallback>
        </mc:AlternateContent>
      </w:r>
    </w:p>
    <w:p>
      <w:pPr>
        <w:pStyle w:val="ListParagraph"/>
        <w:numPr>
          <w:ilvl w:val="0"/>
          <w:numId w:val="2"/>
        </w:numPr>
        <w:tabs>
          <w:tab w:pos="653" w:val="left" w:leader="none"/>
          <w:tab w:pos="655" w:val="left" w:leader="none"/>
        </w:tabs>
        <w:spacing w:line="189" w:lineRule="auto" w:before="1" w:after="0"/>
        <w:ind w:left="655" w:right="323" w:hanging="298"/>
        <w:jc w:val="left"/>
        <w:rPr>
          <w:position w:val="-5"/>
          <w:sz w:val="31"/>
        </w:rPr>
      </w:pPr>
      <w:r>
        <w:rPr>
          <w:sz w:val="15"/>
        </w:rPr>
        <w:t>Guided reading &amp; </w:t>
      </w:r>
      <w:r>
        <w:rPr>
          <w:sz w:val="15"/>
        </w:rPr>
        <w:t>Fountas and Pinnell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8" w:lineRule="exact" w:before="28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Responsive</w:t>
      </w:r>
      <w:r>
        <w:rPr>
          <w:spacing w:val="25"/>
          <w:sz w:val="15"/>
        </w:rPr>
        <w:t> </w:t>
      </w:r>
      <w:r>
        <w:rPr>
          <w:spacing w:val="-2"/>
          <w:sz w:val="15"/>
        </w:rPr>
        <w:t>Classroom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5" w:lineRule="exact" w:before="0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Co-teaching</w:t>
      </w:r>
      <w:r>
        <w:rPr>
          <w:spacing w:val="13"/>
          <w:sz w:val="15"/>
        </w:rPr>
        <w:t> </w:t>
      </w:r>
      <w:r>
        <w:rPr>
          <w:sz w:val="15"/>
        </w:rPr>
        <w:t>with</w:t>
      </w:r>
      <w:r>
        <w:rPr>
          <w:spacing w:val="14"/>
          <w:sz w:val="15"/>
        </w:rPr>
        <w:t> </w:t>
      </w:r>
      <w:r>
        <w:rPr>
          <w:sz w:val="15"/>
        </w:rPr>
        <w:t>ESL</w:t>
      </w:r>
      <w:r>
        <w:rPr>
          <w:spacing w:val="7"/>
          <w:sz w:val="15"/>
        </w:rPr>
        <w:t> </w:t>
      </w:r>
      <w:r>
        <w:rPr>
          <w:sz w:val="15"/>
        </w:rPr>
        <w:t>&amp;</w:t>
      </w:r>
      <w:r>
        <w:rPr>
          <w:spacing w:val="14"/>
          <w:sz w:val="15"/>
        </w:rPr>
        <w:t> </w:t>
      </w:r>
      <w:r>
        <w:rPr>
          <w:spacing w:val="-4"/>
          <w:sz w:val="15"/>
        </w:rPr>
        <w:t>SPED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3" w:lineRule="exact" w:before="0" w:after="0"/>
        <w:ind w:left="654" w:right="0" w:hanging="296"/>
        <w:jc w:val="left"/>
        <w:rPr>
          <w:position w:val="-4"/>
          <w:sz w:val="31"/>
        </w:rPr>
      </w:pPr>
      <w:r>
        <w:rPr>
          <w:sz w:val="15"/>
        </w:rPr>
        <w:t>Writer's</w:t>
      </w:r>
      <w:r>
        <w:rPr>
          <w:spacing w:val="18"/>
          <w:sz w:val="15"/>
        </w:rPr>
        <w:t> </w:t>
      </w:r>
      <w:r>
        <w:rPr>
          <w:spacing w:val="-2"/>
          <w:sz w:val="15"/>
        </w:rPr>
        <w:t>Workshop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6" w:lineRule="exact" w:before="0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Google</w:t>
      </w:r>
      <w:r>
        <w:rPr>
          <w:spacing w:val="12"/>
          <w:sz w:val="15"/>
        </w:rPr>
        <w:t> </w:t>
      </w:r>
      <w:r>
        <w:rPr>
          <w:sz w:val="15"/>
        </w:rPr>
        <w:t>Classroom</w:t>
      </w:r>
      <w:r>
        <w:rPr>
          <w:spacing w:val="15"/>
          <w:sz w:val="15"/>
        </w:rPr>
        <w:t> </w:t>
      </w:r>
      <w:r>
        <w:rPr>
          <w:sz w:val="15"/>
        </w:rPr>
        <w:t>&amp;</w:t>
      </w:r>
      <w:r>
        <w:rPr>
          <w:spacing w:val="15"/>
          <w:sz w:val="15"/>
        </w:rPr>
        <w:t> </w:t>
      </w:r>
      <w:r>
        <w:rPr>
          <w:spacing w:val="-2"/>
          <w:sz w:val="15"/>
        </w:rPr>
        <w:t>Seesaw</w:t>
      </w:r>
    </w:p>
    <w:p>
      <w:pPr>
        <w:pStyle w:val="BodyText"/>
        <w:spacing w:before="11"/>
        <w:ind w:firstLine="0"/>
      </w:pPr>
      <w:r>
        <w:rPr/>
        <w:br w:type="column"/>
      </w:r>
      <w:r>
        <w:rPr/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40" w:lineRule="auto" w:before="0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iReady,</w:t>
      </w:r>
      <w:r>
        <w:rPr>
          <w:spacing w:val="13"/>
          <w:sz w:val="15"/>
        </w:rPr>
        <w:t> </w:t>
      </w:r>
      <w:r>
        <w:rPr>
          <w:sz w:val="15"/>
        </w:rPr>
        <w:t>DIBELS,</w:t>
      </w:r>
      <w:r>
        <w:rPr>
          <w:spacing w:val="14"/>
          <w:sz w:val="15"/>
        </w:rPr>
        <w:t> </w:t>
      </w:r>
      <w:r>
        <w:rPr>
          <w:sz w:val="15"/>
        </w:rPr>
        <w:t>mClass</w:t>
      </w:r>
      <w:r>
        <w:rPr>
          <w:spacing w:val="13"/>
          <w:sz w:val="15"/>
        </w:rPr>
        <w:t> </w:t>
      </w:r>
      <w:r>
        <w:rPr>
          <w:sz w:val="15"/>
        </w:rPr>
        <w:t>data</w:t>
      </w:r>
      <w:r>
        <w:rPr>
          <w:spacing w:val="14"/>
          <w:sz w:val="15"/>
        </w:rPr>
        <w:t> </w:t>
      </w:r>
      <w:r>
        <w:rPr>
          <w:spacing w:val="-2"/>
          <w:sz w:val="15"/>
        </w:rPr>
        <w:t>analysis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8" w:lineRule="exact" w:before="139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IEP/504</w:t>
      </w:r>
      <w:r>
        <w:rPr>
          <w:spacing w:val="18"/>
          <w:sz w:val="15"/>
        </w:rPr>
        <w:t> </w:t>
      </w:r>
      <w:r>
        <w:rPr>
          <w:spacing w:val="-2"/>
          <w:sz w:val="15"/>
        </w:rPr>
        <w:t>implementation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295" w:lineRule="exact" w:before="0" w:after="0"/>
        <w:ind w:left="654" w:right="0" w:hanging="296"/>
        <w:jc w:val="left"/>
        <w:rPr>
          <w:position w:val="-5"/>
          <w:sz w:val="31"/>
        </w:rPr>
      </w:pPr>
      <w:r>
        <w:rPr>
          <w:sz w:val="15"/>
        </w:rPr>
        <w:t>Eureka</w:t>
      </w:r>
      <w:r>
        <w:rPr>
          <w:spacing w:val="16"/>
          <w:sz w:val="15"/>
        </w:rPr>
        <w:t> </w:t>
      </w:r>
      <w:r>
        <w:rPr>
          <w:spacing w:val="-4"/>
          <w:sz w:val="15"/>
        </w:rPr>
        <w:t>Math</w:t>
      </w:r>
    </w:p>
    <w:p>
      <w:pPr>
        <w:pStyle w:val="ListParagraph"/>
        <w:numPr>
          <w:ilvl w:val="0"/>
          <w:numId w:val="2"/>
        </w:numPr>
        <w:tabs>
          <w:tab w:pos="654" w:val="left" w:leader="none"/>
        </w:tabs>
        <w:spacing w:line="323" w:lineRule="exact" w:before="0" w:after="0"/>
        <w:ind w:left="654" w:right="0" w:hanging="296"/>
        <w:jc w:val="left"/>
        <w:rPr>
          <w:position w:val="-4"/>
          <w:sz w:val="31"/>
        </w:rPr>
      </w:pPr>
      <w:r>
        <w:rPr>
          <w:spacing w:val="-4"/>
          <w:sz w:val="15"/>
        </w:rPr>
        <w:t>PBIS</w:t>
      </w:r>
    </w:p>
    <w:sectPr>
      <w:type w:val="continuous"/>
      <w:pgSz w:w="11920" w:h="16860"/>
      <w:pgMar w:top="0" w:bottom="0" w:left="850" w:right="850"/>
      <w:cols w:num="2" w:equalWidth="0">
        <w:col w:w="2793" w:space="611"/>
        <w:col w:w="681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Nueva Std Extended">
    <w:altName w:val="Nueva Std Extended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8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2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67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611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555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99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443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386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330" w:hanging="298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•"/>
      <w:lvlJc w:val="left"/>
      <w:pPr>
        <w:ind w:left="655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73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086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99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513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726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939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15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66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6"/>
    </w:pPr>
    <w:rPr>
      <w:rFonts w:ascii="Arial" w:hAnsi="Arial" w:eastAsia="Arial" w:cs="Arial"/>
      <w:sz w:val="15"/>
      <w:szCs w:val="15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222"/>
      <w:ind w:left="154"/>
      <w:outlineLvl w:val="1"/>
    </w:pPr>
    <w:rPr>
      <w:rFonts w:ascii="Arial" w:hAnsi="Arial" w:eastAsia="Arial" w:cs="Arial"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54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95" w:lineRule="exact"/>
      <w:ind w:left="654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ya.ellsworth@example.com" TargetMode="Externa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2026-07-03T07:08:16Z</dcterms:created>
  <dcterms:modified xsi:type="dcterms:W3CDTF">2026-07-03T07:08:16Z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2026-07-03T00:00:00Z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2026-07-03T00:00:00Z</vt:filetime>
  </property>
  <property fmtid="{D5CDD505-2E9C-101B-9397-08002B2CF9AE}" pid="5" name="Producer">
    <vt:lpwstr>Skia/PDF m121</vt:lpwstr>
  </property>
</Properties>
</file>