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2"/>
        <w:ind w:left="0" w:firstLine="0"/>
        <w:rPr>
          <w:rFonts w:ascii="Times New Roman"/>
          <w:sz w:val="74"/>
        </w:rPr>
      </w:pPr>
    </w:p>
    <w:p>
      <w:pPr>
        <w:spacing w:before="0"/>
        <w:ind w:left="3718" w:right="253" w:firstLine="0"/>
        <w:jc w:val="center"/>
        <w:rPr>
          <w:sz w:val="74"/>
        </w:rPr>
      </w:pPr>
      <w:r>
        <w:rPr>
          <w:b/>
          <w:color w:val="424242"/>
          <w:spacing w:val="10"/>
          <w:sz w:val="74"/>
        </w:rPr>
        <w:t>Mary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10"/>
          <w:sz w:val="74"/>
        </w:rPr>
        <w:t>Johnson</w:t>
      </w:r>
    </w:p>
    <w:p>
      <w:pPr>
        <w:pStyle w:val="Heading2"/>
      </w:pPr>
      <w:r>
        <w:rPr>
          <w:color w:val="424242"/>
          <w:spacing w:val="-2"/>
          <w:w w:val="105"/>
        </w:rPr>
        <w:t>Custodian</w:t>
      </w:r>
    </w:p>
    <w:p>
      <w:pPr>
        <w:pStyle w:val="BodyText"/>
        <w:spacing w:before="40"/>
        <w:ind w:left="0" w:firstLine="0"/>
        <w:rPr>
          <w:b/>
        </w:rPr>
      </w:pPr>
    </w:p>
    <w:p>
      <w:pPr>
        <w:spacing w:line="273" w:lineRule="auto" w:before="0"/>
        <w:ind w:left="3724" w:right="245" w:hanging="1"/>
        <w:jc w:val="center"/>
        <w:rPr>
          <w:sz w:val="16"/>
        </w:rPr>
      </w:pPr>
      <w:r>
        <w:rPr>
          <w:color w:val="424242"/>
          <w:w w:val="105"/>
          <w:sz w:val="16"/>
        </w:rPr>
        <w:t>Senior custodian with 18 years across hospitals, university buildings, and a 410-bed assisted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living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facility.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Lead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floor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care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specialist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experience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running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crews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of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up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to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9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third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shift.</w:t>
      </w:r>
    </w:p>
    <w:p>
      <w:pPr>
        <w:spacing w:line="273" w:lineRule="auto" w:before="1"/>
        <w:ind w:left="3718" w:right="239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Comfortable speaking with administrators during inspections and writing up new staff for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procedure violations when needed.</w:t>
      </w:r>
    </w:p>
    <w:p>
      <w:pPr>
        <w:pStyle w:val="BodyText"/>
        <w:spacing w:before="228"/>
        <w:ind w:left="0" w:firstLine="0"/>
        <w:rPr>
          <w:sz w:val="20"/>
        </w:rPr>
      </w:pPr>
    </w:p>
    <w:p>
      <w:pPr>
        <w:pStyle w:val="Heading1"/>
        <w:tabs>
          <w:tab w:pos="3792" w:val="left" w:leader="none"/>
          <w:tab w:pos="11210" w:val="left" w:leader="none"/>
        </w:tabs>
      </w:pPr>
      <w:r>
        <w:rPr>
          <w:rFonts w:ascii="Times New Roman"/>
          <w:b w:val="0"/>
          <w:color w:val="FFFFFF"/>
          <w:shd w:fill="424242" w:color="auto" w:val="clear"/>
        </w:rPr>
        <w:tab/>
      </w:r>
      <w:r>
        <w:rPr>
          <w:smallCaps/>
          <w:color w:val="FFFFFF"/>
          <w:spacing w:val="4"/>
          <w:w w:val="90"/>
          <w:shd w:fill="424242" w:color="auto" w:val="clear"/>
        </w:rPr>
        <w:t>Professional</w:t>
      </w:r>
      <w:r>
        <w:rPr>
          <w:smallCaps/>
          <w:color w:val="FFFFFF"/>
          <w:spacing w:val="55"/>
          <w:shd w:fill="424242" w:color="auto" w:val="clear"/>
        </w:rPr>
        <w:t> </w:t>
      </w:r>
      <w:r>
        <w:rPr>
          <w:smallCaps/>
          <w:color w:val="FFFFFF"/>
          <w:spacing w:val="-2"/>
          <w:shd w:fill="424242" w:color="auto" w:val="clear"/>
        </w:rPr>
        <w:t>Experience</w:t>
      </w:r>
      <w:r>
        <w:rPr>
          <w:smallCaps/>
          <w:color w:val="FFFFFF"/>
          <w:shd w:fill="424242" w:color="auto" w:val="clear"/>
        </w:rPr>
        <w:tab/>
      </w:r>
    </w:p>
    <w:p>
      <w:pPr>
        <w:pStyle w:val="BodyText"/>
        <w:spacing w:before="93"/>
        <w:ind w:left="0" w:firstLine="0"/>
        <w:rPr>
          <w:b/>
        </w:rPr>
      </w:pPr>
    </w:p>
    <w:p>
      <w:pPr>
        <w:spacing w:line="268" w:lineRule="auto" w:before="0"/>
        <w:ind w:left="3588" w:right="0" w:firstLine="0"/>
        <w:jc w:val="left"/>
        <w:rPr>
          <w:sz w:val="18"/>
        </w:rPr>
      </w:pPr>
      <w:r>
        <w:rPr>
          <w:sz w:val="18"/>
        </w:rPr>
        <w:t>CUSTODIAL SUPERVISOR, THIRD SHIFT </w:t>
      </w:r>
      <w:r>
        <w:rPr>
          <w:position w:val="2"/>
          <w:sz w:val="18"/>
        </w:rPr>
        <w:t>| </w:t>
      </w:r>
      <w:r>
        <w:rPr>
          <w:sz w:val="18"/>
        </w:rPr>
        <w:t>GRANITE RIDGE SENIOR LIVING, MANCHESTER, NH</w:t>
      </w:r>
    </w:p>
    <w:p>
      <w:pPr>
        <w:spacing w:before="8"/>
        <w:ind w:left="3588" w:right="0" w:firstLine="0"/>
        <w:jc w:val="left"/>
        <w:rPr>
          <w:sz w:val="18"/>
        </w:rPr>
      </w:pPr>
      <w:r>
        <w:rPr>
          <w:sz w:val="18"/>
        </w:rPr>
        <w:t>2019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708" w:right="0"/>
        </w:sectPr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82"/>
        <w:ind w:left="0" w:firstLine="0"/>
      </w:pP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4" w:lineRule="auto" w:before="0" w:after="0"/>
        <w:ind w:left="333" w:right="589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Crew scheduling and </w:t>
      </w:r>
      <w:r>
        <w:rPr>
          <w:color w:val="FFFFFF"/>
          <w:spacing w:val="-2"/>
          <w:w w:val="105"/>
          <w:sz w:val="18"/>
        </w:rPr>
        <w:t>timekeeping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8" w:after="0"/>
        <w:ind w:left="333" w:right="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Healthcare and senior living </w:t>
      </w:r>
      <w:r>
        <w:rPr>
          <w:color w:val="FFFFFF"/>
          <w:spacing w:val="-2"/>
          <w:w w:val="105"/>
          <w:sz w:val="18"/>
        </w:rPr>
        <w:t>protocols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35" w:after="0"/>
        <w:ind w:left="333" w:right="31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Supervise 9 custodians cleaning a 410-bed facility plus dining, therapy,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admin wings between 10pm and 6am.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4" w:lineRule="auto" w:before="77" w:after="0"/>
        <w:ind w:left="333" w:right="794" w:hanging="298"/>
        <w:jc w:val="left"/>
        <w:rPr>
          <w:position w:val="-2"/>
          <w:sz w:val="31"/>
        </w:rPr>
      </w:pPr>
      <w:r>
        <w:rPr>
          <w:w w:val="105"/>
          <w:sz w:val="18"/>
        </w:rPr>
        <w:t>Built the COVID-era enhanced cleaning rotation that the state surveyor singled out in the 2021 annual review.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7" w:after="0"/>
        <w:ind w:left="333" w:right="636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 chemical spend by roughly $14,000 a year by switching to a dilution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control system and ending bulk spray bottle waste.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98" w:after="0"/>
        <w:ind w:left="333" w:right="660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competency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checks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lift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use,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fall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cleanup,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resident-room entry etiquette.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82" w:after="0"/>
        <w:ind w:left="333" w:right="1299" w:hanging="298"/>
        <w:jc w:val="left"/>
        <w:rPr>
          <w:position w:val="-4"/>
          <w:sz w:val="31"/>
        </w:rPr>
      </w:pPr>
      <w:r>
        <w:rPr>
          <w:w w:val="105"/>
          <w:sz w:val="18"/>
        </w:rPr>
        <w:t>Step in for the day shift lead during PTO weeks, handling vendor walkthroughs and weekly staffing.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708" w:right="0"/>
          <w:cols w:num="2" w:equalWidth="0">
            <w:col w:w="2728" w:space="1252"/>
            <w:col w:w="7232"/>
          </w:cols>
        </w:sectPr>
      </w:pP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98" w:after="0"/>
        <w:ind w:left="333" w:right="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Strip, seal, and finish hard </w:t>
      </w:r>
      <w:r>
        <w:rPr>
          <w:color w:val="FFFFFF"/>
          <w:spacing w:val="-2"/>
          <w:w w:val="105"/>
          <w:sz w:val="18"/>
        </w:rPr>
        <w:t>floors</w:t>
      </w:r>
    </w:p>
    <w:p>
      <w:pPr>
        <w:spacing w:line="268" w:lineRule="auto" w:before="130"/>
        <w:ind w:left="35" w:right="271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FLOOR CARE TECHNICIAN </w:t>
      </w:r>
      <w:r>
        <w:rPr>
          <w:position w:val="2"/>
          <w:sz w:val="18"/>
        </w:rPr>
        <w:t>| </w:t>
      </w:r>
      <w:r>
        <w:rPr>
          <w:sz w:val="18"/>
        </w:rPr>
        <w:t>SEACOAST REGIONAL HOSPITAL, PORTSMOUTH, NH 2013 – 2019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0" w:bottom="0" w:left="708" w:right="0"/>
          <w:cols w:num="2" w:equalWidth="0">
            <w:col w:w="2583" w:space="969"/>
            <w:col w:w="7660"/>
          </w:cols>
        </w:sectPr>
      </w:pP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39" w:after="0"/>
        <w:ind w:left="333" w:right="13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Ride-on autoscrubber and </w:t>
      </w:r>
      <w:r>
        <w:rPr>
          <w:color w:val="FFFFFF"/>
          <w:spacing w:val="-2"/>
          <w:w w:val="105"/>
          <w:sz w:val="18"/>
        </w:rPr>
        <w:t>burnisher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9" w:after="0"/>
        <w:ind w:left="333" w:right="10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Carpet extraction and spot </w:t>
      </w:r>
      <w:r>
        <w:rPr>
          <w:color w:val="FFFFFF"/>
          <w:spacing w:val="-2"/>
          <w:w w:val="105"/>
          <w:sz w:val="18"/>
        </w:rPr>
        <w:t>treatment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98" w:after="0"/>
        <w:ind w:left="333" w:right="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Joint Commission and state survey prep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81" w:after="0"/>
        <w:ind w:left="333" w:right="25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Chemical dilution control </w:t>
      </w:r>
      <w:r>
        <w:rPr>
          <w:color w:val="FFFFFF"/>
          <w:spacing w:val="-2"/>
          <w:w w:val="105"/>
          <w:sz w:val="18"/>
        </w:rPr>
        <w:t>systems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9" w:after="0"/>
        <w:ind w:left="333" w:right="47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Vendor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contractor </w:t>
      </w:r>
      <w:r>
        <w:rPr>
          <w:color w:val="FFFFFF"/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</w:tabs>
        <w:spacing w:line="330" w:lineRule="exact" w:before="59" w:after="0"/>
        <w:ind w:left="331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Light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building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maintenance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4" w:lineRule="auto" w:before="140" w:after="0"/>
        <w:ind w:left="333" w:right="836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Stripped, sealed, and finished an average of 18,000 sq ft of VCT each weekend across patient corridors and clinics.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7" w:after="0"/>
        <w:ind w:left="333" w:right="630" w:hanging="298"/>
        <w:jc w:val="left"/>
        <w:rPr>
          <w:position w:val="-4"/>
          <w:sz w:val="31"/>
        </w:rPr>
      </w:pPr>
      <w:r>
        <w:rPr>
          <w:w w:val="105"/>
          <w:sz w:val="18"/>
        </w:rPr>
        <w:t>Operated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28-inch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ride-on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autoscrubbers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propane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burnishers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low-traffic windows after midnight.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98" w:after="0"/>
        <w:ind w:left="333" w:right="785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11 new EVS techs on bed isolation cleaning and terminal room </w:t>
      </w:r>
      <w:r>
        <w:rPr>
          <w:spacing w:val="-2"/>
          <w:w w:val="105"/>
          <w:sz w:val="18"/>
        </w:rPr>
        <w:t>turnover.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82" w:after="0"/>
        <w:ind w:left="333" w:right="549" w:hanging="298"/>
        <w:jc w:val="left"/>
        <w:rPr>
          <w:position w:val="-4"/>
          <w:sz w:val="31"/>
        </w:rPr>
      </w:pPr>
      <w:r>
        <w:rPr>
          <w:w w:val="105"/>
          <w:sz w:val="18"/>
        </w:rPr>
        <w:t>Worked the on-call rotation for spills, code browns, and post-construction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cleanup.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8" w:after="0"/>
        <w:ind w:left="333" w:right="298" w:hanging="298"/>
        <w:jc w:val="left"/>
        <w:rPr>
          <w:position w:val="-4"/>
          <w:sz w:val="31"/>
        </w:rPr>
      </w:pPr>
      <w:r>
        <w:rPr>
          <w:w w:val="105"/>
          <w:sz w:val="18"/>
        </w:rPr>
        <w:t>Maintained a perfect Joint Commission environmental score during the 2017 and 2018 surveys.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708" w:right="0"/>
          <w:cols w:num="2" w:equalWidth="0">
            <w:col w:w="2710" w:space="1270"/>
            <w:col w:w="7232"/>
          </w:cols>
        </w:sectPr>
      </w:pP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51" w:after="0"/>
        <w:ind w:left="333" w:right="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Incident documentation and </w:t>
      </w:r>
      <w:r>
        <w:rPr>
          <w:color w:val="FFFFFF"/>
          <w:spacing w:val="-2"/>
          <w:w w:val="105"/>
          <w:sz w:val="18"/>
        </w:rPr>
        <w:t>write-ups</w:t>
      </w:r>
    </w:p>
    <w:p>
      <w:pPr>
        <w:spacing w:line="268" w:lineRule="auto" w:before="16"/>
        <w:ind w:left="35" w:right="1499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CUSTODIAN II </w:t>
      </w:r>
      <w:r>
        <w:rPr>
          <w:position w:val="2"/>
          <w:sz w:val="18"/>
        </w:rPr>
        <w:t>| </w:t>
      </w:r>
      <w:r>
        <w:rPr>
          <w:sz w:val="18"/>
        </w:rPr>
        <w:t>PEMIGEWASSET STATE UNIVERSITY, PLYMOUTH, NH 2009 – 2013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0" w:bottom="0" w:left="708" w:right="0"/>
          <w:cols w:num="2" w:equalWidth="0">
            <w:col w:w="2710" w:space="842"/>
            <w:col w:w="7660"/>
          </w:cols>
        </w:sectPr>
      </w:pPr>
    </w:p>
    <w:p>
      <w:pPr>
        <w:pStyle w:val="ListParagraph"/>
        <w:numPr>
          <w:ilvl w:val="0"/>
          <w:numId w:val="1"/>
        </w:numPr>
        <w:tabs>
          <w:tab w:pos="331" w:val="left" w:leader="none"/>
        </w:tabs>
        <w:spacing w:line="240" w:lineRule="auto" w:before="56" w:after="0"/>
        <w:ind w:left="331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Budget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tracking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for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supplies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37" w:after="0"/>
        <w:ind w:left="333" w:right="408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Held a route covering 4 academic buildings and the student union, totaling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around 165,000 sq ft.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8" w:lineRule="auto" w:before="82" w:after="0"/>
        <w:ind w:left="333" w:right="1481" w:hanging="298"/>
        <w:jc w:val="left"/>
        <w:rPr>
          <w:position w:val="-3"/>
          <w:sz w:val="31"/>
        </w:rPr>
      </w:pPr>
      <w:r>
        <w:rPr>
          <w:w w:val="105"/>
          <w:sz w:val="18"/>
        </w:rPr>
        <w:t>Set up and broke down 40+ campus events per year including commencement, donor dinners, and athletic banquets.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80" w:after="0"/>
        <w:ind w:left="333" w:right="525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 the building HVAC filter swap list with the maintenance shop on a 90-day cycle.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9" w:after="0"/>
        <w:ind w:left="333" w:right="1058" w:hanging="298"/>
        <w:jc w:val="left"/>
        <w:rPr>
          <w:position w:val="-4"/>
          <w:sz w:val="31"/>
        </w:rPr>
      </w:pPr>
      <w:r>
        <w:rPr>
          <w:w w:val="105"/>
          <w:sz w:val="18"/>
        </w:rPr>
        <w:t>Mentored two work-study students each semester on safe chemical </w:t>
      </w:r>
      <w:r>
        <w:rPr>
          <w:spacing w:val="-2"/>
          <w:w w:val="105"/>
          <w:sz w:val="18"/>
        </w:rPr>
        <w:t>handling.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708" w:right="0"/>
          <w:cols w:num="2" w:equalWidth="0">
            <w:col w:w="2728" w:space="1252"/>
            <w:col w:w="7232"/>
          </w:cols>
        </w:sectPr>
      </w:pPr>
    </w:p>
    <w:p>
      <w:pPr>
        <w:pStyle w:val="BodyText"/>
        <w:spacing w:before="93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438650"/>
                                </a:moveTo>
                                <a:lnTo>
                                  <a:pt x="0" y="4438650"/>
                                </a:lnTo>
                                <a:lnTo>
                                  <a:pt x="0" y="10382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10382250"/>
                                </a:lnTo>
                                <a:lnTo>
                                  <a:pt x="2571737" y="443865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4200525"/>
                                </a:lnTo>
                                <a:lnTo>
                                  <a:pt x="2571737" y="4200525"/>
                                </a:lnTo>
                                <a:lnTo>
                                  <a:pt x="2571737" y="28956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57475"/>
                                </a:lnTo>
                                <a:lnTo>
                                  <a:pt x="2571737" y="2657475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1" y="3019424"/>
                            <a:ext cx="153439" cy="15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0" y="3333750"/>
                            <a:ext cx="133180" cy="153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42" y="3657600"/>
                            <a:ext cx="152456" cy="153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4200524"/>
                            <a:ext cx="2571750" cy="238125"/>
                          </a:xfrm>
                          <a:prstGeom prst="rect">
                            <a:avLst/>
                          </a:prstGeom>
                          <a:solidFill>
                            <a:srgbClr val="F2C232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14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424242"/>
                                  <w:sz w:val="28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smallCaps/>
                                  <w:color w:val="424242"/>
                                  <w:spacing w:val="-1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424242"/>
                                  <w:spacing w:val="-2"/>
                                  <w:sz w:val="28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2895599"/>
                            <a:ext cx="2571750" cy="1304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6"/>
                                <w:ind w:left="115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(603)</w:t>
                              </w:r>
                              <w:r>
                                <w:rPr>
                                  <w:color w:val="FFFFFF"/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0167</w:t>
                              </w:r>
                            </w:p>
                            <w:p>
                              <w:pPr>
                                <w:spacing w:line="240" w:lineRule="auto" w:before="8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590" w:lineRule="auto" w:before="0"/>
                                <w:ind w:left="115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t.bouchard@example.com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Manchester, NH 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2657474"/>
                            <a:ext cx="2571750" cy="238125"/>
                          </a:xfrm>
                          <a:prstGeom prst="rect">
                            <a:avLst/>
                          </a:prstGeom>
                          <a:solidFill>
                            <a:srgbClr val="F2C232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14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424242"/>
                                  <w:spacing w:val="-8"/>
                                  <w:sz w:val="28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smallCaps/>
                                  <w:color w:val="424242"/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424242"/>
                                  <w:spacing w:val="-2"/>
                                  <w:sz w:val="2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85774" y="476249"/>
                            <a:ext cx="1600200" cy="169545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36"/>
                                <w:ind w:left="741" w:right="0" w:firstLine="0"/>
                                <w:jc w:val="left"/>
                                <w:rPr>
                                  <w:b/>
                                  <w:color w:val="000000"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-5"/>
                                  <w:sz w:val="74"/>
                                </w:rPr>
                                <w:t>MJ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95200" id="docshapegroup1" coordorigin="0,0" coordsize="4050,16860">
                <v:shape style="position:absolute;left:0;top:0;width:4050;height:16860" id="docshape2" coordorigin="0,0" coordsize="4050,16860" path="m4050,6990l0,6990,0,16350,0,16860,4050,16860,4050,16350,4050,6990xm4050,4560l0,4560,0,6615,4050,6615,4050,4560xm4050,0l0,0,0,4110,0,4185,4050,4185,4050,4110,4050,0xe" filled="true" fillcolor="#424242" stroked="false">
                  <v:path arrowok="t"/>
                  <v:fill type="solid"/>
                </v:shape>
                <v:shape style="position:absolute;left:750;top:4755;width:242;height:242" type="#_x0000_t75" id="docshape3" stroked="false">
                  <v:imagedata r:id="rId5" o:title=""/>
                </v:shape>
                <v:shape style="position:absolute;left:765;top:5250;width:210;height:242" type="#_x0000_t75" id="docshape4" stroked="false">
                  <v:imagedata r:id="rId6" o:title=""/>
                </v:shape>
                <v:shape style="position:absolute;left:750;top:5760;width:241;height:242" type="#_x0000_t75" id="docshape5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615;width:4050;height:375" type="#_x0000_t202" id="docshape6" filled="true" fillcolor="#f2c232" stroked="false">
                  <v:textbox inset="0,0,0,0">
                    <w:txbxContent>
                      <w:p>
                        <w:pPr>
                          <w:spacing w:line="314" w:lineRule="exact" w:before="0"/>
                          <w:ind w:left="595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424242"/>
                            <w:sz w:val="28"/>
                          </w:rPr>
                          <w:t>Key</w:t>
                        </w:r>
                        <w:r>
                          <w:rPr>
                            <w:b/>
                            <w:smallCaps/>
                            <w:color w:val="424242"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424242"/>
                            <w:spacing w:val="-2"/>
                            <w:sz w:val="28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4560;width:4050;height:2055" type="#_x0000_t202" id="docshape7" filled="false" stroked="false">
                  <v:textbox inset="0,0,0,0">
                    <w:txbxContent>
                      <w:p>
                        <w:pPr>
                          <w:spacing w:before="206"/>
                          <w:ind w:left="115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(603)</w:t>
                        </w:r>
                        <w:r>
                          <w:rPr>
                            <w:color w:val="FFFFFF"/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0167</w:t>
                        </w:r>
                      </w:p>
                      <w:p>
                        <w:pPr>
                          <w:spacing w:line="240" w:lineRule="auto" w:before="8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590" w:lineRule="auto" w:before="0"/>
                          <w:ind w:left="1152" w:right="0" w:firstLine="0"/>
                          <w:jc w:val="left"/>
                          <w:rPr>
                            <w:sz w:val="18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>t.bouchard@example.com</w:t>
                          </w:r>
                        </w:hyperlink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Manchester, NH 12345</w:t>
                        </w:r>
                      </w:p>
                    </w:txbxContent>
                  </v:textbox>
                  <w10:wrap type="none"/>
                </v:shape>
                <v:shape style="position:absolute;left:0;top:4185;width:4050;height:375" type="#_x0000_t202" id="docshape8" filled="true" fillcolor="#f2c232" stroked="false">
                  <v:textbox inset="0,0,0,0">
                    <w:txbxContent>
                      <w:p>
                        <w:pPr>
                          <w:spacing w:line="314" w:lineRule="exact" w:before="0"/>
                          <w:ind w:left="595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424242"/>
                            <w:spacing w:val="-8"/>
                            <w:sz w:val="28"/>
                          </w:rPr>
                          <w:t>Contact</w:t>
                        </w:r>
                        <w:r>
                          <w:rPr>
                            <w:b/>
                            <w:smallCaps/>
                            <w:color w:val="424242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424242"/>
                            <w:spacing w:val="-2"/>
                            <w:sz w:val="28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65;top:750;width:2520;height:2670" type="#_x0000_t202" id="docshape9" filled="true" fillcolor="#f2f2f2" stroked="false">
                  <v:textbox inset="0,0,0,0">
                    <w:txbxContent>
                      <w:p>
                        <w:pPr>
                          <w:spacing w:before="836"/>
                          <w:ind w:left="741" w:right="0" w:firstLine="0"/>
                          <w:jc w:val="left"/>
                          <w:rPr>
                            <w:b/>
                            <w:color w:val="000000"/>
                            <w:sz w:val="74"/>
                          </w:rPr>
                        </w:pPr>
                        <w:r>
                          <w:rPr>
                            <w:b/>
                            <w:color w:val="424242"/>
                            <w:spacing w:val="-5"/>
                            <w:sz w:val="74"/>
                          </w:rPr>
                          <w:t>MJ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268" w:lineRule="auto" w:before="0"/>
        <w:ind w:left="3588" w:right="2176" w:firstLine="0"/>
        <w:jc w:val="left"/>
        <w:rPr>
          <w:sz w:val="18"/>
        </w:rPr>
      </w:pPr>
      <w:r>
        <w:rPr>
          <w:sz w:val="18"/>
        </w:rPr>
        <w:t>CUSTODIAN </w:t>
      </w:r>
      <w:r>
        <w:rPr>
          <w:position w:val="2"/>
          <w:sz w:val="18"/>
        </w:rPr>
        <w:t>| </w:t>
      </w:r>
      <w:r>
        <w:rPr>
          <w:sz w:val="18"/>
        </w:rPr>
        <w:t>NORTHWOOD OFFICE PARK, CONCORD, NH 2006 – 2009</w:t>
      </w:r>
    </w:p>
    <w:p>
      <w:pPr>
        <w:pStyle w:val="ListParagraph"/>
        <w:numPr>
          <w:ilvl w:val="1"/>
          <w:numId w:val="1"/>
        </w:numPr>
        <w:tabs>
          <w:tab w:pos="4312" w:val="left" w:leader="none"/>
        </w:tabs>
        <w:spacing w:line="240" w:lineRule="auto" w:before="86" w:after="0"/>
        <w:ind w:left="4312" w:right="0" w:hanging="296"/>
        <w:jc w:val="left"/>
        <w:rPr>
          <w:sz w:val="18"/>
        </w:rPr>
      </w:pPr>
      <w:r>
        <w:rPr>
          <w:w w:val="105"/>
          <w:sz w:val="18"/>
        </w:rPr>
        <w:t>Cleaned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tenant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suites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totaling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78,000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sq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nightly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route.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708" w:right="0"/>
        </w:sectPr>
      </w:pPr>
    </w:p>
    <w:p>
      <w:pPr>
        <w:pStyle w:val="BodyText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5717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0" h="10706100">
                              <a:moveTo>
                                <a:pt x="2571737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571737" y="10706087"/>
                              </a:lnTo>
                              <a:lnTo>
                                <a:pt x="2571737" y="8096250"/>
                              </a:lnTo>
                              <a:lnTo>
                                <a:pt x="2571737" y="2609850"/>
                              </a:lnTo>
                              <a:lnTo>
                                <a:pt x="257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202.5pt;height:843pt;mso-position-horizontal-relative:page;mso-position-vertical-relative:page;z-index:15729152" id="docshape10" coordorigin="0,0" coordsize="4050,16860" path="m4050,0l0,0,0,4110,0,12750,0,16860,4050,16860,4050,12750,4050,4110,4050,0xe" filled="true" fillcolor="#424242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41"/>
        <w:ind w:left="0" w:firstLine="0"/>
      </w:pPr>
    </w:p>
    <w:p>
      <w:pPr>
        <w:pStyle w:val="ListParagraph"/>
        <w:numPr>
          <w:ilvl w:val="1"/>
          <w:numId w:val="1"/>
        </w:numPr>
        <w:tabs>
          <w:tab w:pos="4311" w:val="left" w:leader="none"/>
          <w:tab w:pos="4313" w:val="left" w:leader="none"/>
        </w:tabs>
        <w:spacing w:line="201" w:lineRule="auto" w:before="0" w:after="0"/>
        <w:ind w:left="4313" w:right="1285" w:hanging="298"/>
        <w:jc w:val="left"/>
        <w:rPr>
          <w:sz w:val="18"/>
        </w:rPr>
      </w:pPr>
      <w:r>
        <w:rPr>
          <w:w w:val="105"/>
          <w:sz w:val="18"/>
        </w:rPr>
        <w:t>Replaced lamps, ceiling tiles, and faucet aerators as part of light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maintenance duties.</w:t>
      </w:r>
    </w:p>
    <w:p>
      <w:pPr>
        <w:pStyle w:val="ListParagraph"/>
        <w:numPr>
          <w:ilvl w:val="1"/>
          <w:numId w:val="1"/>
        </w:numPr>
        <w:tabs>
          <w:tab w:pos="4311" w:val="left" w:leader="none"/>
          <w:tab w:pos="4313" w:val="left" w:leader="none"/>
        </w:tabs>
        <w:spacing w:line="201" w:lineRule="auto" w:before="82" w:after="0"/>
        <w:ind w:left="4313" w:right="988" w:hanging="298"/>
        <w:jc w:val="left"/>
        <w:rPr>
          <w:sz w:val="18"/>
        </w:rPr>
      </w:pPr>
      <w:r>
        <w:rPr>
          <w:w w:val="105"/>
          <w:sz w:val="18"/>
        </w:rPr>
        <w:t>Logged HVAC filter changes and quarterly carpet extractions for the property manager.</w:t>
      </w:r>
    </w:p>
    <w:p>
      <w:pPr>
        <w:pStyle w:val="ListParagraph"/>
        <w:numPr>
          <w:ilvl w:val="1"/>
          <w:numId w:val="1"/>
        </w:numPr>
        <w:tabs>
          <w:tab w:pos="4312" w:val="left" w:leader="none"/>
        </w:tabs>
        <w:spacing w:line="240" w:lineRule="auto" w:before="58" w:after="0"/>
        <w:ind w:left="4312" w:right="0" w:hanging="296"/>
        <w:jc w:val="left"/>
        <w:rPr>
          <w:sz w:val="18"/>
        </w:rPr>
      </w:pPr>
      <w:r>
        <w:rPr>
          <w:w w:val="105"/>
          <w:sz w:val="18"/>
        </w:rPr>
        <w:t>Held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keys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after-hours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tenant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lockouts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on-call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list.</w:t>
      </w:r>
    </w:p>
    <w:p>
      <w:pPr>
        <w:pStyle w:val="Heading1"/>
        <w:tabs>
          <w:tab w:pos="3792" w:val="left" w:leader="none"/>
          <w:tab w:pos="11210" w:val="left" w:leader="none"/>
        </w:tabs>
        <w:spacing w:before="131"/>
      </w:pPr>
      <w:r>
        <w:rPr>
          <w:rFonts w:ascii="Times New Roman"/>
          <w:b w:val="0"/>
          <w:color w:val="FFFFFF"/>
          <w:shd w:fill="424242" w:color="auto" w:val="clear"/>
        </w:rPr>
        <w:tab/>
      </w:r>
      <w:r>
        <w:rPr>
          <w:smallCaps/>
          <w:color w:val="FFFFFF"/>
          <w:spacing w:val="-2"/>
          <w:shd w:fill="424242" w:color="auto" w:val="clear"/>
        </w:rPr>
        <w:t>Education</w:t>
      </w:r>
      <w:r>
        <w:rPr>
          <w:smallCaps/>
          <w:color w:val="FFFFFF"/>
          <w:shd w:fill="424242" w:color="auto" w:val="clear"/>
        </w:rPr>
        <w:tab/>
      </w:r>
    </w:p>
    <w:p>
      <w:pPr>
        <w:pStyle w:val="BodyText"/>
        <w:spacing w:before="90"/>
        <w:ind w:left="0" w:firstLine="0"/>
        <w:rPr>
          <w:b/>
        </w:rPr>
      </w:pPr>
    </w:p>
    <w:p>
      <w:pPr>
        <w:pStyle w:val="BodyText"/>
        <w:ind w:left="3588" w:firstLine="0"/>
      </w:pPr>
      <w:r>
        <w:rPr>
          <w:w w:val="105"/>
        </w:rPr>
        <w:t>High</w:t>
      </w:r>
      <w:r>
        <w:rPr>
          <w:spacing w:val="10"/>
          <w:w w:val="105"/>
        </w:rPr>
        <w:t> </w:t>
      </w:r>
      <w:r>
        <w:rPr>
          <w:w w:val="105"/>
        </w:rPr>
        <w:t>School</w:t>
      </w:r>
      <w:r>
        <w:rPr>
          <w:spacing w:val="11"/>
          <w:w w:val="105"/>
        </w:rPr>
        <w:t> </w:t>
      </w:r>
      <w:r>
        <w:rPr>
          <w:w w:val="105"/>
        </w:rPr>
        <w:t>Diploma,</w:t>
      </w:r>
      <w:r>
        <w:rPr>
          <w:spacing w:val="12"/>
          <w:w w:val="105"/>
        </w:rPr>
        <w:t> </w:t>
      </w:r>
      <w:r>
        <w:rPr>
          <w:w w:val="105"/>
        </w:rPr>
        <w:t>Manchester</w:t>
      </w:r>
      <w:r>
        <w:rPr>
          <w:spacing w:val="11"/>
          <w:w w:val="105"/>
        </w:rPr>
        <w:t> </w:t>
      </w:r>
      <w:r>
        <w:rPr>
          <w:w w:val="105"/>
        </w:rPr>
        <w:t>Central</w:t>
      </w:r>
      <w:r>
        <w:rPr>
          <w:spacing w:val="12"/>
          <w:w w:val="105"/>
        </w:rPr>
        <w:t> </w:t>
      </w:r>
      <w:r>
        <w:rPr>
          <w:w w:val="105"/>
        </w:rPr>
        <w:t>High</w:t>
      </w:r>
      <w:r>
        <w:rPr>
          <w:spacing w:val="10"/>
          <w:w w:val="105"/>
        </w:rPr>
        <w:t> </w:t>
      </w:r>
      <w:r>
        <w:rPr>
          <w:w w:val="105"/>
        </w:rPr>
        <w:t>School,</w:t>
      </w:r>
      <w:r>
        <w:rPr>
          <w:spacing w:val="12"/>
          <w:w w:val="105"/>
        </w:rPr>
        <w:t> </w:t>
      </w:r>
      <w:r>
        <w:rPr>
          <w:spacing w:val="-4"/>
          <w:w w:val="105"/>
        </w:rPr>
        <w:t>2005</w:t>
      </w:r>
    </w:p>
    <w:p>
      <w:pPr>
        <w:pStyle w:val="BodyText"/>
        <w:spacing w:before="81"/>
        <w:ind w:left="0" w:firstLine="0"/>
      </w:pPr>
    </w:p>
    <w:p>
      <w:pPr>
        <w:pStyle w:val="BodyText"/>
        <w:spacing w:line="573" w:lineRule="auto"/>
        <w:ind w:left="3588" w:right="1151" w:firstLine="0"/>
      </w:pPr>
      <w:r>
        <w:rPr>
          <w:w w:val="105"/>
        </w:rPr>
        <w:t>ISSA Cleaning Management Institute (CMI) Custodial Technician, 2015 OSHA 30-Hour General Industry, 2018</w:t>
      </w:r>
    </w:p>
    <w:p>
      <w:pPr>
        <w:pStyle w:val="BodyText"/>
        <w:spacing w:before="1"/>
        <w:ind w:left="3588" w:firstLine="0"/>
      </w:pPr>
      <w:r>
        <w:rPr>
          <w:w w:val="105"/>
        </w:rPr>
        <w:t>Certified</w:t>
      </w:r>
      <w:r>
        <w:rPr>
          <w:spacing w:val="11"/>
          <w:w w:val="105"/>
        </w:rPr>
        <w:t> </w:t>
      </w:r>
      <w:r>
        <w:rPr>
          <w:w w:val="105"/>
        </w:rPr>
        <w:t>Pool</w:t>
      </w:r>
      <w:r>
        <w:rPr>
          <w:spacing w:val="12"/>
          <w:w w:val="105"/>
        </w:rPr>
        <w:t> </w:t>
      </w:r>
      <w:r>
        <w:rPr>
          <w:w w:val="105"/>
        </w:rPr>
        <w:t>Operator</w:t>
      </w:r>
      <w:r>
        <w:rPr>
          <w:spacing w:val="12"/>
          <w:w w:val="105"/>
        </w:rPr>
        <w:t> </w:t>
      </w:r>
      <w:r>
        <w:rPr>
          <w:w w:val="105"/>
        </w:rPr>
        <w:t>(CPO),</w:t>
      </w:r>
      <w:r>
        <w:rPr>
          <w:spacing w:val="12"/>
          <w:w w:val="105"/>
        </w:rPr>
        <w:t> </w:t>
      </w:r>
      <w:r>
        <w:rPr>
          <w:spacing w:val="-4"/>
          <w:w w:val="105"/>
        </w:rPr>
        <w:t>2020</w:t>
      </w:r>
    </w:p>
    <w:sectPr>
      <w:pgSz w:w="11920" w:h="16860"/>
      <w:pgMar w:top="0" w:bottom="0" w:left="708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1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4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5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8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33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46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3718" w:right="241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2"/>
      <w:ind w:left="33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t.bouchard@example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2026-07-16T10:43:30Z</dcterms:created>
  <dcterms:modified xsi:type="dcterms:W3CDTF">2026-07-16T10:43:30Z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