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58"/>
        <w:rPr>
          <w:rFonts w:ascii="Times New Roman"/>
          <w:sz w:val="67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ragraph">
                  <wp:posOffset>-600731</wp:posOffset>
                </wp:positionV>
                <wp:extent cx="2571750" cy="2495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2495550"/>
                          <a:chExt cx="2571750" cy="2495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495550">
                                <a:moveTo>
                                  <a:pt x="0" y="2495549"/>
                                </a:moveTo>
                                <a:lnTo>
                                  <a:pt x="0" y="0"/>
                                </a:lnTo>
                                <a:lnTo>
                                  <a:pt x="2571749" y="0"/>
                                </a:lnTo>
                                <a:lnTo>
                                  <a:pt x="0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78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25" y="552450"/>
                            <a:ext cx="1406270" cy="1400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71750" cy="2495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line="240" w:lineRule="auto" w:before="219"/>
                                <w:rPr>
                                  <w:sz w:val="5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" w:right="0" w:firstLine="0"/>
                                <w:jc w:val="center"/>
                                <w:rPr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9"/>
                                </w:rPr>
                                <w:t>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7.301727pt;width:202.5pt;height:196.5pt;mso-position-horizontal-relative:page;mso-position-vertical-relative:paragraph;z-index:15730688" id="docshapegroup1" coordorigin="0,-946" coordsize="4050,3930">
                <v:shape style="position:absolute;left:0;top:-947;width:4050;height:3930" id="docshape2" coordorigin="0,-946" coordsize="4050,3930" path="m0,2984l0,-946,4050,-946,0,2984xe" filled="true" fillcolor="#ffffff" stroked="false">
                  <v:path arrowok="t"/>
                  <v:fill type="solid"/>
                </v:shape>
                <v:shape style="position:absolute;left:0;top:-947;width:4050;height:3930" id="docshape3" coordorigin="0,-946" coordsize="4050,3930" path="m0,2984l0,-946,4050,-946,0,2984xe" filled="true" fillcolor="#4e6787" stroked="false">
                  <v:path arrowok="t"/>
                  <v:fill opacity="32899f" type="solid"/>
                </v:shape>
                <v:shape style="position:absolute;left:915;top:-77;width:2215;height:2205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947;width:4050;height:3930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line="240" w:lineRule="auto" w:before="219"/>
                          <w:rPr>
                            <w:sz w:val="59"/>
                          </w:rPr>
                        </w:pPr>
                      </w:p>
                      <w:p>
                        <w:pPr>
                          <w:spacing w:before="0"/>
                          <w:ind w:left="4" w:right="0" w:firstLine="0"/>
                          <w:jc w:val="center"/>
                          <w:rPr>
                            <w:b/>
                            <w:sz w:val="5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59"/>
                          </w:rPr>
                          <w:t>KS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10101"/>
        </w:rPr>
        <w:t>Kathleen</w:t>
      </w:r>
      <w:r>
        <w:rPr>
          <w:color w:val="010101"/>
          <w:spacing w:val="-37"/>
        </w:rPr>
        <w:t> </w:t>
      </w:r>
      <w:r>
        <w:rPr>
          <w:color w:val="010101"/>
          <w:spacing w:val="-2"/>
        </w:rPr>
        <w:t>Scott</w:t>
      </w:r>
    </w:p>
    <w:p>
      <w:pPr>
        <w:spacing w:before="259"/>
        <w:ind w:left="4106" w:right="0" w:firstLine="0"/>
        <w:jc w:val="center"/>
        <w:rPr>
          <w:sz w:val="18"/>
        </w:rPr>
      </w:pPr>
      <w:r>
        <w:rPr>
          <w:color w:val="010101"/>
          <w:sz w:val="18"/>
        </w:rPr>
        <w:t>Inventory</w:t>
      </w:r>
      <w:r>
        <w:rPr>
          <w:color w:val="010101"/>
          <w:spacing w:val="15"/>
          <w:sz w:val="18"/>
        </w:rPr>
        <w:t> </w:t>
      </w:r>
      <w:r>
        <w:rPr>
          <w:color w:val="010101"/>
          <w:spacing w:val="-2"/>
          <w:sz w:val="18"/>
        </w:rPr>
        <w:t>Manager</w:t>
      </w:r>
    </w:p>
    <w:p>
      <w:pPr>
        <w:pStyle w:val="BodyText"/>
        <w:spacing w:before="6"/>
        <w:rPr>
          <w:sz w:val="18"/>
        </w:rPr>
      </w:pPr>
    </w:p>
    <w:p>
      <w:pPr>
        <w:spacing w:line="268" w:lineRule="auto" w:before="0"/>
        <w:ind w:left="4558" w:right="450" w:hanging="1"/>
        <w:jc w:val="center"/>
        <w:rPr>
          <w:sz w:val="18"/>
        </w:rPr>
      </w:pPr>
      <w:r>
        <w:rPr>
          <w:color w:val="010101"/>
          <w:w w:val="105"/>
          <w:sz w:val="18"/>
        </w:rPr>
        <w:t>Senior inventory leader with 16 years across automotive aftermarket, food distribution,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and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ecommerce.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Built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and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led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inventory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teams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of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up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to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32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people across</w:t>
      </w:r>
      <w:r>
        <w:rPr>
          <w:color w:val="010101"/>
          <w:spacing w:val="-14"/>
          <w:w w:val="105"/>
          <w:sz w:val="18"/>
        </w:rPr>
        <w:t> </w:t>
      </w:r>
      <w:r>
        <w:rPr>
          <w:color w:val="010101"/>
          <w:w w:val="105"/>
          <w:sz w:val="18"/>
        </w:rPr>
        <w:t>7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sites.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Track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record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of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pulling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8-ﬁgure</w:t>
      </w:r>
      <w:r>
        <w:rPr>
          <w:color w:val="010101"/>
          <w:spacing w:val="-14"/>
          <w:w w:val="105"/>
          <w:sz w:val="18"/>
        </w:rPr>
        <w:t> </w:t>
      </w:r>
      <w:r>
        <w:rPr>
          <w:color w:val="010101"/>
          <w:w w:val="105"/>
          <w:sz w:val="18"/>
        </w:rPr>
        <w:t>working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capital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improvements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out</w:t>
      </w:r>
      <w:r>
        <w:rPr>
          <w:color w:val="010101"/>
          <w:spacing w:val="-13"/>
          <w:w w:val="105"/>
          <w:sz w:val="18"/>
        </w:rPr>
        <w:t> </w:t>
      </w:r>
      <w:r>
        <w:rPr>
          <w:color w:val="010101"/>
          <w:w w:val="105"/>
          <w:sz w:val="18"/>
        </w:rPr>
        <w:t>of mature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operations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by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combining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cleaner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item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data,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better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S&amp;OP</w:t>
      </w:r>
      <w:r>
        <w:rPr>
          <w:color w:val="010101"/>
          <w:spacing w:val="-4"/>
          <w:w w:val="105"/>
          <w:sz w:val="18"/>
        </w:rPr>
        <w:t> </w:t>
      </w:r>
      <w:r>
        <w:rPr>
          <w:color w:val="010101"/>
          <w:w w:val="105"/>
          <w:sz w:val="18"/>
        </w:rPr>
        <w:t>discipline,</w:t>
      </w:r>
      <w:r>
        <w:rPr>
          <w:color w:val="010101"/>
          <w:spacing w:val="-1"/>
          <w:w w:val="105"/>
          <w:sz w:val="18"/>
        </w:rPr>
        <w:t> </w:t>
      </w:r>
      <w:r>
        <w:rPr>
          <w:color w:val="010101"/>
          <w:w w:val="105"/>
          <w:sz w:val="18"/>
        </w:rPr>
        <w:t>and direct work with suppliers on lead-time variability.</w:t>
      </w:r>
    </w:p>
    <w:p>
      <w:pPr>
        <w:pStyle w:val="BodyText"/>
        <w:spacing w:before="1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2819399</wp:posOffset>
                </wp:positionH>
                <wp:positionV relativeFrom="paragraph">
                  <wp:posOffset>238419</wp:posOffset>
                </wp:positionV>
                <wp:extent cx="4619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619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9625" h="9525">
                              <a:moveTo>
                                <a:pt x="4619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19624" y="0"/>
                              </a:lnTo>
                              <a:lnTo>
                                <a:pt x="4619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999985pt;margin-top:18.773207pt;width:363.749971pt;height:.75pt;mso-position-horizontal-relative:page;mso-position-vertical-relative:paragraph;z-index:-15728640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20" w:h="16860"/>
          <w:pgMar w:top="0" w:bottom="0" w:left="0" w:right="141"/>
        </w:sectPr>
      </w:pPr>
    </w:p>
    <w:p>
      <w:pPr>
        <w:pStyle w:val="Heading3"/>
        <w:spacing w:before="7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6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21312" id="docshape7" filled="true" fillcolor="#4e6787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spacing w:val="-2"/>
          <w:w w:val="105"/>
        </w:rPr>
        <w:t>Location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Louisville,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5"/>
          <w:sz w:val="18"/>
        </w:rPr>
        <w:t>KY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438149</wp:posOffset>
                </wp:positionH>
                <wp:positionV relativeFrom="paragraph">
                  <wp:posOffset>99722</wp:posOffset>
                </wp:positionV>
                <wp:extent cx="1076325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2145pt;width:84.749993pt;height:.75pt;mso-position-horizontal-relative:page;mso-position-vertical-relative:paragraph;z-index:-15728128;mso-wrap-distance-left:0;mso-wrap-distance-right:0" id="docshape8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Phone</w:t>
      </w:r>
    </w:p>
    <w:p>
      <w:pPr>
        <w:spacing w:before="168"/>
        <w:ind w:left="687" w:right="0" w:firstLine="0"/>
        <w:jc w:val="left"/>
        <w:rPr>
          <w:sz w:val="18"/>
        </w:rPr>
      </w:pPr>
      <w:r>
        <w:rPr>
          <w:color w:val="FFFFFF"/>
          <w:sz w:val="18"/>
        </w:rPr>
        <w:t>(502)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0119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438149</wp:posOffset>
                </wp:positionH>
                <wp:positionV relativeFrom="paragraph">
                  <wp:posOffset>99717</wp:posOffset>
                </wp:positionV>
                <wp:extent cx="1076325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76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 h="9525">
                              <a:moveTo>
                                <a:pt x="10763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076324" y="0"/>
                              </a:lnTo>
                              <a:lnTo>
                                <a:pt x="10763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.499996pt;margin-top:7.851754pt;width:84.749993pt;height:.75pt;mso-position-horizontal-relative:page;mso-position-vertical-relative:paragraph;z-index:-15727616;mso-wrap-distance-left:0;mso-wrap-distance-right:0" id="docshape9" filled="true" fillcolor="#fffff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FFFFFF"/>
          <w:spacing w:val="-2"/>
          <w:w w:val="105"/>
        </w:rPr>
        <w:t>Email</w:t>
      </w:r>
    </w:p>
    <w:p>
      <w:pPr>
        <w:spacing w:before="168"/>
        <w:ind w:left="687" w:right="0" w:firstLine="0"/>
        <w:jc w:val="left"/>
        <w:rPr>
          <w:sz w:val="18"/>
        </w:rPr>
      </w:pPr>
      <w:hyperlink r:id="rId6">
        <w:r>
          <w:rPr>
            <w:color w:val="FFFFFF"/>
            <w:spacing w:val="-2"/>
            <w:w w:val="105"/>
            <w:sz w:val="18"/>
          </w:rPr>
          <w:t>a.okonkwo@example.com</w:t>
        </w:r>
      </w:hyperlink>
    </w:p>
    <w:p>
      <w:pPr>
        <w:pStyle w:val="BodyText"/>
        <w:spacing w:before="144"/>
        <w:rPr>
          <w:sz w:val="18"/>
        </w:rPr>
      </w:pPr>
    </w:p>
    <w:p>
      <w:pPr>
        <w:pStyle w:val="Heading2"/>
        <w:spacing w:before="1"/>
      </w:pPr>
      <w:r>
        <w:rPr>
          <w:color w:val="FFFFFF"/>
          <w:spacing w:val="-2"/>
        </w:rPr>
        <w:t>Education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8"/>
        <w:rPr>
          <w:b/>
          <w:sz w:val="24"/>
        </w:rPr>
      </w:pPr>
    </w:p>
    <w:p>
      <w:pPr>
        <w:spacing w:line="268" w:lineRule="auto" w:before="0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M.B.A. Operations Management, </w:t>
      </w:r>
      <w:r>
        <w:rPr>
          <w:color w:val="FFFFFF"/>
          <w:spacing w:val="-2"/>
          <w:w w:val="105"/>
          <w:sz w:val="18"/>
        </w:rPr>
        <w:t>Indiana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University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Kelley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School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 </w:t>
      </w:r>
      <w:r>
        <w:rPr>
          <w:color w:val="FFFFFF"/>
          <w:w w:val="105"/>
          <w:sz w:val="18"/>
        </w:rPr>
        <w:t>Business, 2015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3"/>
        <w:rPr>
          <w:sz w:val="18"/>
        </w:rPr>
      </w:pPr>
    </w:p>
    <w:p>
      <w:pPr>
        <w:spacing w:line="278" w:lineRule="auto" w:before="1"/>
        <w:ind w:left="687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B.S.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Industrial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Engineering,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Purdue </w:t>
      </w:r>
      <w:r>
        <w:rPr>
          <w:color w:val="FFFFFF"/>
          <w:w w:val="105"/>
          <w:sz w:val="18"/>
        </w:rPr>
        <w:t>University, 2008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3"/>
        <w:rPr>
          <w:sz w:val="18"/>
        </w:rPr>
      </w:pPr>
    </w:p>
    <w:p>
      <w:pPr>
        <w:spacing w:before="0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APICS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CPIM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CSCP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7"/>
        <w:rPr>
          <w:sz w:val="18"/>
        </w:rPr>
      </w:pPr>
    </w:p>
    <w:p>
      <w:pPr>
        <w:spacing w:before="1"/>
        <w:ind w:left="687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Lean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Six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Sigma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Black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Belt</w:t>
      </w:r>
    </w:p>
    <w:p>
      <w:pPr>
        <w:pStyle w:val="BodyText"/>
        <w:spacing w:before="39"/>
        <w:rPr>
          <w:sz w:val="18"/>
        </w:rPr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-2"/>
        </w:rPr>
        <w:t> Skills</w:t>
      </w:r>
    </w:p>
    <w:p>
      <w:pPr>
        <w:tabs>
          <w:tab w:pos="985" w:val="left" w:leader="none"/>
        </w:tabs>
        <w:spacing w:before="201"/>
        <w:ind w:left="689" w:right="0" w:firstLine="0"/>
        <w:jc w:val="left"/>
        <w:rPr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SAP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IBP,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SAP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MM,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Oracle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SCM</w:t>
      </w:r>
    </w:p>
    <w:p>
      <w:pPr>
        <w:spacing w:before="18"/>
        <w:ind w:left="985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Cloud</w:t>
      </w:r>
    </w:p>
    <w:p>
      <w:pPr>
        <w:tabs>
          <w:tab w:pos="985" w:val="left" w:leader="none"/>
        </w:tabs>
        <w:spacing w:line="261" w:lineRule="auto" w:before="123"/>
        <w:ind w:left="985" w:right="388" w:hanging="296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Manhattan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Blue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Yonder </w:t>
      </w:r>
      <w:r>
        <w:rPr>
          <w:color w:val="FFFFFF"/>
          <w:spacing w:val="-4"/>
          <w:w w:val="105"/>
          <w:sz w:val="18"/>
        </w:rPr>
        <w:t>WMS</w:t>
      </w:r>
    </w:p>
    <w:p>
      <w:pPr>
        <w:tabs>
          <w:tab w:pos="985" w:val="left" w:leader="none"/>
        </w:tabs>
        <w:spacing w:line="278" w:lineRule="auto" w:before="103"/>
        <w:ind w:left="985" w:right="606" w:hanging="296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Network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safety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stock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segmentation strategy</w:t>
      </w:r>
    </w:p>
    <w:p>
      <w:pPr>
        <w:tabs>
          <w:tab w:pos="985" w:val="left" w:leader="none"/>
        </w:tabs>
        <w:spacing w:before="75"/>
        <w:ind w:left="689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  <w:sz w:val="18"/>
        </w:rPr>
        <w:t>S&amp;OP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IBP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</w:p>
    <w:p>
      <w:pPr>
        <w:tabs>
          <w:tab w:pos="985" w:val="left" w:leader="none"/>
        </w:tabs>
        <w:spacing w:line="278" w:lineRule="auto" w:before="123"/>
        <w:ind w:left="985" w:right="337" w:hanging="296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Supplier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negotiation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(MOQs, </w:t>
      </w:r>
      <w:r>
        <w:rPr>
          <w:color w:val="FFFFFF"/>
          <w:w w:val="105"/>
          <w:sz w:val="18"/>
        </w:rPr>
        <w:t>lead times, terms)</w:t>
      </w:r>
    </w:p>
    <w:p>
      <w:pPr>
        <w:tabs>
          <w:tab w:pos="985" w:val="left" w:leader="none"/>
        </w:tabs>
        <w:spacing w:line="261" w:lineRule="auto" w:before="90"/>
        <w:ind w:left="985" w:right="247" w:hanging="296"/>
        <w:jc w:val="left"/>
        <w:rPr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Working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capital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inventory </w:t>
      </w:r>
      <w:r>
        <w:rPr>
          <w:color w:val="FFFFFF"/>
          <w:w w:val="105"/>
          <w:sz w:val="18"/>
        </w:rPr>
        <w:t>turn improvement</w:t>
      </w:r>
    </w:p>
    <w:p>
      <w:pPr>
        <w:tabs>
          <w:tab w:pos="985" w:val="left" w:leader="none"/>
        </w:tabs>
        <w:spacing w:line="261" w:lineRule="auto" w:before="104"/>
        <w:ind w:left="985" w:right="38" w:hanging="296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  <w:sz w:val="18"/>
        </w:rPr>
        <w:t>Multi-site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team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leadership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(up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to 32 reports)</w:t>
      </w:r>
    </w:p>
    <w:p>
      <w:pPr>
        <w:tabs>
          <w:tab w:pos="985" w:val="left" w:leader="none"/>
        </w:tabs>
        <w:spacing w:before="104"/>
        <w:ind w:left="689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z w:val="18"/>
        </w:rPr>
        <w:t>M&amp;A</w:t>
      </w:r>
      <w:r>
        <w:rPr>
          <w:color w:val="FFFFFF"/>
          <w:spacing w:val="1"/>
          <w:sz w:val="18"/>
        </w:rPr>
        <w:t> </w:t>
      </w:r>
      <w:r>
        <w:rPr>
          <w:color w:val="FFFFFF"/>
          <w:sz w:val="18"/>
        </w:rPr>
        <w:t>inventory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2"/>
          <w:sz w:val="18"/>
        </w:rPr>
        <w:t>integration</w:t>
      </w:r>
    </w:p>
    <w:p>
      <w:pPr>
        <w:pStyle w:val="Heading2"/>
        <w:spacing w:before="214"/>
      </w:pPr>
      <w:r>
        <w:rPr>
          <w:b w:val="0"/>
        </w:rPr>
        <w:br w:type="column"/>
      </w:r>
      <w:r>
        <w:rPr>
          <w:color w:val="010101"/>
        </w:rPr>
        <w:t>Professional</w:t>
      </w:r>
      <w:r>
        <w:rPr>
          <w:color w:val="010101"/>
          <w:spacing w:val="-11"/>
        </w:rPr>
        <w:t> </w:t>
      </w:r>
      <w:r>
        <w:rPr>
          <w:color w:val="010101"/>
          <w:spacing w:val="-2"/>
        </w:rPr>
        <w:t>Experience</w:t>
      </w:r>
    </w:p>
    <w:p>
      <w:pPr>
        <w:pStyle w:val="BodyText"/>
        <w:spacing w:before="189"/>
        <w:ind w:left="594"/>
      </w:pPr>
      <w:r>
        <w:rPr>
          <w:spacing w:val="-2"/>
          <w:w w:val="105"/>
        </w:rPr>
        <w:t>Director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Inventory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Planning,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Riverstone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Auto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Parts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Louisville,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KY</w:t>
      </w:r>
    </w:p>
    <w:p>
      <w:pPr>
        <w:pStyle w:val="BodyText"/>
        <w:spacing w:before="41"/>
        <w:ind w:left="594"/>
      </w:pP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spacing w:line="273" w:lineRule="auto"/>
        <w:ind w:left="1171" w:right="699" w:hanging="291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2"/>
          <w:w w:val="105"/>
        </w:rPr>
        <w:t> </w:t>
      </w:r>
      <w:r>
        <w:rPr>
          <w:w w:val="105"/>
        </w:rPr>
        <w:t>inventory</w:t>
      </w:r>
      <w:r>
        <w:rPr>
          <w:spacing w:val="-2"/>
          <w:w w:val="105"/>
        </w:rPr>
        <w:t> </w:t>
      </w:r>
      <w:r>
        <w:rPr>
          <w:w w:val="105"/>
        </w:rPr>
        <w:t>strategy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</w:t>
      </w:r>
      <w:r>
        <w:rPr>
          <w:w w:val="105"/>
        </w:rPr>
        <w:t>DCs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142,000</w:t>
      </w:r>
      <w:r>
        <w:rPr>
          <w:spacing w:val="-2"/>
          <w:w w:val="105"/>
        </w:rPr>
        <w:t> </w:t>
      </w:r>
      <w:r>
        <w:rPr>
          <w:w w:val="105"/>
        </w:rPr>
        <w:t>SKUs</w:t>
      </w:r>
      <w:r>
        <w:rPr>
          <w:spacing w:val="-2"/>
          <w:w w:val="105"/>
        </w:rPr>
        <w:t> </w:t>
      </w:r>
      <w:r>
        <w:rPr>
          <w:w w:val="105"/>
        </w:rPr>
        <w:t>serving</w:t>
      </w:r>
      <w:r>
        <w:rPr>
          <w:spacing w:val="-2"/>
          <w:w w:val="105"/>
        </w:rPr>
        <w:t> </w:t>
      </w:r>
      <w:r>
        <w:rPr>
          <w:w w:val="105"/>
        </w:rPr>
        <w:t>1,300</w:t>
      </w:r>
      <w:r>
        <w:rPr>
          <w:spacing w:val="-2"/>
          <w:w w:val="105"/>
        </w:rPr>
        <w:t> </w:t>
      </w:r>
      <w:r>
        <w:rPr>
          <w:w w:val="105"/>
        </w:rPr>
        <w:t>dealer </w:t>
      </w:r>
      <w:r>
        <w:rPr>
          <w:spacing w:val="-2"/>
          <w:w w:val="105"/>
        </w:rPr>
        <w:t>accounts.</w:t>
      </w:r>
    </w:p>
    <w:p>
      <w:pPr>
        <w:pStyle w:val="BodyText"/>
        <w:tabs>
          <w:tab w:pos="1171" w:val="left" w:leader="none"/>
        </w:tabs>
        <w:spacing w:line="273" w:lineRule="auto" w:before="90"/>
        <w:ind w:left="1171" w:right="125" w:hanging="291"/>
      </w:pPr>
      <w:r>
        <w:rPr/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Released $34.2M in working capital over 3 years by re-segmenting safety stock policy and renegotiating MOQs with 28 top suppliers.</w:t>
      </w:r>
    </w:p>
    <w:p>
      <w:pPr>
        <w:pStyle w:val="BodyText"/>
        <w:tabs>
          <w:tab w:pos="1171" w:val="left" w:leader="none"/>
        </w:tabs>
        <w:spacing w:line="273" w:lineRule="auto" w:before="91"/>
        <w:ind w:left="1171" w:right="271" w:hanging="291"/>
      </w:pPr>
      <w:r>
        <w:rPr/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Brought network-wide cycle count accuracy from 91% to 98.6% and held it across 4 audit cycles.</w:t>
      </w:r>
    </w:p>
    <w:p>
      <w:pPr>
        <w:pStyle w:val="BodyText"/>
        <w:tabs>
          <w:tab w:pos="1171" w:val="left" w:leader="none"/>
        </w:tabs>
        <w:spacing w:line="273" w:lineRule="auto" w:before="90"/>
        <w:ind w:left="1171" w:right="72" w:hanging="291"/>
      </w:pPr>
      <w:r>
        <w:rPr/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 a 22-person planning team from scratch after a 2021 acquisition; deﬁned roles for buyers, planners, and analysts and aligned them under a single S&amp;OP cadence.</w:t>
      </w:r>
    </w:p>
    <w:p>
      <w:pPr>
        <w:pStyle w:val="BodyText"/>
        <w:tabs>
          <w:tab w:pos="1171" w:val="left" w:leader="none"/>
        </w:tabs>
        <w:spacing w:line="273" w:lineRule="auto" w:before="91"/>
        <w:ind w:left="1171" w:right="66" w:hanging="291"/>
      </w:pPr>
      <w:r>
        <w:rPr/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Sponsor of the SAP IBP rollout; replaced a patchwork of legacy planning spreadsheets used by 60+ buyers.</w:t>
      </w:r>
    </w:p>
    <w:p>
      <w:pPr>
        <w:pStyle w:val="BodyText"/>
        <w:spacing w:before="101"/>
      </w:pPr>
    </w:p>
    <w:p>
      <w:pPr>
        <w:pStyle w:val="BodyText"/>
        <w:ind w:left="594"/>
      </w:pPr>
      <w:r>
        <w:rPr>
          <w:spacing w:val="-2"/>
          <w:w w:val="105"/>
        </w:rPr>
        <w:t>Senior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Inventory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Manager,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Blue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Heron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Foods,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Cincinnati,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before="41"/>
        <w:ind w:left="594"/>
      </w:pPr>
      <w:r>
        <w:rPr>
          <w:w w:val="105"/>
        </w:rPr>
        <w:t>2016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2020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spacing w:line="273" w:lineRule="auto"/>
        <w:ind w:left="1171" w:right="172" w:hanging="291"/>
      </w:pPr>
      <w:r>
        <w:rPr/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Managed inventory for a refrigerated and frozen DC network spanning 4 facilities and roughly 7,800 SKUs.</w:t>
      </w:r>
    </w:p>
    <w:p>
      <w:pPr>
        <w:pStyle w:val="BodyText"/>
        <w:tabs>
          <w:tab w:pos="1171" w:val="left" w:leader="none"/>
        </w:tabs>
        <w:spacing w:line="273" w:lineRule="auto" w:before="91"/>
        <w:ind w:left="1171" w:right="470" w:hanging="291"/>
      </w:pPr>
      <w:r>
        <w:rPr/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Reduced</w:t>
      </w:r>
      <w:r>
        <w:rPr>
          <w:spacing w:val="-1"/>
          <w:w w:val="105"/>
        </w:rPr>
        <w:t> </w:t>
      </w:r>
      <w:r>
        <w:rPr>
          <w:w w:val="105"/>
        </w:rPr>
        <w:t>expired-product</w:t>
      </w:r>
      <w:r>
        <w:rPr>
          <w:spacing w:val="-1"/>
          <w:w w:val="105"/>
        </w:rPr>
        <w:t> </w:t>
      </w:r>
      <w:r>
        <w:rPr>
          <w:w w:val="105"/>
        </w:rPr>
        <w:t>write-offs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71%</w:t>
      </w:r>
      <w:r>
        <w:rPr>
          <w:spacing w:val="-1"/>
          <w:w w:val="105"/>
        </w:rPr>
        <w:t> </w:t>
      </w:r>
      <w:r>
        <w:rPr>
          <w:w w:val="105"/>
        </w:rPr>
        <w:t>over</w:t>
      </w:r>
      <w:r>
        <w:rPr>
          <w:spacing w:val="-1"/>
          <w:w w:val="105"/>
        </w:rPr>
        <w:t> </w:t>
      </w:r>
      <w:r>
        <w:rPr>
          <w:w w:val="105"/>
        </w:rPr>
        <w:t>24</w:t>
      </w:r>
      <w:r>
        <w:rPr>
          <w:spacing w:val="-1"/>
          <w:w w:val="105"/>
        </w:rPr>
        <w:t> </w:t>
      </w:r>
      <w:r>
        <w:rPr>
          <w:w w:val="105"/>
        </w:rPr>
        <w:t>months</w:t>
      </w:r>
      <w:r>
        <w:rPr>
          <w:spacing w:val="-1"/>
          <w:w w:val="105"/>
        </w:rPr>
        <w:t> </w:t>
      </w:r>
      <w:r>
        <w:rPr>
          <w:w w:val="105"/>
        </w:rPr>
        <w:t>through</w:t>
      </w:r>
      <w:r>
        <w:rPr>
          <w:spacing w:val="-1"/>
          <w:w w:val="105"/>
        </w:rPr>
        <w:t> </w:t>
      </w:r>
      <w:r>
        <w:rPr>
          <w:w w:val="105"/>
        </w:rPr>
        <w:t>tighter</w:t>
      </w:r>
      <w:r>
        <w:rPr>
          <w:spacing w:val="-1"/>
          <w:w w:val="105"/>
        </w:rPr>
        <w:t> </w:t>
      </w:r>
      <w:r>
        <w:rPr>
          <w:w w:val="105"/>
        </w:rPr>
        <w:t>FEFO discipline and shorter buy windows on volatile categories.</w:t>
      </w:r>
    </w:p>
    <w:p>
      <w:pPr>
        <w:pStyle w:val="BodyText"/>
        <w:tabs>
          <w:tab w:pos="1171" w:val="left" w:leader="none"/>
        </w:tabs>
        <w:spacing w:line="273" w:lineRule="auto" w:before="90"/>
        <w:ind w:left="1171" w:right="656" w:hanging="291"/>
      </w:pPr>
      <w:r>
        <w:rPr/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Led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team</w:t>
      </w:r>
      <w:r>
        <w:rPr>
          <w:spacing w:val="-4"/>
          <w:w w:val="105"/>
        </w:rPr>
        <w:t> </w:t>
      </w:r>
      <w:r>
        <w:rPr>
          <w:w w:val="105"/>
        </w:rPr>
        <w:t>through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9-month</w:t>
      </w:r>
      <w:r>
        <w:rPr>
          <w:spacing w:val="-4"/>
          <w:w w:val="105"/>
        </w:rPr>
        <w:t> </w:t>
      </w:r>
      <w:r>
        <w:rPr>
          <w:w w:val="105"/>
        </w:rPr>
        <w:t>WMS</w:t>
      </w:r>
      <w:r>
        <w:rPr>
          <w:spacing w:val="-4"/>
          <w:w w:val="105"/>
        </w:rPr>
        <w:t> </w:t>
      </w:r>
      <w:r>
        <w:rPr>
          <w:w w:val="105"/>
        </w:rPr>
        <w:t>migration</w:t>
      </w:r>
      <w:r>
        <w:rPr>
          <w:spacing w:val="-4"/>
          <w:w w:val="105"/>
        </w:rPr>
        <w:t> </w:t>
      </w:r>
      <w:r>
        <w:rPr>
          <w:w w:val="105"/>
        </w:rPr>
        <w:t>without</w:t>
      </w:r>
      <w:r>
        <w:rPr>
          <w:spacing w:val="-4"/>
          <w:w w:val="105"/>
        </w:rPr>
        <w:t> </w:t>
      </w:r>
      <w:r>
        <w:rPr>
          <w:w w:val="105"/>
        </w:rPr>
        <w:t>missing</w:t>
      </w:r>
      <w:r>
        <w:rPr>
          <w:spacing w:val="-4"/>
          <w:w w:val="105"/>
        </w:rPr>
        <w:t> </w:t>
      </w:r>
      <w:r>
        <w:rPr>
          <w:w w:val="105"/>
        </w:rPr>
        <w:t>weekly</w:t>
      </w:r>
      <w:r>
        <w:rPr>
          <w:spacing w:val="-4"/>
          <w:w w:val="105"/>
        </w:rPr>
        <w:t> </w:t>
      </w:r>
      <w:r>
        <w:rPr>
          <w:w w:val="105"/>
        </w:rPr>
        <w:t>ﬁll-rate </w:t>
      </w:r>
      <w:r>
        <w:rPr>
          <w:spacing w:val="-2"/>
          <w:w w:val="105"/>
        </w:rPr>
        <w:t>targets.</w:t>
      </w:r>
    </w:p>
    <w:p>
      <w:pPr>
        <w:pStyle w:val="BodyText"/>
        <w:tabs>
          <w:tab w:pos="1171" w:val="left" w:leader="none"/>
        </w:tabs>
        <w:spacing w:line="273" w:lineRule="auto" w:before="91"/>
        <w:ind w:left="1171" w:right="172" w:hanging="291"/>
      </w:pPr>
      <w:r>
        <w:rPr/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 the company's ﬁrst formal S&amp;OP process; pulled forecast bias from +9% chronic overstock down to roughly break-even within a year.</w:t>
      </w:r>
    </w:p>
    <w:p>
      <w:pPr>
        <w:pStyle w:val="BodyText"/>
        <w:tabs>
          <w:tab w:pos="1171" w:val="left" w:leader="none"/>
        </w:tabs>
        <w:spacing w:before="105"/>
        <w:ind w:left="88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team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14</w:t>
      </w:r>
      <w:r>
        <w:rPr>
          <w:spacing w:val="-3"/>
          <w:w w:val="105"/>
        </w:rPr>
        <w:t> </w:t>
      </w:r>
      <w:r>
        <w:rPr>
          <w:w w:val="105"/>
        </w:rPr>
        <w:t>across</w:t>
      </w:r>
      <w:r>
        <w:rPr>
          <w:spacing w:val="-3"/>
          <w:w w:val="105"/>
        </w:rPr>
        <w:t> </w:t>
      </w:r>
      <w:r>
        <w:rPr>
          <w:w w:val="105"/>
        </w:rPr>
        <w:t>planning,</w:t>
      </w:r>
      <w:r>
        <w:rPr>
          <w:spacing w:val="-4"/>
          <w:w w:val="105"/>
        </w:rPr>
        <w:t> </w:t>
      </w:r>
      <w:r>
        <w:rPr>
          <w:w w:val="105"/>
        </w:rPr>
        <w:t>replenishment,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inventory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control.</w:t>
      </w:r>
    </w:p>
    <w:p>
      <w:pPr>
        <w:pStyle w:val="BodyText"/>
        <w:spacing w:before="112"/>
      </w:pPr>
    </w:p>
    <w:p>
      <w:pPr>
        <w:pStyle w:val="BodyText"/>
        <w:ind w:left="594"/>
      </w:pPr>
      <w:r>
        <w:rPr>
          <w:spacing w:val="-2"/>
          <w:w w:val="105"/>
        </w:rPr>
        <w:t>Inventory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Manager,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Lakeside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Ecommerce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Holdings,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Indianapolis,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IN</w:t>
      </w:r>
    </w:p>
    <w:p>
      <w:pPr>
        <w:pStyle w:val="BodyText"/>
        <w:spacing w:before="41"/>
        <w:ind w:left="594"/>
      </w:pPr>
      <w:r>
        <w:rPr>
          <w:w w:val="105"/>
        </w:rPr>
        <w:t>2013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2016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spacing w:line="273" w:lineRule="auto"/>
        <w:ind w:left="1171" w:right="197" w:hanging="291"/>
      </w:pPr>
      <w:r>
        <w:rPr/>
        <w:drawing>
          <wp:inline distT="0" distB="0" distL="0" distR="0">
            <wp:extent cx="47624" cy="47623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Managed inventory for 3 ecommerce brands sharing a single 180,000 sq ft fulﬁllment </w:t>
      </w:r>
      <w:r>
        <w:rPr>
          <w:spacing w:val="-2"/>
          <w:w w:val="105"/>
        </w:rPr>
        <w:t>center.</w:t>
      </w:r>
    </w:p>
    <w:p>
      <w:pPr>
        <w:pStyle w:val="BodyText"/>
        <w:tabs>
          <w:tab w:pos="1171" w:val="left" w:leader="none"/>
        </w:tabs>
        <w:spacing w:line="273" w:lineRule="auto" w:before="91"/>
        <w:ind w:left="1171" w:right="125" w:hanging="291"/>
      </w:pPr>
      <w:r>
        <w:rPr/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Implemented zone-based cycle counting that replaced annual physical counts; saved an estimated 1,800 labor hours per year.</w:t>
      </w:r>
    </w:p>
    <w:p>
      <w:pPr>
        <w:pStyle w:val="BodyText"/>
        <w:tabs>
          <w:tab w:pos="1171" w:val="left" w:leader="none"/>
        </w:tabs>
        <w:spacing w:before="91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Reduced</w:t>
      </w:r>
      <w:r>
        <w:rPr>
          <w:spacing w:val="-1"/>
          <w:w w:val="105"/>
        </w:rPr>
        <w:t> </w:t>
      </w:r>
      <w:r>
        <w:rPr>
          <w:w w:val="105"/>
        </w:rPr>
        <w:t>backorder</w:t>
      </w:r>
      <w:r>
        <w:rPr>
          <w:spacing w:val="-1"/>
          <w:w w:val="105"/>
        </w:rPr>
        <w:t> </w:t>
      </w:r>
      <w:r>
        <w:rPr>
          <w:w w:val="105"/>
        </w:rPr>
        <w:t>rate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4.2% to</w:t>
      </w:r>
      <w:r>
        <w:rPr>
          <w:spacing w:val="-1"/>
          <w:w w:val="105"/>
        </w:rPr>
        <w:t> </w:t>
      </w:r>
      <w:r>
        <w:rPr>
          <w:w w:val="105"/>
        </w:rPr>
        <w:t>1.1%</w:t>
      </w:r>
      <w:r>
        <w:rPr>
          <w:spacing w:val="-1"/>
          <w:w w:val="105"/>
        </w:rPr>
        <w:t> </w:t>
      </w:r>
      <w:r>
        <w:rPr>
          <w:w w:val="105"/>
        </w:rPr>
        <w:t>during</w:t>
      </w:r>
      <w:r>
        <w:rPr>
          <w:spacing w:val="-1"/>
          <w:w w:val="105"/>
        </w:rPr>
        <w:t> </w:t>
      </w:r>
      <w:r>
        <w:rPr>
          <w:w w:val="105"/>
        </w:rPr>
        <w:t>2</w:t>
      </w:r>
      <w:r>
        <w:rPr>
          <w:spacing w:val="-1"/>
          <w:w w:val="105"/>
        </w:rPr>
        <w:t> </w:t>
      </w:r>
      <w:r>
        <w:rPr>
          <w:w w:val="105"/>
        </w:rPr>
        <w:t>peak </w:t>
      </w:r>
      <w:r>
        <w:rPr>
          <w:spacing w:val="-2"/>
          <w:w w:val="105"/>
        </w:rPr>
        <w:t>seasons.</w:t>
      </w:r>
    </w:p>
    <w:p>
      <w:pPr>
        <w:pStyle w:val="BodyText"/>
        <w:tabs>
          <w:tab w:pos="1171" w:val="left" w:leader="none"/>
        </w:tabs>
        <w:spacing w:line="273" w:lineRule="auto" w:before="131"/>
        <w:ind w:left="1171" w:right="470" w:hanging="29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and ran the inventory accuracy KPIs that became part of the quarterly board </w:t>
      </w:r>
      <w:r>
        <w:rPr>
          <w:spacing w:val="-2"/>
          <w:w w:val="105"/>
        </w:rPr>
        <w:t>pack.</w:t>
      </w:r>
    </w:p>
    <w:p>
      <w:pPr>
        <w:pStyle w:val="BodyText"/>
        <w:spacing w:before="86"/>
      </w:pPr>
    </w:p>
    <w:p>
      <w:pPr>
        <w:pStyle w:val="BodyText"/>
        <w:ind w:left="594"/>
      </w:pPr>
      <w:r>
        <w:rPr>
          <w:spacing w:val="-2"/>
          <w:w w:val="105"/>
        </w:rPr>
        <w:t>Inventory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Supervisor,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Lakeside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Ecommerce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Holdings,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Indianapolis,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IN</w:t>
      </w:r>
    </w:p>
    <w:p>
      <w:pPr>
        <w:pStyle w:val="BodyText"/>
        <w:spacing w:before="41"/>
        <w:ind w:left="594"/>
      </w:pPr>
      <w:r>
        <w:rPr>
          <w:w w:val="105"/>
        </w:rPr>
        <w:t>2010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2013</w:t>
      </w:r>
    </w:p>
    <w:p>
      <w:pPr>
        <w:pStyle w:val="BodyText"/>
        <w:spacing w:before="52"/>
      </w:pPr>
    </w:p>
    <w:p>
      <w:pPr>
        <w:pStyle w:val="BodyText"/>
        <w:tabs>
          <w:tab w:pos="1171" w:val="left" w:leader="none"/>
        </w:tabs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Supervised</w:t>
      </w:r>
      <w:r>
        <w:rPr>
          <w:spacing w:val="-2"/>
          <w:w w:val="105"/>
        </w:rPr>
        <w:t> </w:t>
      </w:r>
      <w:r>
        <w:rPr>
          <w:w w:val="105"/>
        </w:rPr>
        <w:t>8</w:t>
      </w:r>
      <w:r>
        <w:rPr>
          <w:spacing w:val="-1"/>
          <w:w w:val="105"/>
        </w:rPr>
        <w:t> </w:t>
      </w:r>
      <w:r>
        <w:rPr>
          <w:w w:val="105"/>
        </w:rPr>
        <w:t>cycle</w:t>
      </w:r>
      <w:r>
        <w:rPr>
          <w:spacing w:val="-2"/>
          <w:w w:val="105"/>
        </w:rPr>
        <w:t> </w:t>
      </w:r>
      <w:r>
        <w:rPr>
          <w:w w:val="105"/>
        </w:rPr>
        <w:t>counters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2</w:t>
      </w:r>
      <w:r>
        <w:rPr>
          <w:spacing w:val="-1"/>
          <w:w w:val="105"/>
        </w:rPr>
        <w:t> </w:t>
      </w:r>
      <w:r>
        <w:rPr>
          <w:w w:val="105"/>
        </w:rPr>
        <w:t>inventory</w:t>
      </w:r>
      <w:r>
        <w:rPr>
          <w:spacing w:val="-2"/>
          <w:w w:val="105"/>
        </w:rPr>
        <w:t> analysts.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SOP</w:t>
      </w:r>
      <w:r>
        <w:rPr>
          <w:spacing w:val="-4"/>
          <w:w w:val="105"/>
        </w:rPr>
        <w:t> </w:t>
      </w:r>
      <w:r>
        <w:rPr>
          <w:w w:val="105"/>
        </w:rPr>
        <w:t>library</w:t>
      </w:r>
      <w:r>
        <w:rPr>
          <w:spacing w:val="-4"/>
          <w:w w:val="105"/>
        </w:rPr>
        <w:t> </w:t>
      </w:r>
      <w:r>
        <w:rPr>
          <w:w w:val="105"/>
        </w:rPr>
        <w:t>still</w:t>
      </w:r>
      <w:r>
        <w:rPr>
          <w:spacing w:val="-4"/>
          <w:w w:val="105"/>
        </w:rPr>
        <w:t> </w:t>
      </w:r>
      <w:r>
        <w:rPr>
          <w:w w:val="105"/>
        </w:rPr>
        <w:t>used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team</w:t>
      </w:r>
      <w:r>
        <w:rPr>
          <w:spacing w:val="-4"/>
          <w:w w:val="105"/>
        </w:rPr>
        <w:t> </w:t>
      </w:r>
      <w:r>
        <w:rPr>
          <w:w w:val="105"/>
        </w:rPr>
        <w:t>today</w:t>
      </w:r>
      <w:r>
        <w:rPr>
          <w:spacing w:val="-4"/>
          <w:w w:val="105"/>
        </w:rPr>
        <w:t> </w:t>
      </w:r>
      <w:r>
        <w:rPr>
          <w:w w:val="105"/>
        </w:rPr>
        <w:t>(per</w:t>
      </w:r>
      <w:r>
        <w:rPr>
          <w:spacing w:val="-4"/>
          <w:w w:val="105"/>
        </w:rPr>
        <w:t> </w:t>
      </w:r>
      <w:r>
        <w:rPr>
          <w:w w:val="105"/>
        </w:rPr>
        <w:t>former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colleagues).</w:t>
      </w:r>
    </w:p>
    <w:p>
      <w:pPr>
        <w:pStyle w:val="BodyText"/>
        <w:tabs>
          <w:tab w:pos="1171" w:val="left" w:leader="none"/>
        </w:tabs>
        <w:spacing w:before="116"/>
        <w:ind w:left="880"/>
      </w:pPr>
      <w:r>
        <w:rPr/>
        <w:drawing>
          <wp:inline distT="0" distB="0" distL="0" distR="0">
            <wp:extent cx="47624" cy="47624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6"/>
          <w:w w:val="105"/>
        </w:rPr>
        <w:t> </w:t>
      </w:r>
      <w:r>
        <w:rPr>
          <w:w w:val="105"/>
        </w:rPr>
        <w:t>weekly</w:t>
      </w:r>
      <w:r>
        <w:rPr>
          <w:spacing w:val="-5"/>
          <w:w w:val="105"/>
        </w:rPr>
        <w:t> </w:t>
      </w:r>
      <w:r>
        <w:rPr>
          <w:w w:val="105"/>
        </w:rPr>
        <w:t>variance</w:t>
      </w:r>
      <w:r>
        <w:rPr>
          <w:spacing w:val="-5"/>
          <w:w w:val="105"/>
        </w:rPr>
        <w:t> </w:t>
      </w:r>
      <w:r>
        <w:rPr>
          <w:w w:val="105"/>
        </w:rPr>
        <w:t>reporting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VP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Operations.</w:t>
      </w:r>
    </w:p>
    <w:p>
      <w:pPr>
        <w:pStyle w:val="BodyText"/>
        <w:tabs>
          <w:tab w:pos="1171" w:val="left" w:leader="none"/>
        </w:tabs>
        <w:spacing w:before="131"/>
        <w:ind w:left="880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Promoted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Inventory</w:t>
      </w:r>
      <w:r>
        <w:rPr>
          <w:spacing w:val="-8"/>
          <w:w w:val="105"/>
        </w:rPr>
        <w:t> </w:t>
      </w:r>
      <w:r>
        <w:rPr>
          <w:w w:val="105"/>
        </w:rPr>
        <w:t>Manager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early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2013.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141"/>
          <w:cols w:num="2" w:equalWidth="0">
            <w:col w:w="3670" w:space="384"/>
            <w:col w:w="7725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6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-15820288" id="docshape10" filled="true" fillcolor="#4e6787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  <w:rPr>
          <w:sz w:val="18"/>
        </w:rPr>
      </w:pPr>
    </w:p>
    <w:p>
      <w:pPr>
        <w:tabs>
          <w:tab w:pos="985" w:val="left" w:leader="none"/>
        </w:tabs>
        <w:spacing w:before="0"/>
        <w:ind w:left="689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  <w:sz w:val="18"/>
        </w:rPr>
        <w:t>Board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executive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tabs>
          <w:tab w:pos="985" w:val="left" w:leader="none"/>
        </w:tabs>
        <w:spacing w:before="123"/>
        <w:ind w:left="689" w:right="0" w:firstLine="0"/>
        <w:jc w:val="left"/>
        <w:rPr>
          <w:sz w:val="18"/>
        </w:rPr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  <w:sz w:val="18"/>
        </w:rPr>
        <w:t>Lean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w w:val="105"/>
          <w:sz w:val="18"/>
        </w:rPr>
        <w:t>Six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Sigma</w:t>
      </w:r>
    </w:p>
    <w:sectPr>
      <w:pgSz w:w="11920" w:h="16860"/>
      <w:pgMar w:top="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10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6"/>
      <w:ind w:left="687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.okonkwo@example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2026-07-08T01:15:08Z</dcterms:created>
  <dcterms:modified xsi:type="dcterms:W3CDTF">2026-07-08T01:15:08Z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