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340" w:right="11" w:firstLine="0"/>
        <w:jc w:val="center"/>
        <w:rPr>
          <w:sz w:val="74"/>
        </w:rPr>
      </w:pPr>
      <w:r>
        <w:rPr>
          <w:b/>
          <w:color w:val="00008B"/>
          <w:spacing w:val="10"/>
          <w:sz w:val="74"/>
        </w:rPr>
        <w:t>Mark</w:t>
      </w:r>
      <w:r>
        <w:rPr>
          <w:b/>
          <w:color w:val="00008B"/>
          <w:spacing w:val="33"/>
          <w:sz w:val="74"/>
        </w:rPr>
        <w:t> </w:t>
      </w:r>
      <w:r>
        <w:rPr>
          <w:color w:val="00008B"/>
          <w:spacing w:val="10"/>
          <w:sz w:val="74"/>
        </w:rPr>
        <w:t>Robinson</w:t>
      </w:r>
    </w:p>
    <w:p>
      <w:pPr>
        <w:spacing w:before="83"/>
        <w:ind w:left="4340" w:right="0" w:firstLine="0"/>
        <w:jc w:val="center"/>
        <w:rPr>
          <w:b/>
          <w:sz w:val="16"/>
        </w:rPr>
      </w:pPr>
      <w:r>
        <w:rPr>
          <w:b/>
          <w:color w:val="00008B"/>
          <w:spacing w:val="-2"/>
          <w:w w:val="105"/>
          <w:sz w:val="16"/>
        </w:rPr>
        <w:t>Writer</w:t>
      </w:r>
    </w:p>
    <w:p>
      <w:pPr>
        <w:pStyle w:val="BodyText"/>
        <w:spacing w:before="0"/>
        <w:rPr>
          <w:b/>
          <w:sz w:val="18"/>
        </w:rPr>
      </w:pPr>
    </w:p>
    <w:p>
      <w:pPr>
        <w:pStyle w:val="BodyText"/>
        <w:spacing w:before="88"/>
        <w:rPr>
          <w:b/>
          <w:sz w:val="18"/>
        </w:rPr>
      </w:pPr>
    </w:p>
    <w:p>
      <w:pPr>
        <w:spacing w:before="0"/>
        <w:ind w:left="4336" w:right="0" w:firstLine="0"/>
        <w:jc w:val="both"/>
        <w:rPr>
          <w:b/>
          <w:sz w:val="18"/>
        </w:rPr>
      </w:pPr>
      <w:r>
        <w:rPr>
          <w:b/>
          <w:color w:val="00008B"/>
          <w:w w:val="105"/>
          <w:sz w:val="18"/>
        </w:rPr>
        <w:t>A</w:t>
      </w:r>
      <w:r>
        <w:rPr>
          <w:b/>
          <w:color w:val="00008B"/>
          <w:spacing w:val="-16"/>
          <w:w w:val="105"/>
          <w:sz w:val="18"/>
        </w:rPr>
        <w:t> </w:t>
      </w:r>
      <w:r>
        <w:rPr>
          <w:b/>
          <w:color w:val="00008B"/>
          <w:w w:val="105"/>
          <w:sz w:val="18"/>
        </w:rPr>
        <w:t>B</w:t>
      </w:r>
      <w:r>
        <w:rPr>
          <w:b/>
          <w:color w:val="00008B"/>
          <w:spacing w:val="-15"/>
          <w:w w:val="105"/>
          <w:sz w:val="18"/>
        </w:rPr>
        <w:t> </w:t>
      </w:r>
      <w:r>
        <w:rPr>
          <w:b/>
          <w:color w:val="00008B"/>
          <w:w w:val="105"/>
          <w:sz w:val="18"/>
        </w:rPr>
        <w:t>O</w:t>
      </w:r>
      <w:r>
        <w:rPr>
          <w:b/>
          <w:color w:val="00008B"/>
          <w:spacing w:val="-16"/>
          <w:w w:val="105"/>
          <w:sz w:val="18"/>
        </w:rPr>
        <w:t> </w:t>
      </w:r>
      <w:r>
        <w:rPr>
          <w:b/>
          <w:color w:val="00008B"/>
          <w:w w:val="105"/>
          <w:sz w:val="18"/>
        </w:rPr>
        <w:t>U</w:t>
      </w:r>
      <w:r>
        <w:rPr>
          <w:b/>
          <w:color w:val="00008B"/>
          <w:spacing w:val="-15"/>
          <w:w w:val="105"/>
          <w:sz w:val="18"/>
        </w:rPr>
        <w:t> </w:t>
      </w:r>
      <w:r>
        <w:rPr>
          <w:b/>
          <w:color w:val="00008B"/>
          <w:w w:val="105"/>
          <w:sz w:val="18"/>
        </w:rPr>
        <w:t>T</w:t>
      </w:r>
      <w:r>
        <w:rPr>
          <w:b/>
          <w:color w:val="00008B"/>
          <w:spacing w:val="56"/>
          <w:w w:val="105"/>
          <w:sz w:val="18"/>
        </w:rPr>
        <w:t> </w:t>
      </w:r>
      <w:r>
        <w:rPr>
          <w:b/>
          <w:color w:val="00008B"/>
          <w:w w:val="105"/>
          <w:sz w:val="18"/>
        </w:rPr>
        <w:t>M</w:t>
      </w:r>
      <w:r>
        <w:rPr>
          <w:b/>
          <w:color w:val="00008B"/>
          <w:spacing w:val="-15"/>
          <w:w w:val="105"/>
          <w:sz w:val="18"/>
        </w:rPr>
        <w:t> </w:t>
      </w:r>
      <w:r>
        <w:rPr>
          <w:b/>
          <w:color w:val="00008B"/>
          <w:spacing w:val="-10"/>
          <w:w w:val="105"/>
          <w:sz w:val="18"/>
        </w:rPr>
        <w:t>E</w:t>
      </w:r>
    </w:p>
    <w:p>
      <w:pPr>
        <w:pStyle w:val="BodyText"/>
        <w:spacing w:line="292" w:lineRule="auto" w:before="187"/>
        <w:ind w:left="4336" w:right="333"/>
        <w:jc w:val="both"/>
      </w:pPr>
      <w:r>
        <w:rPr>
          <w:w w:val="105"/>
        </w:rPr>
        <w:t>Writer with five years in B2B content and trade journalism, focused on logistics and supply</w:t>
      </w:r>
      <w:r>
        <w:rPr>
          <w:spacing w:val="30"/>
          <w:w w:val="105"/>
        </w:rPr>
        <w:t> </w:t>
      </w:r>
      <w:r>
        <w:rPr>
          <w:w w:val="105"/>
        </w:rPr>
        <w:t>chain.</w:t>
      </w:r>
      <w:r>
        <w:rPr>
          <w:spacing w:val="30"/>
          <w:w w:val="105"/>
        </w:rPr>
        <w:t> </w:t>
      </w:r>
      <w:r>
        <w:rPr>
          <w:w w:val="105"/>
        </w:rPr>
        <w:t>Equally</w:t>
      </w:r>
      <w:r>
        <w:rPr>
          <w:spacing w:val="30"/>
          <w:w w:val="105"/>
        </w:rPr>
        <w:t> </w:t>
      </w:r>
      <w:r>
        <w:rPr>
          <w:w w:val="105"/>
        </w:rPr>
        <w:t>comfortable</w:t>
      </w:r>
      <w:r>
        <w:rPr>
          <w:spacing w:val="30"/>
          <w:w w:val="105"/>
        </w:rPr>
        <w:t> </w:t>
      </w:r>
      <w:r>
        <w:rPr>
          <w:w w:val="105"/>
        </w:rPr>
        <w:t>interviewing</w:t>
      </w:r>
      <w:r>
        <w:rPr>
          <w:spacing w:val="30"/>
          <w:w w:val="105"/>
        </w:rPr>
        <w:t> </w:t>
      </w:r>
      <w:r>
        <w:rPr>
          <w:w w:val="105"/>
        </w:rPr>
        <w:t>a</w:t>
      </w:r>
      <w:r>
        <w:rPr>
          <w:spacing w:val="30"/>
          <w:w w:val="105"/>
        </w:rPr>
        <w:t> </w:t>
      </w:r>
      <w:r>
        <w:rPr>
          <w:w w:val="105"/>
        </w:rPr>
        <w:t>fleet</w:t>
      </w:r>
      <w:r>
        <w:rPr>
          <w:spacing w:val="30"/>
          <w:w w:val="105"/>
        </w:rPr>
        <w:t> </w:t>
      </w:r>
      <w:r>
        <w:rPr>
          <w:w w:val="105"/>
        </w:rPr>
        <w:t>manager</w:t>
      </w:r>
      <w:r>
        <w:rPr>
          <w:spacing w:val="30"/>
          <w:w w:val="105"/>
        </w:rPr>
        <w:t> </w:t>
      </w:r>
      <w:r>
        <w:rPr>
          <w:w w:val="105"/>
        </w:rPr>
        <w:t>and</w:t>
      </w:r>
      <w:r>
        <w:rPr>
          <w:spacing w:val="30"/>
          <w:w w:val="105"/>
        </w:rPr>
        <w:t> </w:t>
      </w:r>
      <w:r>
        <w:rPr>
          <w:w w:val="105"/>
        </w:rPr>
        <w:t>writing</w:t>
      </w:r>
      <w:r>
        <w:rPr>
          <w:spacing w:val="30"/>
          <w:w w:val="105"/>
        </w:rPr>
        <w:t> </w:t>
      </w:r>
      <w:r>
        <w:rPr>
          <w:w w:val="105"/>
        </w:rPr>
        <w:t>a</w:t>
      </w:r>
      <w:r>
        <w:rPr>
          <w:spacing w:val="30"/>
          <w:w w:val="105"/>
        </w:rPr>
        <w:t> </w:t>
      </w:r>
      <w:r>
        <w:rPr>
          <w:w w:val="105"/>
        </w:rPr>
        <w:t>2,000-word white paper that sales can actually use.</w:t>
      </w:r>
    </w:p>
    <w:p>
      <w:pPr>
        <w:pStyle w:val="BodyText"/>
        <w:spacing w:before="69"/>
      </w:pPr>
    </w:p>
    <w:p>
      <w:pPr>
        <w:spacing w:before="0"/>
        <w:ind w:left="4336" w:right="0" w:firstLine="0"/>
        <w:jc w:val="both"/>
        <w:rPr>
          <w:b/>
          <w:sz w:val="18"/>
        </w:rPr>
      </w:pPr>
      <w:r>
        <w:rPr>
          <w:b/>
          <w:color w:val="00008B"/>
          <w:sz w:val="18"/>
        </w:rPr>
        <w:t>P</w:t>
      </w:r>
      <w:r>
        <w:rPr>
          <w:b/>
          <w:color w:val="00008B"/>
          <w:spacing w:val="-10"/>
          <w:sz w:val="18"/>
        </w:rPr>
        <w:t> </w:t>
      </w:r>
      <w:r>
        <w:rPr>
          <w:b/>
          <w:color w:val="00008B"/>
          <w:sz w:val="18"/>
        </w:rPr>
        <w:t>R</w:t>
      </w:r>
      <w:r>
        <w:rPr>
          <w:b/>
          <w:color w:val="00008B"/>
          <w:spacing w:val="-10"/>
          <w:sz w:val="18"/>
        </w:rPr>
        <w:t> </w:t>
      </w:r>
      <w:r>
        <w:rPr>
          <w:b/>
          <w:color w:val="00008B"/>
          <w:sz w:val="18"/>
        </w:rPr>
        <w:t>O</w:t>
      </w:r>
      <w:r>
        <w:rPr>
          <w:b/>
          <w:color w:val="00008B"/>
          <w:spacing w:val="-10"/>
          <w:sz w:val="18"/>
        </w:rPr>
        <w:t> </w:t>
      </w:r>
      <w:r>
        <w:rPr>
          <w:b/>
          <w:color w:val="00008B"/>
          <w:sz w:val="18"/>
        </w:rPr>
        <w:t>F</w:t>
      </w:r>
      <w:r>
        <w:rPr>
          <w:b/>
          <w:color w:val="00008B"/>
          <w:spacing w:val="-10"/>
          <w:sz w:val="18"/>
        </w:rPr>
        <w:t> </w:t>
      </w:r>
      <w:r>
        <w:rPr>
          <w:b/>
          <w:color w:val="00008B"/>
          <w:sz w:val="18"/>
        </w:rPr>
        <w:t>E</w:t>
      </w:r>
      <w:r>
        <w:rPr>
          <w:b/>
          <w:color w:val="00008B"/>
          <w:spacing w:val="-10"/>
          <w:sz w:val="18"/>
        </w:rPr>
        <w:t> </w:t>
      </w:r>
      <w:r>
        <w:rPr>
          <w:b/>
          <w:color w:val="00008B"/>
          <w:sz w:val="18"/>
        </w:rPr>
        <w:t>S</w:t>
      </w:r>
      <w:r>
        <w:rPr>
          <w:b/>
          <w:color w:val="00008B"/>
          <w:spacing w:val="-9"/>
          <w:sz w:val="18"/>
        </w:rPr>
        <w:t> </w:t>
      </w:r>
      <w:r>
        <w:rPr>
          <w:b/>
          <w:color w:val="00008B"/>
          <w:sz w:val="18"/>
        </w:rPr>
        <w:t>S</w:t>
      </w:r>
      <w:r>
        <w:rPr>
          <w:b/>
          <w:color w:val="00008B"/>
          <w:spacing w:val="-10"/>
          <w:sz w:val="18"/>
        </w:rPr>
        <w:t> </w:t>
      </w:r>
      <w:r>
        <w:rPr>
          <w:b/>
          <w:color w:val="00008B"/>
          <w:sz w:val="18"/>
        </w:rPr>
        <w:t>I</w:t>
      </w:r>
      <w:r>
        <w:rPr>
          <w:b/>
          <w:color w:val="00008B"/>
          <w:spacing w:val="-10"/>
          <w:sz w:val="18"/>
        </w:rPr>
        <w:t> </w:t>
      </w:r>
      <w:r>
        <w:rPr>
          <w:b/>
          <w:color w:val="00008B"/>
          <w:sz w:val="18"/>
        </w:rPr>
        <w:t>O</w:t>
      </w:r>
      <w:r>
        <w:rPr>
          <w:b/>
          <w:color w:val="00008B"/>
          <w:spacing w:val="-10"/>
          <w:sz w:val="18"/>
        </w:rPr>
        <w:t> </w:t>
      </w:r>
      <w:r>
        <w:rPr>
          <w:b/>
          <w:color w:val="00008B"/>
          <w:sz w:val="18"/>
        </w:rPr>
        <w:t>N</w:t>
      </w:r>
      <w:r>
        <w:rPr>
          <w:b/>
          <w:color w:val="00008B"/>
          <w:spacing w:val="-10"/>
          <w:sz w:val="18"/>
        </w:rPr>
        <w:t> </w:t>
      </w:r>
      <w:r>
        <w:rPr>
          <w:b/>
          <w:color w:val="00008B"/>
          <w:sz w:val="18"/>
        </w:rPr>
        <w:t>A</w:t>
      </w:r>
      <w:r>
        <w:rPr>
          <w:b/>
          <w:color w:val="00008B"/>
          <w:spacing w:val="-10"/>
          <w:sz w:val="18"/>
        </w:rPr>
        <w:t> </w:t>
      </w:r>
      <w:r>
        <w:rPr>
          <w:b/>
          <w:color w:val="00008B"/>
          <w:sz w:val="18"/>
        </w:rPr>
        <w:t>L</w:t>
      </w:r>
      <w:r>
        <w:rPr>
          <w:b/>
          <w:color w:val="00008B"/>
          <w:spacing w:val="58"/>
          <w:w w:val="150"/>
          <w:sz w:val="18"/>
        </w:rPr>
        <w:t> </w:t>
      </w:r>
      <w:r>
        <w:rPr>
          <w:b/>
          <w:color w:val="00008B"/>
          <w:sz w:val="18"/>
        </w:rPr>
        <w:t>E</w:t>
      </w:r>
      <w:r>
        <w:rPr>
          <w:b/>
          <w:color w:val="00008B"/>
          <w:spacing w:val="-10"/>
          <w:sz w:val="18"/>
        </w:rPr>
        <w:t> </w:t>
      </w:r>
      <w:r>
        <w:rPr>
          <w:b/>
          <w:color w:val="00008B"/>
          <w:sz w:val="18"/>
        </w:rPr>
        <w:t>X</w:t>
      </w:r>
      <w:r>
        <w:rPr>
          <w:b/>
          <w:color w:val="00008B"/>
          <w:spacing w:val="-10"/>
          <w:sz w:val="18"/>
        </w:rPr>
        <w:t> </w:t>
      </w:r>
      <w:r>
        <w:rPr>
          <w:b/>
          <w:color w:val="00008B"/>
          <w:sz w:val="18"/>
        </w:rPr>
        <w:t>P</w:t>
      </w:r>
      <w:r>
        <w:rPr>
          <w:b/>
          <w:color w:val="00008B"/>
          <w:spacing w:val="-10"/>
          <w:sz w:val="18"/>
        </w:rPr>
        <w:t> </w:t>
      </w:r>
      <w:r>
        <w:rPr>
          <w:b/>
          <w:color w:val="00008B"/>
          <w:sz w:val="18"/>
        </w:rPr>
        <w:t>E</w:t>
      </w:r>
      <w:r>
        <w:rPr>
          <w:b/>
          <w:color w:val="00008B"/>
          <w:spacing w:val="-10"/>
          <w:sz w:val="18"/>
        </w:rPr>
        <w:t> </w:t>
      </w:r>
      <w:r>
        <w:rPr>
          <w:b/>
          <w:color w:val="00008B"/>
          <w:sz w:val="18"/>
        </w:rPr>
        <w:t>R</w:t>
      </w:r>
      <w:r>
        <w:rPr>
          <w:b/>
          <w:color w:val="00008B"/>
          <w:spacing w:val="-9"/>
          <w:sz w:val="18"/>
        </w:rPr>
        <w:t> </w:t>
      </w:r>
      <w:r>
        <w:rPr>
          <w:b/>
          <w:color w:val="00008B"/>
          <w:sz w:val="18"/>
        </w:rPr>
        <w:t>I</w:t>
      </w:r>
      <w:r>
        <w:rPr>
          <w:b/>
          <w:color w:val="00008B"/>
          <w:spacing w:val="-10"/>
          <w:sz w:val="18"/>
        </w:rPr>
        <w:t> </w:t>
      </w:r>
      <w:r>
        <w:rPr>
          <w:b/>
          <w:color w:val="00008B"/>
          <w:sz w:val="18"/>
        </w:rPr>
        <w:t>E</w:t>
      </w:r>
      <w:r>
        <w:rPr>
          <w:b/>
          <w:color w:val="00008B"/>
          <w:spacing w:val="-10"/>
          <w:sz w:val="18"/>
        </w:rPr>
        <w:t> </w:t>
      </w:r>
      <w:r>
        <w:rPr>
          <w:b/>
          <w:color w:val="00008B"/>
          <w:sz w:val="18"/>
        </w:rPr>
        <w:t>N</w:t>
      </w:r>
      <w:r>
        <w:rPr>
          <w:b/>
          <w:color w:val="00008B"/>
          <w:spacing w:val="-10"/>
          <w:sz w:val="18"/>
        </w:rPr>
        <w:t> </w:t>
      </w:r>
      <w:r>
        <w:rPr>
          <w:b/>
          <w:color w:val="00008B"/>
          <w:sz w:val="18"/>
        </w:rPr>
        <w:t>C</w:t>
      </w:r>
      <w:r>
        <w:rPr>
          <w:b/>
          <w:color w:val="00008B"/>
          <w:spacing w:val="-10"/>
          <w:sz w:val="18"/>
        </w:rPr>
        <w:t> E</w:t>
      </w:r>
    </w:p>
    <w:p>
      <w:pPr>
        <w:pStyle w:val="BodyText"/>
        <w:spacing w:before="5"/>
        <w:rPr>
          <w:b/>
          <w:sz w:val="9"/>
        </w:rPr>
      </w:pPr>
    </w:p>
    <w:p>
      <w:pPr>
        <w:pStyle w:val="BodyText"/>
        <w:spacing w:after="0"/>
        <w:rPr>
          <w:b/>
          <w:sz w:val="9"/>
        </w:rPr>
        <w:sectPr>
          <w:type w:val="continuous"/>
          <w:pgSz w:w="11920" w:h="16860"/>
          <w:pgMar w:top="980" w:bottom="280" w:left="425" w:right="283"/>
        </w:sectPr>
      </w:pPr>
    </w:p>
    <w:p>
      <w:pPr>
        <w:pStyle w:val="BodyText"/>
        <w:spacing w:before="122"/>
        <w:rPr>
          <w:b/>
          <w:sz w:val="18"/>
        </w:rPr>
      </w:pPr>
    </w:p>
    <w:p>
      <w:pPr>
        <w:spacing w:before="0"/>
        <w:ind w:left="95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C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N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-29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C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32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N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F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R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M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</w:t>
      </w:r>
      <w:r>
        <w:rPr>
          <w:b/>
          <w:color w:val="FFFFFF"/>
          <w:spacing w:val="-30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spacing w:val="-10"/>
          <w:w w:val="105"/>
          <w:sz w:val="18"/>
        </w:rPr>
        <w:t>N</w:t>
      </w:r>
    </w:p>
    <w:p>
      <w:pPr>
        <w:spacing w:before="74"/>
        <w:ind w:left="95" w:right="0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Content</w:t>
      </w:r>
      <w:r>
        <w:rPr>
          <w:spacing w:val="11"/>
          <w:w w:val="105"/>
          <w:sz w:val="18"/>
        </w:rPr>
        <w:t> </w:t>
      </w:r>
      <w:r>
        <w:rPr>
          <w:spacing w:val="-4"/>
          <w:w w:val="105"/>
          <w:sz w:val="18"/>
        </w:rPr>
        <w:t>Lead</w:t>
      </w:r>
    </w:p>
    <w:p>
      <w:pPr>
        <w:spacing w:before="48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Northbarrow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Freight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Insights,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Minneapolis,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MN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2022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980" w:bottom="280" w:left="425" w:right="283"/>
          <w:cols w:num="2" w:equalWidth="0">
            <w:col w:w="3050" w:space="1191"/>
            <w:col w:w="6971"/>
          </w:cols>
        </w:sectPr>
      </w:pPr>
    </w:p>
    <w:p>
      <w:pPr>
        <w:pStyle w:val="BodyText"/>
        <w:spacing w:before="141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56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5950" y="1485900"/>
                            <a:ext cx="4762500" cy="9218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00" h="9218930">
                                <a:moveTo>
                                  <a:pt x="0" y="9218675"/>
                                </a:moveTo>
                                <a:lnTo>
                                  <a:pt x="4762233" y="9218675"/>
                                </a:lnTo>
                                <a:lnTo>
                                  <a:pt x="47622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8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606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065" h="9295130">
                                <a:moveTo>
                                  <a:pt x="0" y="9294875"/>
                                </a:moveTo>
                                <a:lnTo>
                                  <a:pt x="2805950" y="9294875"/>
                                </a:lnTo>
                                <a:lnTo>
                                  <a:pt x="2805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50" y="285750"/>
                            <a:ext cx="2238374" cy="2238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447674" y="3143249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9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8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8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7" y="3219449"/>
                            <a:ext cx="177103" cy="177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47674" y="3524249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8"/>
                                </a:lnTo>
                                <a:lnTo>
                                  <a:pt x="78686" y="300817"/>
                                </a:lnTo>
                                <a:lnTo>
                                  <a:pt x="47426" y="276422"/>
                                </a:lnTo>
                                <a:lnTo>
                                  <a:pt x="23031" y="245162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9"/>
                                </a:lnTo>
                                <a:lnTo>
                                  <a:pt x="306085" y="71963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9"/>
                                </a:lnTo>
                                <a:lnTo>
                                  <a:pt x="310343" y="245162"/>
                                </a:lnTo>
                                <a:lnTo>
                                  <a:pt x="285948" y="276422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8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568" y="3600450"/>
                            <a:ext cx="153719" cy="171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47674" y="389572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9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8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8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443" y="3971925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809874" y="0"/>
                            <a:ext cx="4758690" cy="148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1485900">
                                <a:moveTo>
                                  <a:pt x="4758308" y="1485899"/>
                                </a:moveTo>
                                <a:lnTo>
                                  <a:pt x="0" y="1485899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1485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19424" y="1457324"/>
                            <a:ext cx="42481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0" h="28575">
                                <a:moveTo>
                                  <a:pt x="424814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248149" y="0"/>
                                </a:lnTo>
                                <a:lnTo>
                                  <a:pt x="424814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62782" y="265518"/>
                            <a:ext cx="2290445" cy="2290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0445" h="2290445">
                                <a:moveTo>
                                  <a:pt x="1144982" y="0"/>
                                </a:moveTo>
                                <a:lnTo>
                                  <a:pt x="2289965" y="1144982"/>
                                </a:lnTo>
                                <a:lnTo>
                                  <a:pt x="1144982" y="2289965"/>
                                </a:lnTo>
                                <a:lnTo>
                                  <a:pt x="0" y="1144982"/>
                                </a:lnTo>
                                <a:lnTo>
                                  <a:pt x="1144982" y="0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5F5F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.000005pt;width:595.950pt;height:842.9pt;mso-position-horizontal-relative:page;mso-position-vertical-relative:page;z-index:-15780864" id="docshapegroup1" coordorigin="0,0" coordsize="11919,16858">
                <v:rect style="position:absolute;left:4418;top:2340;width:7500;height:14518" id="docshape2" filled="true" fillcolor="#f5f5f5" stroked="false">
                  <v:fill type="solid"/>
                </v:rect>
                <v:rect style="position:absolute;left:0;top:2220;width:4419;height:14638" id="docshape3" filled="true" fillcolor="#00008b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50;top:450;width:3525;height:3525" type="#_x0000_t75" id="docshape5" stroked="false">
                  <v:imagedata r:id="rId5" o:title=""/>
                </v:shape>
                <v:shape style="position:absolute;left:705;top:4950;width:525;height:525" id="docshape6" coordorigin="705,4950" coordsize="525,525" path="m965,5475l902,5467,843,5444,791,5408,749,5359,720,5302,706,5240,705,5215,705,5198,716,5135,742,5077,781,5026,832,4987,890,4961,953,4950,970,4950,982,4950,1045,4961,1103,4987,1154,5026,1193,5077,1219,5135,1230,5198,1230,5215,1230,5227,1219,5290,1193,5348,1154,5399,1103,5438,1045,5464,982,5475,965,5475xe" filled="true" fillcolor="#e78f37" stroked="false">
                  <v:path arrowok="t"/>
                  <v:fill type="solid"/>
                </v:shape>
                <v:shape style="position:absolute;left:825;top:5070;width:279;height:279" type="#_x0000_t75" id="docshape7" stroked="false">
                  <v:imagedata r:id="rId6" o:title=""/>
                </v:shape>
                <v:shape style="position:absolute;left:705;top:5550;width:525;height:510" id="docshape8" coordorigin="705,5550" coordsize="525,510" path="m975,6060l960,6060,947,6060,886,6049,829,6024,780,5985,741,5936,716,5879,705,5818,705,5805,705,5792,716,5731,741,5674,780,5625,829,5586,886,5561,947,5550,960,5550,975,5550,1037,5558,1095,5580,1146,5616,1187,5663,1215,5719,1229,5780,1230,5805,1230,5818,1219,5879,1194,5936,1155,5985,1106,6024,1049,6049,988,6060,975,6060xe" filled="true" fillcolor="#e78f37" stroked="false">
                  <v:path arrowok="t"/>
                  <v:fill type="solid"/>
                </v:shape>
                <v:shape style="position:absolute;left:843;top:5670;width:243;height:270" type="#_x0000_t75" id="docshape9" stroked="false">
                  <v:imagedata r:id="rId7" o:title=""/>
                </v:shape>
                <v:shape style="position:absolute;left:705;top:6135;width:525;height:525" id="docshape10" coordorigin="705,6135" coordsize="525,525" path="m965,6660l902,6652,843,6629,791,6593,749,6544,720,6487,706,6425,705,6400,705,6383,716,6320,742,6262,781,6211,832,6172,890,6146,953,6135,970,6135,982,6135,1045,6146,1103,6172,1154,6211,1193,6262,1219,6320,1230,6383,1230,6400,1230,6412,1219,6475,1193,6533,1154,6584,1103,6623,1045,6649,982,6660,965,6660xe" filled="true" fillcolor="#e78f37" stroked="false">
                  <v:path arrowok="t"/>
                  <v:fill type="solid"/>
                </v:shape>
                <v:shape style="position:absolute;left:825;top:6255;width:278;height:279" type="#_x0000_t75" id="docshape11" stroked="false">
                  <v:imagedata r:id="rId8" o:title=""/>
                </v:shape>
                <v:rect style="position:absolute;left:4425;top:0;width:7494;height:2340" id="docshape12" filled="true" fillcolor="#ffffff" stroked="false">
                  <v:fill type="solid"/>
                </v:rect>
                <v:rect style="position:absolute;left:4755;top:2295;width:6690;height:45" id="docshape13" filled="true" fillcolor="#e78f37" stroked="false">
                  <v:fill type="solid"/>
                </v:rect>
                <v:shape style="position:absolute;left:413;top:418;width:3607;height:3607" id="docshape14" coordorigin="414,418" coordsize="3607,3607" path="m2217,418l4020,2221,2217,4024,414,2221,2217,418xe" filled="false" stroked="true" strokeweight="3.0pt" strokecolor="#f5f5f5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spacing w:before="0"/>
        <w:ind w:left="9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(612)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555-</w:t>
      </w:r>
      <w:r>
        <w:rPr>
          <w:color w:val="FFFFFF"/>
          <w:spacing w:val="-4"/>
          <w:w w:val="105"/>
          <w:sz w:val="18"/>
        </w:rPr>
        <w:t>0173</w:t>
      </w:r>
    </w:p>
    <w:p>
      <w:pPr>
        <w:pStyle w:val="BodyText"/>
        <w:spacing w:before="51"/>
        <w:rPr>
          <w:sz w:val="18"/>
        </w:rPr>
      </w:pPr>
    </w:p>
    <w:p>
      <w:pPr>
        <w:spacing w:line="278" w:lineRule="auto" w:before="0"/>
        <w:ind w:left="969" w:right="0" w:firstLine="0"/>
        <w:jc w:val="left"/>
        <w:rPr>
          <w:sz w:val="18"/>
        </w:rPr>
      </w:pPr>
      <w:r>
        <w:rPr>
          <w:color w:val="FFFFFF"/>
          <w:spacing w:val="-2"/>
          <w:sz w:val="18"/>
        </w:rPr>
        <w:t>priya.iyersandoval@exampl </w:t>
      </w:r>
      <w:r>
        <w:rPr>
          <w:color w:val="FFFFFF"/>
          <w:spacing w:val="-2"/>
          <w:w w:val="105"/>
          <w:sz w:val="18"/>
        </w:rPr>
        <w:t>e.com</w:t>
      </w:r>
    </w:p>
    <w:p>
      <w:pPr>
        <w:pStyle w:val="BodyText"/>
        <w:spacing w:before="33"/>
        <w:rPr>
          <w:sz w:val="18"/>
        </w:rPr>
      </w:pPr>
    </w:p>
    <w:p>
      <w:pPr>
        <w:spacing w:before="0"/>
        <w:ind w:left="9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Minneapolis,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MN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12345</w:t>
      </w:r>
    </w:p>
    <w:p>
      <w:pPr>
        <w:pStyle w:val="BodyText"/>
        <w:spacing w:before="0"/>
        <w:rPr>
          <w:sz w:val="18"/>
        </w:rPr>
      </w:pPr>
    </w:p>
    <w:p>
      <w:pPr>
        <w:pStyle w:val="BodyText"/>
        <w:spacing w:before="39"/>
        <w:rPr>
          <w:sz w:val="18"/>
        </w:rPr>
      </w:pPr>
    </w:p>
    <w:p>
      <w:pPr>
        <w:spacing w:before="0"/>
        <w:ind w:left="95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E</w:t>
      </w:r>
      <w:r>
        <w:rPr>
          <w:b/>
          <w:color w:val="FFFFFF"/>
          <w:spacing w:val="-10"/>
          <w:sz w:val="18"/>
        </w:rPr>
        <w:t> </w:t>
      </w:r>
      <w:r>
        <w:rPr>
          <w:b/>
          <w:color w:val="FFFFFF"/>
          <w:sz w:val="18"/>
        </w:rPr>
        <w:t>D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z w:val="18"/>
        </w:rPr>
        <w:t>U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z w:val="18"/>
        </w:rPr>
        <w:t>C</w:t>
      </w:r>
      <w:r>
        <w:rPr>
          <w:b/>
          <w:color w:val="FFFFFF"/>
          <w:spacing w:val="-10"/>
          <w:sz w:val="18"/>
        </w:rPr>
        <w:t> </w:t>
      </w:r>
      <w:r>
        <w:rPr>
          <w:b/>
          <w:color w:val="FFFFFF"/>
          <w:sz w:val="18"/>
        </w:rPr>
        <w:t>A</w:t>
      </w:r>
      <w:r>
        <w:rPr>
          <w:b/>
          <w:color w:val="FFFFFF"/>
          <w:spacing w:val="-24"/>
          <w:sz w:val="18"/>
        </w:rPr>
        <w:t> </w:t>
      </w:r>
      <w:r>
        <w:rPr>
          <w:b/>
          <w:color w:val="FFFFFF"/>
          <w:sz w:val="18"/>
        </w:rPr>
        <w:t>T</w:t>
      </w:r>
      <w:r>
        <w:rPr>
          <w:b/>
          <w:color w:val="FFFFFF"/>
          <w:spacing w:val="-10"/>
          <w:sz w:val="18"/>
        </w:rPr>
        <w:t> </w:t>
      </w:r>
      <w:r>
        <w:rPr>
          <w:b/>
          <w:color w:val="FFFFFF"/>
          <w:sz w:val="18"/>
        </w:rPr>
        <w:t>I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z w:val="18"/>
        </w:rPr>
        <w:t>O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pacing w:val="-10"/>
          <w:sz w:val="18"/>
        </w:rPr>
        <w:t>N</w:t>
      </w:r>
    </w:p>
    <w:p>
      <w:pPr>
        <w:spacing w:line="295" w:lineRule="auto" w:before="198"/>
        <w:ind w:left="281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B.A. in Journalism, University of Minnesota Twin Cities, 2019</w:t>
      </w:r>
    </w:p>
    <w:p>
      <w:pPr>
        <w:spacing w:line="295" w:lineRule="auto" w:before="181"/>
        <w:ind w:left="281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Poynter ACES Certificate in Editing, 2021</w:t>
      </w:r>
    </w:p>
    <w:p>
      <w:pPr>
        <w:pStyle w:val="BodyText"/>
        <w:spacing w:before="79"/>
        <w:rPr>
          <w:b/>
          <w:sz w:val="18"/>
        </w:rPr>
      </w:pPr>
    </w:p>
    <w:p>
      <w:pPr>
        <w:spacing w:before="0"/>
        <w:ind w:left="95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K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E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Y</w:t>
      </w:r>
      <w:r>
        <w:rPr>
          <w:b/>
          <w:color w:val="FFFFFF"/>
          <w:spacing w:val="51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S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K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L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L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spacing w:val="-10"/>
          <w:w w:val="105"/>
          <w:sz w:val="18"/>
        </w:rPr>
        <w:t>S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126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Long-form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w w:val="105"/>
          <w:sz w:val="18"/>
        </w:rPr>
        <w:t>feature</w:t>
      </w:r>
      <w:r>
        <w:rPr>
          <w:color w:val="FFFFFF"/>
          <w:spacing w:val="1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writing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45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B2B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w w:val="105"/>
          <w:sz w:val="18"/>
        </w:rPr>
        <w:t>trade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journalism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18" w:after="0"/>
        <w:ind w:left="579" w:right="282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White papers and benchmark </w:t>
      </w:r>
      <w:r>
        <w:rPr>
          <w:color w:val="FFFFFF"/>
          <w:spacing w:val="-2"/>
          <w:w w:val="105"/>
          <w:sz w:val="18"/>
        </w:rPr>
        <w:t>reports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93" w:after="0"/>
        <w:ind w:left="579" w:right="659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Source development and </w:t>
      </w:r>
      <w:r>
        <w:rPr>
          <w:color w:val="FFFFFF"/>
          <w:spacing w:val="-2"/>
          <w:w w:val="105"/>
          <w:sz w:val="18"/>
        </w:rPr>
        <w:t>interviewing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69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Editorial</w:t>
      </w:r>
      <w:r>
        <w:rPr>
          <w:color w:val="FFFFFF"/>
          <w:spacing w:val="15"/>
          <w:w w:val="105"/>
          <w:sz w:val="18"/>
        </w:rPr>
        <w:t> </w:t>
      </w:r>
      <w:r>
        <w:rPr>
          <w:color w:val="FFFFFF"/>
          <w:w w:val="105"/>
          <w:sz w:val="18"/>
        </w:rPr>
        <w:t>calendar</w:t>
      </w:r>
      <w:r>
        <w:rPr>
          <w:color w:val="FFFFFF"/>
          <w:spacing w:val="1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18" w:after="0"/>
        <w:ind w:left="579" w:right="769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Newsletter strategy and </w:t>
      </w:r>
      <w:r>
        <w:rPr>
          <w:color w:val="FFFFFF"/>
          <w:spacing w:val="-2"/>
          <w:w w:val="105"/>
          <w:sz w:val="18"/>
        </w:rPr>
        <w:t>deliverability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69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AP</w:t>
      </w:r>
      <w:r>
        <w:rPr>
          <w:color w:val="FFFFFF"/>
          <w:spacing w:val="3"/>
          <w:w w:val="105"/>
          <w:sz w:val="18"/>
        </w:rPr>
        <w:t> </w:t>
      </w:r>
      <w:r>
        <w:rPr>
          <w:color w:val="FFFFFF"/>
          <w:w w:val="105"/>
          <w:sz w:val="18"/>
        </w:rPr>
        <w:t>Style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w w:val="105"/>
          <w:sz w:val="18"/>
        </w:rPr>
        <w:t>copy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editing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45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Case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w w:val="105"/>
          <w:sz w:val="18"/>
        </w:rPr>
        <w:t>study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development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19" w:after="0"/>
        <w:ind w:left="579" w:right="327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Freelancer management and </w:t>
      </w:r>
      <w:r>
        <w:rPr>
          <w:color w:val="FFFFFF"/>
          <w:spacing w:val="-2"/>
          <w:w w:val="105"/>
          <w:sz w:val="18"/>
        </w:rPr>
        <w:t>assigning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92" w:after="0"/>
        <w:ind w:left="579" w:right="455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SEO research and on-page </w:t>
      </w:r>
      <w:r>
        <w:rPr>
          <w:color w:val="FFFFFF"/>
          <w:spacing w:val="-2"/>
          <w:w w:val="105"/>
          <w:sz w:val="18"/>
        </w:rPr>
        <w:t>optimization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93" w:after="0"/>
        <w:ind w:left="579" w:right="32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CMS publishing (WordPress, </w:t>
      </w:r>
      <w:r>
        <w:rPr>
          <w:color w:val="FFFFFF"/>
          <w:spacing w:val="-2"/>
          <w:w w:val="105"/>
          <w:sz w:val="18"/>
        </w:rPr>
        <w:t>Webflow)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93" w:after="0"/>
        <w:ind w:left="579" w:right="541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Logistics and supply chain </w:t>
      </w:r>
      <w:r>
        <w:rPr>
          <w:color w:val="FFFFFF"/>
          <w:spacing w:val="-2"/>
          <w:w w:val="105"/>
          <w:sz w:val="18"/>
        </w:rPr>
        <w:t>reporting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208" w:lineRule="auto" w:before="136" w:after="0"/>
        <w:ind w:left="616" w:right="544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Run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editorial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calendar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trade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publication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arm,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publishing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9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12 pieces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month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web,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newsletter,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podcast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show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notes.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97" w:after="0"/>
        <w:ind w:left="616" w:right="312" w:hanging="298"/>
        <w:jc w:val="left"/>
        <w:rPr>
          <w:position w:val="-5"/>
          <w:sz w:val="31"/>
        </w:rPr>
      </w:pPr>
      <w:r>
        <w:rPr>
          <w:w w:val="105"/>
          <w:sz w:val="16"/>
        </w:rPr>
        <w:t>Wrote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benchmark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report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cross-border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drayage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rates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pulled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2,847 gated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downloads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its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first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quarter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is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still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team's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top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lead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source.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208" w:lineRule="auto" w:before="85" w:after="0"/>
        <w:ind w:left="616" w:right="859" w:hanging="298"/>
        <w:jc w:val="left"/>
        <w:rPr>
          <w:position w:val="-5"/>
          <w:sz w:val="31"/>
        </w:rPr>
      </w:pPr>
      <w:r>
        <w:rPr>
          <w:w w:val="105"/>
          <w:sz w:val="16"/>
        </w:rPr>
        <w:t>Manage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freelance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reporters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part-time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copy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editor,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including assignments, edits, and invoicing.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96" w:after="0"/>
        <w:ind w:left="616" w:right="239" w:hanging="298"/>
        <w:jc w:val="left"/>
        <w:rPr>
          <w:position w:val="-5"/>
          <w:sz w:val="31"/>
        </w:rPr>
      </w:pPr>
      <w:r>
        <w:rPr>
          <w:w w:val="105"/>
          <w:sz w:val="16"/>
        </w:rPr>
        <w:t>Rebuilt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newsletter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template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after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deliverability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audit;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opens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climbed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from the high 20s into the 38% range and have held.</w:t>
      </w:r>
    </w:p>
    <w:p>
      <w:pPr>
        <w:pStyle w:val="BodyText"/>
        <w:spacing w:before="83"/>
      </w:pPr>
    </w:p>
    <w:p>
      <w:pPr>
        <w:spacing w:before="1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Staff</w:t>
      </w:r>
      <w:r>
        <w:rPr>
          <w:spacing w:val="8"/>
          <w:w w:val="105"/>
          <w:sz w:val="18"/>
        </w:rPr>
        <w:t> </w:t>
      </w:r>
      <w:r>
        <w:rPr>
          <w:spacing w:val="-2"/>
          <w:w w:val="105"/>
          <w:sz w:val="18"/>
        </w:rPr>
        <w:t>Writer</w:t>
      </w:r>
    </w:p>
    <w:p>
      <w:pPr>
        <w:spacing w:before="48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Pallet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Lane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Magazine,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St.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Paul,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MN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2020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5"/>
          <w:w w:val="105"/>
          <w:sz w:val="18"/>
        </w:rPr>
        <w:t> </w:t>
      </w:r>
      <w:r>
        <w:rPr>
          <w:spacing w:val="-4"/>
          <w:w w:val="105"/>
          <w:sz w:val="18"/>
        </w:rPr>
        <w:t>2022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162" w:after="0"/>
        <w:ind w:left="616" w:right="79" w:hanging="298"/>
        <w:jc w:val="left"/>
        <w:rPr>
          <w:position w:val="-5"/>
          <w:sz w:val="31"/>
        </w:rPr>
      </w:pPr>
      <w:r>
        <w:rPr>
          <w:w w:val="105"/>
          <w:sz w:val="16"/>
        </w:rPr>
        <w:t>Covered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warehousing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last-mile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delivery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print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digital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trade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title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with about 22,000 subscribers.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204" w:lineRule="auto" w:before="97" w:after="0"/>
        <w:ind w:left="616" w:right="290" w:hanging="298"/>
        <w:jc w:val="left"/>
        <w:rPr>
          <w:position w:val="-4"/>
          <w:sz w:val="31"/>
        </w:rPr>
      </w:pPr>
      <w:r>
        <w:rPr>
          <w:w w:val="105"/>
          <w:sz w:val="16"/>
        </w:rPr>
        <w:t>Reported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cover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feature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driver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retention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won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regional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trade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press award in 2021.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96" w:after="0"/>
        <w:ind w:left="616" w:right="200" w:hanging="298"/>
        <w:jc w:val="left"/>
        <w:rPr>
          <w:position w:val="-5"/>
          <w:sz w:val="31"/>
        </w:rPr>
      </w:pPr>
      <w:r>
        <w:rPr>
          <w:w w:val="105"/>
          <w:sz w:val="16"/>
        </w:rPr>
        <w:t>Wrote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four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pieces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week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peak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season,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mixing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news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briefs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with longer analysis.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111" w:after="0"/>
        <w:ind w:left="616" w:right="363" w:hanging="298"/>
        <w:jc w:val="left"/>
        <w:rPr>
          <w:position w:val="-5"/>
          <w:sz w:val="31"/>
        </w:rPr>
      </w:pPr>
      <w:r>
        <w:rPr>
          <w:w w:val="105"/>
          <w:sz w:val="16"/>
        </w:rPr>
        <w:t>Built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source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list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roughly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60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operators,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brokers,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analysts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I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still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call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for </w:t>
      </w:r>
      <w:r>
        <w:rPr>
          <w:spacing w:val="-2"/>
          <w:w w:val="105"/>
          <w:sz w:val="16"/>
        </w:rPr>
        <w:t>context.</w:t>
      </w:r>
    </w:p>
    <w:p>
      <w:pPr>
        <w:pStyle w:val="BodyText"/>
        <w:spacing w:before="84"/>
      </w:pPr>
    </w:p>
    <w:p>
      <w:pPr>
        <w:spacing w:before="0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Marketing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Copywriter</w:t>
      </w:r>
    </w:p>
    <w:p>
      <w:pPr>
        <w:spacing w:before="48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Cedar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Ridge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Software,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Bloomington,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MN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2019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10"/>
          <w:w w:val="105"/>
          <w:sz w:val="18"/>
        </w:rPr>
        <w:t> </w:t>
      </w:r>
      <w:r>
        <w:rPr>
          <w:spacing w:val="-4"/>
          <w:w w:val="105"/>
          <w:sz w:val="18"/>
        </w:rPr>
        <w:t>2020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162" w:after="0"/>
        <w:ind w:left="616" w:right="146" w:hanging="298"/>
        <w:jc w:val="left"/>
        <w:rPr>
          <w:position w:val="-5"/>
          <w:sz w:val="31"/>
        </w:rPr>
      </w:pPr>
      <w:r>
        <w:rPr>
          <w:w w:val="105"/>
          <w:sz w:val="16"/>
        </w:rPr>
        <w:t>Wrote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landing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pages,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case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studies,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email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nurture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sequences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logistics SaaS product.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97" w:after="0"/>
        <w:ind w:left="616" w:right="524" w:hanging="298"/>
        <w:jc w:val="left"/>
        <w:rPr>
          <w:position w:val="-5"/>
          <w:sz w:val="31"/>
        </w:rPr>
      </w:pPr>
      <w:r>
        <w:rPr>
          <w:w w:val="105"/>
          <w:sz w:val="16"/>
        </w:rPr>
        <w:t>Interviewed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14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customers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eight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months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turned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transcripts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into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9 published case studies.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112" w:after="0"/>
        <w:ind w:left="616" w:right="19" w:hanging="298"/>
        <w:jc w:val="left"/>
        <w:rPr>
          <w:position w:val="-5"/>
          <w:sz w:val="31"/>
        </w:rPr>
      </w:pPr>
      <w:r>
        <w:rPr>
          <w:w w:val="105"/>
          <w:sz w:val="16"/>
        </w:rPr>
        <w:t>Owned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voice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tone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guidelines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after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rebrand,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working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design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lead and head of product.</w:t>
      </w:r>
    </w:p>
    <w:sectPr>
      <w:type w:val="continuous"/>
      <w:pgSz w:w="11920" w:h="16860"/>
      <w:pgMar w:top="980" w:bottom="280" w:left="425" w:right="283"/>
      <w:cols w:num="2" w:equalWidth="0">
        <w:col w:w="3385" w:space="855"/>
        <w:col w:w="697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79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60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4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2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01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82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6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54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823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7"/>
    </w:pPr>
    <w:rPr>
      <w:rFonts w:ascii="Arial" w:hAnsi="Arial" w:eastAsia="Arial" w:cs="Arial"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3"/>
      <w:ind w:left="616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2026-07-04T12:10:02Z</dcterms:created>
  <dcterms:modified xsi:type="dcterms:W3CDTF">2026-07-04T12:10:02Z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2026-07-04T00:00:00Z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2026-07-04T00:00:00Z</vt:filetime>
  </property>
  <property fmtid="{D5CDD505-2E9C-101B-9397-08002B2CF9AE}" pid="5" name="Producer">
    <vt:lpwstr>Skia/PDF m121</vt:lpwstr>
  </property>
</Properties>
</file>