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664E9D"/>
          <w:spacing w:val="-2"/>
        </w:rPr>
        <w:t>Christopher</w:t>
      </w:r>
      <w:r>
        <w:rPr>
          <w:color w:val="664E9D"/>
          <w:spacing w:val="-35"/>
        </w:rPr>
        <w:t> </w:t>
      </w:r>
      <w:r>
        <w:rPr>
          <w:color w:val="664E9D"/>
          <w:spacing w:val="-2"/>
        </w:rPr>
        <w:t>Taylor</w:t>
      </w:r>
    </w:p>
    <w:p>
      <w:pPr>
        <w:pStyle w:val="Heading2"/>
      </w:pPr>
      <w:r>
        <w:rPr>
          <w:color w:val="664E9D"/>
          <w:spacing w:val="-2"/>
        </w:rPr>
        <w:t>Auditor</w:t>
      </w:r>
    </w:p>
    <w:p>
      <w:pPr>
        <w:pStyle w:val="BodyText"/>
        <w:spacing w:before="209"/>
        <w:ind w:left="22" w:firstLine="0"/>
        <w:jc w:val="center"/>
      </w:pPr>
      <w:r>
        <w:rPr>
          <w:w w:val="105"/>
        </w:rPr>
        <w:t>Salt</w:t>
      </w:r>
      <w:r>
        <w:rPr>
          <w:spacing w:val="-9"/>
          <w:w w:val="105"/>
        </w:rPr>
        <w:t> </w:t>
      </w:r>
      <w:r>
        <w:rPr>
          <w:w w:val="105"/>
        </w:rPr>
        <w:t>Lake</w:t>
      </w:r>
      <w:r>
        <w:rPr>
          <w:spacing w:val="-9"/>
          <w:w w:val="105"/>
        </w:rPr>
        <w:t> </w:t>
      </w:r>
      <w:r>
        <w:rPr>
          <w:w w:val="105"/>
        </w:rPr>
        <w:t>City,</w:t>
      </w:r>
      <w:r>
        <w:rPr>
          <w:spacing w:val="-9"/>
          <w:w w:val="105"/>
        </w:rPr>
        <w:t> </w:t>
      </w:r>
      <w:r>
        <w:rPr>
          <w:w w:val="105"/>
        </w:rPr>
        <w:t>UT</w:t>
      </w:r>
      <w:r>
        <w:rPr>
          <w:spacing w:val="-9"/>
          <w:w w:val="105"/>
        </w:rPr>
        <w:t> </w:t>
      </w:r>
      <w:r>
        <w:rPr>
          <w:w w:val="105"/>
        </w:rPr>
        <w:t>12345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(801)</w:t>
      </w:r>
      <w:r>
        <w:rPr>
          <w:spacing w:val="-9"/>
          <w:w w:val="105"/>
        </w:rPr>
        <w:t> </w:t>
      </w:r>
      <w:r>
        <w:rPr>
          <w:w w:val="105"/>
        </w:rPr>
        <w:t>555-0167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3"/>
          <w:w w:val="105"/>
        </w:rPr>
        <w:t> </w:t>
      </w:r>
      <w:hyperlink r:id="rId5">
        <w:r>
          <w:rPr>
            <w:spacing w:val="-2"/>
            <w:w w:val="105"/>
          </w:rPr>
          <w:t>jenna.okafor@email.com</w:t>
        </w:r>
      </w:hyperlink>
    </w:p>
    <w:p>
      <w:pPr>
        <w:pStyle w:val="BodyText"/>
        <w:ind w:firstLine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738" w:firstLine="0"/>
      </w:pPr>
      <w:r>
        <w:rPr>
          <w:w w:val="105"/>
        </w:rPr>
        <w:t>Senior Auditor with 5 years in Big 4 and regional ﬁrm settings. In-charge on ﬁnancial statement audits for private equity portfolio companies, with depth in revenue, inventory, and goodwill impairment testing.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86"/>
        <w:ind w:firstLine="0"/>
      </w:pPr>
    </w:p>
    <w:p>
      <w:pPr>
        <w:pStyle w:val="BodyText"/>
        <w:ind w:left="706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-399950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664E9D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92172pt;width:595.950pt;height:23.25pt;mso-position-horizontal-relative:page;mso-position-vertical-relative:paragraph;z-index:15729152" id="docshapegroup2" coordorigin="0,-630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664E9D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SENIOR</w:t>
      </w:r>
      <w:r>
        <w:rPr>
          <w:spacing w:val="-5"/>
        </w:rPr>
        <w:t> </w:t>
      </w:r>
      <w:r>
        <w:rPr/>
        <w:t>AUDITOR</w:t>
      </w:r>
      <w:r>
        <w:rPr>
          <w:spacing w:val="19"/>
        </w:rPr>
        <w:t> </w:t>
      </w:r>
      <w:r>
        <w:rPr/>
        <w:t>|</w:t>
      </w:r>
      <w:r>
        <w:rPr>
          <w:spacing w:val="20"/>
        </w:rPr>
        <w:t> </w:t>
      </w:r>
      <w:r>
        <w:rPr/>
        <w:t>PEMBERTON</w:t>
      </w:r>
      <w:r>
        <w:rPr>
          <w:spacing w:val="-5"/>
        </w:rPr>
        <w:t> </w:t>
      </w:r>
      <w:r>
        <w:rPr/>
        <w:t>SHAW</w:t>
      </w:r>
      <w:r>
        <w:rPr>
          <w:spacing w:val="-4"/>
        </w:rPr>
        <w:t> </w:t>
      </w:r>
      <w:r>
        <w:rPr/>
        <w:t>LLP,</w:t>
      </w:r>
      <w:r>
        <w:rPr>
          <w:spacing w:val="-4"/>
        </w:rPr>
        <w:t> </w:t>
      </w:r>
      <w:r>
        <w:rPr/>
        <w:t>SALT</w:t>
      </w:r>
      <w:r>
        <w:rPr>
          <w:spacing w:val="-4"/>
        </w:rPr>
        <w:t> </w:t>
      </w:r>
      <w:r>
        <w:rPr/>
        <w:t>LAKE</w:t>
      </w:r>
      <w:r>
        <w:rPr>
          <w:spacing w:val="-5"/>
        </w:rPr>
        <w:t> </w:t>
      </w:r>
      <w:r>
        <w:rPr/>
        <w:t>CITY,</w:t>
      </w:r>
      <w:r>
        <w:rPr>
          <w:spacing w:val="-4"/>
        </w:rPr>
        <w:t> </w:t>
      </w:r>
      <w:r>
        <w:rPr/>
        <w:t>UT</w:t>
      </w:r>
      <w:r>
        <w:rPr>
          <w:spacing w:val="19"/>
        </w:rPr>
        <w:t> </w:t>
      </w:r>
      <w:r>
        <w:rPr/>
        <w:t>|</w:t>
      </w:r>
      <w:r>
        <w:rPr>
          <w:spacing w:val="19"/>
        </w:rPr>
        <w:t> </w:t>
      </w:r>
      <w:r>
        <w:rPr/>
        <w:t>2023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PRESENT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PE-backed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audits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industrial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consumer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products,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$40M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$620M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revenue.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Led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goodwill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impairment review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struggling distributor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supported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 $9.2M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write-down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disclosed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at year-</w:t>
      </w:r>
      <w:r>
        <w:rPr>
          <w:spacing w:val="-4"/>
          <w:w w:val="105"/>
          <w:sz w:val="16"/>
        </w:rPr>
        <w:t>end.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cutoff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procedures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one-page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playbook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notes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third.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budget-to-actual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ﬂag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scope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creep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shows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realization</w:t>
      </w:r>
      <w:r>
        <w:rPr>
          <w:spacing w:val="-2"/>
          <w:w w:val="105"/>
          <w:sz w:val="16"/>
        </w:rPr>
        <w:t> report.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Lead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inventory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observations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warehouse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year,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outside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> US.</w:t>
      </w:r>
    </w:p>
    <w:p>
      <w:pPr>
        <w:pStyle w:val="BodyText"/>
        <w:spacing w:before="174"/>
        <w:ind w:left="706" w:firstLine="0"/>
      </w:pPr>
      <w:r>
        <w:rPr/>
        <w:t>AUDIT</w:t>
      </w:r>
      <w:r>
        <w:rPr>
          <w:spacing w:val="-3"/>
        </w:rPr>
        <w:t> </w:t>
      </w:r>
      <w:r>
        <w:rPr/>
        <w:t>ASSOCIATE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DELOITTE</w:t>
      </w:r>
      <w:r>
        <w:rPr>
          <w:spacing w:val="-2"/>
        </w:rPr>
        <w:t> </w:t>
      </w:r>
      <w:r>
        <w:rPr/>
        <w:t>(REGIONAL</w:t>
      </w:r>
      <w:r>
        <w:rPr>
          <w:spacing w:val="-3"/>
        </w:rPr>
        <w:t> </w:t>
      </w:r>
      <w:r>
        <w:rPr/>
        <w:t>OFFICE),</w:t>
      </w:r>
      <w:r>
        <w:rPr>
          <w:spacing w:val="-3"/>
        </w:rPr>
        <w:t> </w:t>
      </w:r>
      <w:r>
        <w:rPr/>
        <w:t>SALT</w:t>
      </w:r>
      <w:r>
        <w:rPr>
          <w:spacing w:val="-3"/>
        </w:rPr>
        <w:t> </w:t>
      </w:r>
      <w:r>
        <w:rPr/>
        <w:t>LAKE</w:t>
      </w:r>
      <w:r>
        <w:rPr>
          <w:spacing w:val="-3"/>
        </w:rPr>
        <w:t> </w:t>
      </w:r>
      <w:r>
        <w:rPr/>
        <w:t>CITY,</w:t>
      </w:r>
      <w:r>
        <w:rPr>
          <w:spacing w:val="-2"/>
        </w:rPr>
        <w:t> </w:t>
      </w:r>
      <w:r>
        <w:rPr/>
        <w:t>UT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2020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4"/>
        </w:rPr>
        <w:t>2023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Tested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SOX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controls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order-to-cash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procure-to-pay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mid-cap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public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busy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season.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Documented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control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gap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cutoff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became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signiﬁcant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deﬁciency,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helped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remediate</w:t>
      </w:r>
      <w:r>
        <w:rPr>
          <w:spacing w:val="-2"/>
          <w:w w:val="105"/>
          <w:sz w:val="16"/>
        </w:rPr>
        <w:t> </w:t>
      </w:r>
      <w:r>
        <w:rPr>
          <w:spacing w:val="-5"/>
          <w:w w:val="105"/>
          <w:sz w:val="16"/>
        </w:rPr>
        <w:t>it.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15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Promoted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years,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six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ahead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standard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track.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333383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6.250692pt;width:595.950pt;height:23.25pt;mso-position-horizontal-relative:page;mso-position-vertical-relative:paragraph;z-index:15729664" id="docshapegroup5" coordorigin="0,525" coordsize="11919,465">
                <v:rect style="position:absolute;left:0;top:525;width:11919;height:465" id="docshape6" filled="true" fillcolor="#8b3399" stroked="false">
                  <v:fill opacity="13107f" type="solid"/>
                </v:rect>
                <v:shape style="position:absolute;left:0;top:525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112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Rotated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technology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season,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focusing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ITGC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change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management.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83"/>
        <w:ind w:firstLine="0"/>
      </w:pPr>
    </w:p>
    <w:p>
      <w:pPr>
        <w:pStyle w:val="BodyText"/>
        <w:spacing w:line="626" w:lineRule="auto"/>
        <w:ind w:left="706" w:right="6495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600291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664E9D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664E9D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664E9D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7.267063pt;width:595.950pt;height:23.25pt;mso-position-horizontal-relative:page;mso-position-vertical-relative:paragraph;z-index:15730176" id="docshapegroup8" coordorigin="0,945" coordsize="11919,465">
                <v:rect style="position:absolute;left:0;top:945;width:11919;height:465" id="docshape9" filled="true" fillcolor="#8b3399" stroked="false">
                  <v:fill opacity="13107f" type="solid"/>
                </v:rect>
                <v:shape style="position:absolute;left:0;top:945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664E9D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664E9D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664E9D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BS</w:t>
      </w:r>
      <w:r>
        <w:rPr>
          <w:spacing w:val="-3"/>
          <w:w w:val="105"/>
        </w:rPr>
        <w:t> </w:t>
      </w:r>
      <w:r>
        <w:rPr>
          <w:w w:val="105"/>
        </w:rPr>
        <w:t>Accounting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MIS</w:t>
      </w:r>
      <w:r>
        <w:rPr>
          <w:spacing w:val="-3"/>
          <w:w w:val="105"/>
        </w:rPr>
        <w:t> </w:t>
      </w:r>
      <w:r>
        <w:rPr>
          <w:w w:val="105"/>
        </w:rPr>
        <w:t>(dual),</w:t>
      </w:r>
      <w:r>
        <w:rPr>
          <w:spacing w:val="-3"/>
          <w:w w:val="105"/>
        </w:rPr>
        <w:t> </w:t>
      </w:r>
      <w:r>
        <w:rPr>
          <w:w w:val="105"/>
        </w:rPr>
        <w:t>University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Utah,</w:t>
      </w:r>
      <w:r>
        <w:rPr>
          <w:spacing w:val="-3"/>
          <w:w w:val="105"/>
        </w:rPr>
        <w:t> </w:t>
      </w:r>
      <w:r>
        <w:rPr>
          <w:w w:val="105"/>
        </w:rPr>
        <w:t>2020 Certiﬁed Public Accountant (UT), 2022</w:t>
      </w:r>
    </w:p>
    <w:p>
      <w:pPr>
        <w:pStyle w:val="BodyText"/>
        <w:spacing w:before="208"/>
        <w:ind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6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Revenue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(ASC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606)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ASC</w:t>
      </w:r>
      <w:r>
        <w:rPr>
          <w:spacing w:val="-12"/>
          <w:w w:val="105"/>
          <w:sz w:val="16"/>
        </w:rPr>
        <w:t> </w:t>
      </w:r>
      <w:r>
        <w:rPr>
          <w:spacing w:val="-5"/>
          <w:w w:val="105"/>
          <w:sz w:val="16"/>
        </w:rPr>
        <w:t>842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8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SOX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404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operating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effectiveness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Inventory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observation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planning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0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Alteryx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analytics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Client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controller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96" w:after="0"/>
        <w:ind w:left="1002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Goodwill and intangible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impairment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8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sz w:val="16"/>
        </w:rPr>
        <w:t>ITGC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testing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6"/>
        </w:rPr>
        <w:t>AuditBoard,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TeamMate+,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CaseWare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0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Staff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supervision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review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Engagement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budgeting</w:t>
      </w:r>
    </w:p>
    <w:sectPr>
      <w:type w:val="continuous"/>
      <w:pgSz w:w="11920" w:h="16860"/>
      <w:pgMar w:top="800" w:bottom="280" w:left="0" w:right="0"/>
      <w:cols w:num="2" w:equalWidth="0">
        <w:col w:w="4390" w:space="1051"/>
        <w:col w:w="64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3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7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1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100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enna.okafor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2026-07-16T02:05:28Z</dcterms:created>
  <dcterms:modified xsi:type="dcterms:W3CDTF">2026-07-16T02:05:28Z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