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4241" w:right="302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Samuel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10"/>
          <w:sz w:val="74"/>
        </w:rPr>
        <w:t>Stewart</w:t>
      </w:r>
    </w:p>
    <w:p>
      <w:pPr>
        <w:pStyle w:val="Heading2"/>
      </w:pPr>
      <w:r>
        <w:rPr>
          <w:color w:val="FFFFFF"/>
          <w:spacing w:val="-2"/>
          <w:w w:val="105"/>
        </w:rPr>
        <w:t>Auditor</w:t>
      </w:r>
    </w:p>
    <w:p>
      <w:pPr>
        <w:pStyle w:val="BodyText"/>
        <w:spacing w:line="261" w:lineRule="auto" w:before="153"/>
        <w:ind w:left="4241" w:right="103"/>
        <w:jc w:val="center"/>
      </w:pPr>
      <w:r>
        <w:rPr>
          <w:color w:val="FFFFFF"/>
          <w:w w:val="105"/>
        </w:rPr>
        <w:t>Staff Auditor with 18 months at a regional firm and a passed CPA exam. Comfortable on private-company audits, reviews, and 401(k) engagements.</w:t>
      </w:r>
    </w:p>
    <w:p>
      <w:pPr>
        <w:pStyle w:val="BodyText"/>
        <w:spacing w:before="14"/>
        <w:ind w:left="4241" w:right="105"/>
        <w:jc w:val="center"/>
      </w:pPr>
      <w:r>
        <w:rPr>
          <w:color w:val="FFFFFF"/>
          <w:w w:val="105"/>
        </w:rPr>
        <w:t>Looking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grow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toward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senior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in-charge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role.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</w:pPr>
      <w:r>
        <w:rPr>
          <w:smallCaps/>
          <w:color w:val="DF6665"/>
        </w:rPr>
        <w:t>Contact</w:t>
      </w:r>
      <w:r>
        <w:rPr>
          <w:smallCaps/>
          <w:color w:val="DF6665"/>
          <w:spacing w:val="3"/>
        </w:rPr>
        <w:t> </w:t>
      </w:r>
      <w:r>
        <w:rPr>
          <w:smallCaps/>
          <w:color w:val="DF6665"/>
          <w:spacing w:val="-2"/>
        </w:rPr>
        <w:t>information</w:t>
      </w:r>
    </w:p>
    <w:p>
      <w:pPr>
        <w:pStyle w:val="BodyText"/>
        <w:spacing w:before="58"/>
      </w:pPr>
    </w:p>
    <w:p>
      <w:pPr>
        <w:pStyle w:val="BodyText"/>
        <w:ind w:left="826"/>
      </w:pPr>
      <w:r>
        <w:rPr/>
        <w:t>(614)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0188</w:t>
      </w:r>
    </w:p>
    <w:p>
      <w:pPr>
        <w:pStyle w:val="Heading1"/>
      </w:pPr>
      <w:r>
        <w:rPr/>
        <w:br w:type="column"/>
      </w:r>
      <w:r>
        <w:rPr>
          <w:smallCaps/>
          <w:color w:val="DF6665"/>
          <w:spacing w:val="2"/>
        </w:rPr>
        <w:t>Professional</w:t>
      </w:r>
      <w:r>
        <w:rPr>
          <w:smallCaps/>
          <w:color w:val="DF6665"/>
          <w:spacing w:val="50"/>
        </w:rPr>
        <w:t> </w:t>
      </w:r>
      <w:r>
        <w:rPr>
          <w:smallCaps/>
          <w:color w:val="DF6665"/>
          <w:spacing w:val="-2"/>
        </w:rPr>
        <w:t>experience</w:t>
      </w:r>
    </w:p>
    <w:p>
      <w:pPr>
        <w:pStyle w:val="BodyText"/>
        <w:spacing w:line="261" w:lineRule="auto" w:before="145"/>
        <w:ind w:left="120" w:right="2521"/>
      </w:pPr>
      <w:r>
        <w:rPr>
          <w:color w:val="DF6665"/>
          <w:w w:val="105"/>
        </w:rPr>
        <w:t>Staff Auditor </w:t>
      </w:r>
      <w:r>
        <w:rPr>
          <w:w w:val="105"/>
        </w:rPr>
        <w:t>| Keller Yamada CPAs, Columbus, OH 2023 -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line="573" w:lineRule="auto" w:before="74"/>
        <w:ind w:left="8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209924"/>
                            <a:ext cx="2733675" cy="417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4171950">
                                <a:moveTo>
                                  <a:pt x="47625" y="4144797"/>
                                </a:moveTo>
                                <a:lnTo>
                                  <a:pt x="27165" y="4124325"/>
                                </a:lnTo>
                                <a:lnTo>
                                  <a:pt x="20472" y="4124325"/>
                                </a:lnTo>
                                <a:lnTo>
                                  <a:pt x="0" y="4144797"/>
                                </a:lnTo>
                                <a:lnTo>
                                  <a:pt x="0" y="4148366"/>
                                </a:lnTo>
                                <a:lnTo>
                                  <a:pt x="0" y="4151490"/>
                                </a:lnTo>
                                <a:lnTo>
                                  <a:pt x="20472" y="4171950"/>
                                </a:lnTo>
                                <a:lnTo>
                                  <a:pt x="27165" y="4171950"/>
                                </a:lnTo>
                                <a:lnTo>
                                  <a:pt x="47625" y="4151490"/>
                                </a:lnTo>
                                <a:lnTo>
                                  <a:pt x="47625" y="4144797"/>
                                </a:lnTo>
                                <a:close/>
                              </a:path>
                              <a:path w="2733675" h="4171950">
                                <a:moveTo>
                                  <a:pt x="47625" y="3935247"/>
                                </a:moveTo>
                                <a:lnTo>
                                  <a:pt x="27165" y="3914775"/>
                                </a:lnTo>
                                <a:lnTo>
                                  <a:pt x="20472" y="3914775"/>
                                </a:lnTo>
                                <a:lnTo>
                                  <a:pt x="0" y="3935247"/>
                                </a:lnTo>
                                <a:lnTo>
                                  <a:pt x="0" y="3938816"/>
                                </a:lnTo>
                                <a:lnTo>
                                  <a:pt x="0" y="3941940"/>
                                </a:lnTo>
                                <a:lnTo>
                                  <a:pt x="20472" y="3962400"/>
                                </a:lnTo>
                                <a:lnTo>
                                  <a:pt x="27165" y="3962400"/>
                                </a:lnTo>
                                <a:lnTo>
                                  <a:pt x="47625" y="3941940"/>
                                </a:lnTo>
                                <a:lnTo>
                                  <a:pt x="47625" y="3935247"/>
                                </a:lnTo>
                                <a:close/>
                              </a:path>
                              <a:path w="2733675" h="4171950">
                                <a:moveTo>
                                  <a:pt x="47625" y="3725697"/>
                                </a:moveTo>
                                <a:lnTo>
                                  <a:pt x="27165" y="3705225"/>
                                </a:lnTo>
                                <a:lnTo>
                                  <a:pt x="20472" y="3705225"/>
                                </a:lnTo>
                                <a:lnTo>
                                  <a:pt x="0" y="3725697"/>
                                </a:lnTo>
                                <a:lnTo>
                                  <a:pt x="0" y="3729266"/>
                                </a:lnTo>
                                <a:lnTo>
                                  <a:pt x="0" y="3732390"/>
                                </a:lnTo>
                                <a:lnTo>
                                  <a:pt x="20472" y="3752850"/>
                                </a:lnTo>
                                <a:lnTo>
                                  <a:pt x="27165" y="3752850"/>
                                </a:lnTo>
                                <a:lnTo>
                                  <a:pt x="47625" y="3732390"/>
                                </a:lnTo>
                                <a:lnTo>
                                  <a:pt x="47625" y="3725697"/>
                                </a:lnTo>
                                <a:close/>
                              </a:path>
                              <a:path w="2733675" h="4171950">
                                <a:moveTo>
                                  <a:pt x="47625" y="3525672"/>
                                </a:moveTo>
                                <a:lnTo>
                                  <a:pt x="27165" y="3505200"/>
                                </a:lnTo>
                                <a:lnTo>
                                  <a:pt x="20472" y="3505200"/>
                                </a:lnTo>
                                <a:lnTo>
                                  <a:pt x="0" y="3525672"/>
                                </a:lnTo>
                                <a:lnTo>
                                  <a:pt x="0" y="3529241"/>
                                </a:lnTo>
                                <a:lnTo>
                                  <a:pt x="0" y="3532365"/>
                                </a:lnTo>
                                <a:lnTo>
                                  <a:pt x="20472" y="3552825"/>
                                </a:lnTo>
                                <a:lnTo>
                                  <a:pt x="27165" y="3552825"/>
                                </a:lnTo>
                                <a:lnTo>
                                  <a:pt x="47625" y="3532365"/>
                                </a:lnTo>
                                <a:lnTo>
                                  <a:pt x="47625" y="3525672"/>
                                </a:lnTo>
                                <a:close/>
                              </a:path>
                              <a:path w="2733675" h="4171950">
                                <a:moveTo>
                                  <a:pt x="47625" y="3316109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09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09"/>
                                </a:lnTo>
                                <a:close/>
                              </a:path>
                              <a:path w="2733675" h="4171950">
                                <a:moveTo>
                                  <a:pt x="47625" y="3106572"/>
                                </a:moveTo>
                                <a:lnTo>
                                  <a:pt x="27165" y="3086100"/>
                                </a:lnTo>
                                <a:lnTo>
                                  <a:pt x="20472" y="3086100"/>
                                </a:lnTo>
                                <a:lnTo>
                                  <a:pt x="0" y="3106572"/>
                                </a:lnTo>
                                <a:lnTo>
                                  <a:pt x="0" y="3110141"/>
                                </a:lnTo>
                                <a:lnTo>
                                  <a:pt x="0" y="3113265"/>
                                </a:lnTo>
                                <a:lnTo>
                                  <a:pt x="20472" y="3133725"/>
                                </a:lnTo>
                                <a:lnTo>
                                  <a:pt x="27165" y="3133725"/>
                                </a:lnTo>
                                <a:lnTo>
                                  <a:pt x="47625" y="3113265"/>
                                </a:lnTo>
                                <a:lnTo>
                                  <a:pt x="47625" y="3106572"/>
                                </a:lnTo>
                                <a:close/>
                              </a:path>
                              <a:path w="2733675" h="4171950">
                                <a:moveTo>
                                  <a:pt x="47625" y="2897022"/>
                                </a:moveTo>
                                <a:lnTo>
                                  <a:pt x="27165" y="2876550"/>
                                </a:lnTo>
                                <a:lnTo>
                                  <a:pt x="20472" y="2876550"/>
                                </a:lnTo>
                                <a:lnTo>
                                  <a:pt x="0" y="2897022"/>
                                </a:lnTo>
                                <a:lnTo>
                                  <a:pt x="0" y="2900591"/>
                                </a:lnTo>
                                <a:lnTo>
                                  <a:pt x="0" y="2903715"/>
                                </a:lnTo>
                                <a:lnTo>
                                  <a:pt x="20472" y="2924175"/>
                                </a:lnTo>
                                <a:lnTo>
                                  <a:pt x="27165" y="2924175"/>
                                </a:lnTo>
                                <a:lnTo>
                                  <a:pt x="47625" y="2903715"/>
                                </a:lnTo>
                                <a:lnTo>
                                  <a:pt x="47625" y="2897022"/>
                                </a:lnTo>
                                <a:close/>
                              </a:path>
                              <a:path w="2733675" h="4171950">
                                <a:moveTo>
                                  <a:pt x="47625" y="2696997"/>
                                </a:moveTo>
                                <a:lnTo>
                                  <a:pt x="27165" y="2676525"/>
                                </a:lnTo>
                                <a:lnTo>
                                  <a:pt x="20472" y="2676525"/>
                                </a:lnTo>
                                <a:lnTo>
                                  <a:pt x="0" y="2696997"/>
                                </a:lnTo>
                                <a:lnTo>
                                  <a:pt x="0" y="2700566"/>
                                </a:lnTo>
                                <a:lnTo>
                                  <a:pt x="0" y="2703690"/>
                                </a:lnTo>
                                <a:lnTo>
                                  <a:pt x="20472" y="2724150"/>
                                </a:lnTo>
                                <a:lnTo>
                                  <a:pt x="27165" y="2724150"/>
                                </a:lnTo>
                                <a:lnTo>
                                  <a:pt x="47625" y="2703690"/>
                                </a:lnTo>
                                <a:lnTo>
                                  <a:pt x="47625" y="2696997"/>
                                </a:lnTo>
                                <a:close/>
                              </a:path>
                              <a:path w="2733675" h="4171950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4171950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4171950">
                                <a:moveTo>
                                  <a:pt x="2733675" y="1973097"/>
                                </a:moveTo>
                                <a:lnTo>
                                  <a:pt x="2713215" y="1952625"/>
                                </a:lnTo>
                                <a:lnTo>
                                  <a:pt x="2706522" y="1952625"/>
                                </a:lnTo>
                                <a:lnTo>
                                  <a:pt x="2686050" y="1973097"/>
                                </a:lnTo>
                                <a:lnTo>
                                  <a:pt x="2686050" y="1976666"/>
                                </a:lnTo>
                                <a:lnTo>
                                  <a:pt x="2686050" y="1979790"/>
                                </a:lnTo>
                                <a:lnTo>
                                  <a:pt x="2706522" y="2000250"/>
                                </a:lnTo>
                                <a:lnTo>
                                  <a:pt x="2713215" y="2000250"/>
                                </a:lnTo>
                                <a:lnTo>
                                  <a:pt x="2733675" y="1979790"/>
                                </a:lnTo>
                                <a:lnTo>
                                  <a:pt x="2733675" y="1973097"/>
                                </a:lnTo>
                                <a:close/>
                              </a:path>
                              <a:path w="2733675" h="4171950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4171950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4171950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417195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0624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4920;width:275;height:317" type="#_x0000_t75" id="docshape7" stroked="false">
                  <v:imagedata r:id="rId7" o:title=""/>
                </v:shape>
                <v:shape style="position:absolute;left:511;top:5430;width:315;height:317" type="#_x0000_t75" id="docshape8" stroked="false">
                  <v:imagedata r:id="rId8" o:title=""/>
                </v:shape>
                <v:shape style="position:absolute;left:509;top:5055;width:4305;height:6570" id="docshape9" coordorigin="510,5055" coordsize="4305,6570" path="m585,11582l584,11577,580,11568,578,11564,571,11557,567,11555,558,11551,553,11550,542,11550,537,11551,528,11555,524,11557,517,11564,515,11568,511,11577,510,11582,510,11588,510,11593,511,11598,515,11607,517,11611,524,11618,528,11620,537,11624,542,11625,553,11625,558,11624,567,11620,571,11618,578,11611,580,11607,584,11598,585,11593,585,11582xm585,11252l584,11247,580,11238,578,11234,571,11227,567,11225,558,11221,553,11220,542,11220,537,11221,528,11225,524,11227,517,11234,515,11238,511,11247,510,11252,510,11258,510,11263,511,11268,515,11277,517,11281,524,11288,528,11290,537,11294,542,11295,553,11295,558,11294,567,11290,571,11288,578,11281,580,11277,584,11268,585,11263,585,11252xm585,10922l584,10917,580,10908,578,10904,571,10897,567,10895,558,10891,553,10890,542,10890,537,10891,528,10895,524,10897,517,10904,515,10908,511,10917,510,10922,510,10928,510,10933,511,10938,515,10947,517,10951,524,10958,528,10960,537,10964,542,10965,553,10965,558,10964,567,10960,571,10958,578,10951,580,10947,584,10938,585,10933,585,10922xm585,10607l584,10602,580,10593,578,10589,571,10582,567,10580,558,10576,553,10575,542,10575,537,10576,528,10580,524,10582,517,10589,515,10593,511,10602,510,10607,510,10613,510,10618,511,10623,515,10632,517,10636,524,10643,528,10645,537,10649,542,10650,553,10650,558,10649,567,10645,571,10643,578,10636,580,10632,584,10623,585,10618,585,10607xm585,10277l584,10272,580,10263,578,10259,571,10252,567,10250,558,10246,553,10245,542,10245,537,10246,528,10250,524,10252,517,10259,515,10263,511,10272,510,10277,510,10283,510,10288,511,10293,515,10302,517,10306,524,10313,528,10315,537,10319,542,10320,553,10320,558,10319,567,10315,571,10313,578,10306,580,10302,584,10293,585,10288,585,10277xm585,9947l584,9942,580,9933,578,9929,571,9922,567,9920,558,9916,553,9915,542,9915,537,9916,528,9920,524,9922,517,9929,515,9933,511,9942,510,9947,510,9953,510,9958,511,9963,515,9972,517,9976,524,9983,528,9985,537,9989,542,9990,553,9990,558,9989,567,9985,571,9983,578,9976,580,9972,584,9963,585,9958,585,9947xm585,9617l584,9612,580,9603,578,9599,571,9592,567,9590,558,9586,553,9585,542,9585,537,9586,528,9590,524,9592,517,9599,515,9603,511,9612,510,9617,510,9623,510,9628,511,9633,515,9642,517,9646,524,9653,528,9655,537,9659,542,9660,553,9660,558,9659,567,9655,571,9653,578,9646,580,9642,584,9633,585,9628,585,9617xm585,9302l584,9297,580,9288,578,9284,571,9277,567,9275,558,9271,553,9270,542,9270,537,9271,528,9275,524,9277,517,9284,515,9288,511,9297,510,9302,510,9308,510,9313,511,9318,515,9327,517,9331,524,9338,528,9340,537,9344,542,9345,553,9345,558,9344,567,9340,571,9338,578,9331,580,9327,584,9318,585,9313,585,9302xm4815,9287l4814,9282,4810,9273,4808,9269,4801,9262,4797,9260,4788,9256,4783,9255,4772,9255,4767,9256,4758,9260,4754,9262,4747,9269,4745,9273,4741,9282,4740,9287,4740,9293,4740,9298,4741,9303,4745,9312,4747,9316,4754,9323,4758,9325,4767,9329,4772,9330,4783,9330,4788,9329,4797,9325,4801,9323,4808,9316,4810,9312,4814,9303,4815,9298,4815,928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8162l4814,8157,4810,8148,4808,8144,4801,8137,4797,8135,4788,8131,4783,8130,4772,8130,4767,8131,4758,8135,4754,8137,4747,8144,4745,8148,4741,8157,4740,8162,4740,8168,4740,8173,4741,8178,4745,8187,4747,8191,4754,8198,4758,8200,4767,8204,4772,8205,4783,8205,4788,8204,4797,8200,4801,8198,4808,8191,4810,8187,4814,8178,4815,8173,4815,816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9">
        <w:r>
          <w:rPr>
            <w:spacing w:val="-2"/>
          </w:rPr>
          <w:t>marcus.whitﬁeld@email.com</w:t>
        </w:r>
      </w:hyperlink>
      <w:r>
        <w:rPr>
          <w:spacing w:val="-2"/>
        </w:rPr>
        <w:t> </w:t>
      </w:r>
      <w:r>
        <w:rPr>
          <w:w w:val="105"/>
        </w:rPr>
        <w:t>Columbus, OH 12345</w:t>
      </w:r>
    </w:p>
    <w:p>
      <w:pPr>
        <w:pStyle w:val="Heading1"/>
        <w:spacing w:before="8"/>
      </w:pPr>
      <w:r>
        <w:rPr>
          <w:smallCaps/>
          <w:color w:val="DF6665"/>
          <w:spacing w:val="-2"/>
          <w:w w:val="105"/>
        </w:rPr>
        <w:t>Education</w:t>
      </w:r>
    </w:p>
    <w:p>
      <w:pPr>
        <w:pStyle w:val="BodyText"/>
        <w:spacing w:before="28"/>
      </w:pPr>
    </w:p>
    <w:p>
      <w:pPr>
        <w:pStyle w:val="BodyText"/>
        <w:spacing w:line="261" w:lineRule="auto"/>
        <w:ind w:left="362"/>
      </w:pPr>
      <w:r>
        <w:rPr>
          <w:color w:val="DF6665"/>
          <w:spacing w:val="-2"/>
          <w:w w:val="105"/>
        </w:rPr>
        <w:t>MAcc,</w:t>
      </w:r>
      <w:r>
        <w:rPr>
          <w:color w:val="DF6665"/>
          <w:spacing w:val="-12"/>
          <w:w w:val="105"/>
        </w:rPr>
        <w:t> </w:t>
      </w:r>
      <w:r>
        <w:rPr>
          <w:color w:val="DF6665"/>
          <w:spacing w:val="-2"/>
          <w:w w:val="105"/>
        </w:rPr>
        <w:t>The</w:t>
      </w:r>
      <w:r>
        <w:rPr>
          <w:color w:val="DF6665"/>
          <w:spacing w:val="-11"/>
          <w:w w:val="105"/>
        </w:rPr>
        <w:t> </w:t>
      </w:r>
      <w:r>
        <w:rPr>
          <w:color w:val="DF6665"/>
          <w:spacing w:val="-2"/>
          <w:w w:val="105"/>
        </w:rPr>
        <w:t>Ohio</w:t>
      </w:r>
      <w:r>
        <w:rPr>
          <w:color w:val="DF6665"/>
          <w:spacing w:val="-11"/>
          <w:w w:val="105"/>
        </w:rPr>
        <w:t> </w:t>
      </w:r>
      <w:r>
        <w:rPr>
          <w:color w:val="DF6665"/>
          <w:spacing w:val="-2"/>
          <w:w w:val="105"/>
        </w:rPr>
        <w:t>State</w:t>
      </w:r>
      <w:r>
        <w:rPr>
          <w:color w:val="DF6665"/>
          <w:spacing w:val="-11"/>
          <w:w w:val="105"/>
        </w:rPr>
        <w:t> </w:t>
      </w:r>
      <w:r>
        <w:rPr>
          <w:color w:val="DF6665"/>
          <w:spacing w:val="-2"/>
          <w:w w:val="105"/>
        </w:rPr>
        <w:t>University, </w:t>
      </w:r>
      <w:r>
        <w:rPr>
          <w:color w:val="DF6665"/>
          <w:spacing w:val="-4"/>
          <w:w w:val="105"/>
        </w:rPr>
        <w:t>2023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362" w:right="454"/>
      </w:pPr>
      <w:r>
        <w:rPr>
          <w:color w:val="DF6665"/>
          <w:w w:val="105"/>
        </w:rPr>
        <w:t>BS</w:t>
      </w:r>
      <w:r>
        <w:rPr>
          <w:color w:val="DF6665"/>
          <w:spacing w:val="-14"/>
          <w:w w:val="105"/>
        </w:rPr>
        <w:t> </w:t>
      </w:r>
      <w:r>
        <w:rPr>
          <w:color w:val="DF6665"/>
          <w:w w:val="105"/>
        </w:rPr>
        <w:t>Accounting,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The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Ohio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State University, 2022</w:t>
      </w:r>
    </w:p>
    <w:p>
      <w:pPr>
        <w:pStyle w:val="BodyText"/>
        <w:spacing w:line="268" w:lineRule="auto" w:before="195"/>
        <w:ind w:left="362"/>
      </w:pPr>
      <w:r>
        <w:rPr>
          <w:color w:val="DF6665"/>
          <w:w w:val="105"/>
        </w:rPr>
        <w:t>CPA Candidate, passed all four sections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(2024),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licensure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pending </w:t>
      </w:r>
      <w:r>
        <w:rPr>
          <w:color w:val="DF6665"/>
          <w:spacing w:val="-2"/>
          <w:w w:val="105"/>
        </w:rPr>
        <w:t>experience</w:t>
      </w:r>
    </w:p>
    <w:p>
      <w:pPr>
        <w:pStyle w:val="BodyText"/>
        <w:spacing w:before="19"/>
      </w:pPr>
    </w:p>
    <w:p>
      <w:pPr>
        <w:pStyle w:val="Heading1"/>
        <w:spacing w:before="1"/>
      </w:pPr>
      <w:r>
        <w:rPr>
          <w:smallCaps/>
          <w:color w:val="DF6665"/>
        </w:rPr>
        <w:t>Key</w:t>
      </w:r>
      <w:r>
        <w:rPr>
          <w:smallCaps/>
          <w:color w:val="DF6665"/>
          <w:spacing w:val="4"/>
        </w:rPr>
        <w:t> </w:t>
      </w:r>
      <w:r>
        <w:rPr>
          <w:smallCaps/>
          <w:color w:val="DF6665"/>
          <w:spacing w:val="-2"/>
        </w:rPr>
        <w:t>skills</w:t>
      </w:r>
    </w:p>
    <w:p>
      <w:pPr>
        <w:pStyle w:val="BodyText"/>
        <w:spacing w:before="27"/>
      </w:pPr>
    </w:p>
    <w:p>
      <w:pPr>
        <w:pStyle w:val="BodyText"/>
        <w:spacing w:line="374" w:lineRule="auto"/>
        <w:ind w:left="659"/>
      </w:pPr>
      <w:r>
        <w:rPr>
          <w:w w:val="105"/>
        </w:rPr>
        <w:t>CCH</w:t>
      </w:r>
      <w:r>
        <w:rPr>
          <w:spacing w:val="-14"/>
          <w:w w:val="105"/>
        </w:rPr>
        <w:t> </w:t>
      </w:r>
      <w:r>
        <w:rPr>
          <w:w w:val="105"/>
        </w:rPr>
        <w:t>Engagement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Axcess Excel (pivots, XLOOKUP, IF) </w:t>
      </w:r>
      <w:r>
        <w:rPr>
          <w:spacing w:val="-2"/>
          <w:w w:val="105"/>
        </w:rPr>
        <w:t>Conﬁrmations.com</w:t>
      </w:r>
    </w:p>
    <w:p>
      <w:pPr>
        <w:pStyle w:val="BodyText"/>
        <w:spacing w:before="6"/>
        <w:ind w:left="659"/>
      </w:pPr>
      <w:r>
        <w:rPr>
          <w:w w:val="105"/>
        </w:rPr>
        <w:t>Audit</w:t>
      </w:r>
      <w:r>
        <w:rPr>
          <w:spacing w:val="-4"/>
          <w:w w:val="105"/>
        </w:rPr>
        <w:t> </w:t>
      </w:r>
      <w:r>
        <w:rPr>
          <w:w w:val="105"/>
        </w:rPr>
        <w:t>sampling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basics</w:t>
      </w:r>
    </w:p>
    <w:p>
      <w:pPr>
        <w:pStyle w:val="BodyText"/>
        <w:spacing w:line="376" w:lineRule="auto" w:before="123"/>
        <w:ind w:left="659" w:right="38"/>
      </w:pPr>
      <w:r>
        <w:rPr>
          <w:w w:val="105"/>
        </w:rPr>
        <w:t>Single</w:t>
      </w:r>
      <w:r>
        <w:rPr>
          <w:spacing w:val="-14"/>
          <w:w w:val="105"/>
        </w:rPr>
        <w:t> </w:t>
      </w:r>
      <w:r>
        <w:rPr>
          <w:w w:val="105"/>
        </w:rPr>
        <w:t>Audit</w:t>
      </w:r>
      <w:r>
        <w:rPr>
          <w:spacing w:val="-13"/>
          <w:w w:val="105"/>
        </w:rPr>
        <w:t> </w:t>
      </w:r>
      <w:r>
        <w:rPr>
          <w:w w:val="105"/>
        </w:rPr>
        <w:t>(Uniform</w:t>
      </w:r>
      <w:r>
        <w:rPr>
          <w:spacing w:val="-13"/>
          <w:w w:val="105"/>
        </w:rPr>
        <w:t> </w:t>
      </w:r>
      <w:r>
        <w:rPr>
          <w:w w:val="105"/>
        </w:rPr>
        <w:t>Guidance) ASC 842 lease testing Workpaper documentation</w:t>
      </w:r>
      <w:r>
        <w:rPr>
          <w:w w:val="105"/>
        </w:rPr>
        <w:t> Client follow-up emails</w:t>
      </w:r>
    </w:p>
    <w:p>
      <w:pPr>
        <w:pStyle w:val="BodyText"/>
        <w:spacing w:line="278" w:lineRule="auto" w:before="89"/>
        <w:ind w:left="901" w:right="233"/>
      </w:pPr>
      <w:r>
        <w:rPr/>
        <w:br w:type="column"/>
      </w:r>
      <w:r>
        <w:rPr>
          <w:w w:val="105"/>
        </w:rPr>
        <w:t>Perform substantive testing on cash, fixed assets, and payroll for 15 private clients in manufacturing and nonprofit sectors.</w:t>
      </w:r>
    </w:p>
    <w:p>
      <w:pPr>
        <w:pStyle w:val="BodyText"/>
        <w:spacing w:line="278" w:lineRule="auto" w:before="75"/>
        <w:ind w:left="901" w:right="149"/>
      </w:pPr>
      <w:r>
        <w:rPr>
          <w:w w:val="105"/>
        </w:rPr>
        <w:t>Recalculated a depreciation schedule that surfaced $87K in over-stated</w:t>
      </w:r>
      <w:r>
        <w:rPr>
          <w:spacing w:val="40"/>
          <w:w w:val="105"/>
        </w:rPr>
        <w:t> </w:t>
      </w:r>
      <w:r>
        <w:rPr>
          <w:w w:val="105"/>
        </w:rPr>
        <w:t>PP&amp;E, adjusted before report issuance.</w:t>
      </w:r>
    </w:p>
    <w:p>
      <w:pPr>
        <w:pStyle w:val="BodyText"/>
        <w:spacing w:line="261" w:lineRule="auto" w:before="90"/>
        <w:ind w:left="901" w:right="149"/>
      </w:pPr>
      <w:r>
        <w:rPr>
          <w:w w:val="105"/>
        </w:rPr>
        <w:t>Prepare confirmations, lead sheets, and tie-outs in CCH Engagement; rarely return workpapers for review notes after first round.</w:t>
      </w:r>
    </w:p>
    <w:p>
      <w:pPr>
        <w:pStyle w:val="BodyText"/>
        <w:spacing w:line="278" w:lineRule="auto" w:before="104"/>
        <w:ind w:left="901" w:right="149"/>
      </w:pPr>
      <w:r>
        <w:rPr>
          <w:w w:val="105"/>
        </w:rPr>
        <w:t>Sit in on every client walkthrough and draft the narrative the same day so memory stays fresh.</w:t>
      </w:r>
    </w:p>
    <w:p>
      <w:pPr>
        <w:pStyle w:val="BodyText"/>
        <w:spacing w:before="62"/>
      </w:pPr>
    </w:p>
    <w:p>
      <w:pPr>
        <w:pStyle w:val="BodyText"/>
        <w:spacing w:line="261" w:lineRule="auto"/>
        <w:ind w:left="120" w:right="2300"/>
      </w:pPr>
      <w:r>
        <w:rPr>
          <w:color w:val="DF6665"/>
          <w:w w:val="105"/>
        </w:rPr>
        <w:t>Audit Intern </w:t>
      </w:r>
      <w:r>
        <w:rPr>
          <w:w w:val="105"/>
        </w:rPr>
        <w:t>| Keller Yamada CPAs, Columbus, OH Summer 2022</w:t>
      </w:r>
    </w:p>
    <w:p>
      <w:pPr>
        <w:pStyle w:val="BodyText"/>
        <w:spacing w:line="278" w:lineRule="auto" w:before="194"/>
        <w:ind w:left="901" w:right="233"/>
      </w:pPr>
      <w:r>
        <w:rPr>
          <w:w w:val="105"/>
        </w:rPr>
        <w:t>Tested 200+ disbursement samples across 4 nonprofit clients during the summer Single Audit cycle.</w:t>
      </w:r>
    </w:p>
    <w:p>
      <w:pPr>
        <w:pStyle w:val="BodyText"/>
        <w:spacing w:line="261" w:lineRule="auto" w:before="90"/>
        <w:ind w:left="901" w:right="233"/>
      </w:pPr>
      <w:r>
        <w:rPr>
          <w:w w:val="105"/>
        </w:rPr>
        <w:t>Built an Excel rollforward for endowment activity that the senior kept and reused the next year.</w:t>
      </w:r>
    </w:p>
    <w:p>
      <w:pPr>
        <w:pStyle w:val="BodyText"/>
        <w:spacing w:before="104"/>
        <w:ind w:left="901"/>
      </w:pPr>
      <w:r>
        <w:rPr>
          <w:w w:val="105"/>
        </w:rPr>
        <w:t>Earned</w:t>
      </w:r>
      <w:r>
        <w:rPr>
          <w:spacing w:val="12"/>
          <w:w w:val="105"/>
        </w:rPr>
        <w:t> </w:t>
      </w:r>
      <w:r>
        <w:rPr>
          <w:w w:val="105"/>
        </w:rPr>
        <w:t>a</w:t>
      </w:r>
      <w:r>
        <w:rPr>
          <w:spacing w:val="12"/>
          <w:w w:val="105"/>
        </w:rPr>
        <w:t> </w:t>
      </w:r>
      <w:r>
        <w:rPr>
          <w:w w:val="105"/>
        </w:rPr>
        <w:t>return</w:t>
      </w:r>
      <w:r>
        <w:rPr>
          <w:spacing w:val="13"/>
          <w:w w:val="105"/>
        </w:rPr>
        <w:t> </w:t>
      </w:r>
      <w:r>
        <w:rPr>
          <w:w w:val="105"/>
        </w:rPr>
        <w:t>offer</w:t>
      </w:r>
      <w:r>
        <w:rPr>
          <w:spacing w:val="12"/>
          <w:w w:val="105"/>
        </w:rPr>
        <w:t> </w:t>
      </w:r>
      <w:r>
        <w:rPr>
          <w:w w:val="105"/>
        </w:rPr>
        <w:t>two</w:t>
      </w:r>
      <w:r>
        <w:rPr>
          <w:spacing w:val="13"/>
          <w:w w:val="105"/>
        </w:rPr>
        <w:t> </w:t>
      </w:r>
      <w:r>
        <w:rPr>
          <w:w w:val="105"/>
        </w:rPr>
        <w:t>weeks</w:t>
      </w:r>
      <w:r>
        <w:rPr>
          <w:spacing w:val="12"/>
          <w:w w:val="105"/>
        </w:rPr>
        <w:t> </w:t>
      </w:r>
      <w:r>
        <w:rPr>
          <w:w w:val="105"/>
        </w:rPr>
        <w:t>before</w:t>
      </w:r>
      <w:r>
        <w:rPr>
          <w:spacing w:val="13"/>
          <w:w w:val="105"/>
        </w:rPr>
        <w:t> </w:t>
      </w:r>
      <w:r>
        <w:rPr>
          <w:w w:val="105"/>
        </w:rPr>
        <w:t>the</w:t>
      </w:r>
      <w:r>
        <w:rPr>
          <w:spacing w:val="12"/>
          <w:w w:val="105"/>
        </w:rPr>
        <w:t> </w:t>
      </w:r>
      <w:r>
        <w:rPr>
          <w:w w:val="105"/>
        </w:rPr>
        <w:t>internship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ended.</w:t>
      </w:r>
    </w:p>
    <w:sectPr>
      <w:type w:val="continuous"/>
      <w:pgSz w:w="11920" w:h="16860"/>
      <w:pgMar w:top="600" w:bottom="280" w:left="141" w:right="425"/>
      <w:cols w:num="2" w:equalWidth="0">
        <w:col w:w="3399" w:space="600"/>
        <w:col w:w="7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5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4241" w:right="291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whit&#64257;eld@e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2026-07-16T02:04:08Z</dcterms:created>
  <dcterms:modified xsi:type="dcterms:W3CDTF">2026-07-16T02:04:08Z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