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32"/>
        <w:rPr>
          <w:rFonts w:ascii="Times New Roman"/>
          <w:sz w:val="74"/>
        </w:rPr>
      </w:pPr>
    </w:p>
    <w:p>
      <w:pPr>
        <w:pStyle w:val="Heading1"/>
      </w:pPr>
      <w:r>
        <w:rPr>
          <w:color w:val="424242"/>
        </w:rPr>
        <w:t>Gregory</w:t>
      </w:r>
      <w:r>
        <w:rPr>
          <w:color w:val="424242"/>
          <w:spacing w:val="-5"/>
        </w:rPr>
        <w:t> </w:t>
      </w:r>
      <w:r>
        <w:rPr>
          <w:color w:val="B45D08"/>
          <w:spacing w:val="-2"/>
        </w:rPr>
        <w:t>Morris</w:t>
      </w:r>
    </w:p>
    <w:p>
      <w:pPr>
        <w:pStyle w:val="Heading2"/>
        <w:spacing w:before="207"/>
        <w:ind w:left="3578" w:right="317"/>
        <w:jc w:val="center"/>
      </w:pPr>
      <w:r>
        <w:rPr>
          <w:color w:val="424242"/>
        </w:rPr>
        <w:t>Solution</w:t>
      </w:r>
      <w:r>
        <w:rPr>
          <w:color w:val="424242"/>
          <w:spacing w:val="-7"/>
        </w:rPr>
        <w:t> </w:t>
      </w:r>
      <w:r>
        <w:rPr>
          <w:color w:val="424242"/>
          <w:spacing w:val="-2"/>
        </w:rPr>
        <w:t>Architect</w:t>
      </w:r>
    </w:p>
    <w:p>
      <w:pPr>
        <w:spacing w:line="273" w:lineRule="auto" w:before="178"/>
        <w:ind w:left="3577" w:right="317" w:firstLine="0"/>
        <w:jc w:val="center"/>
        <w:rPr>
          <w:sz w:val="16"/>
        </w:rPr>
      </w:pPr>
      <w:r>
        <w:rPr>
          <w:color w:val="424242"/>
          <w:w w:val="105"/>
          <w:sz w:val="16"/>
        </w:rPr>
        <w:t>Solution Architect with 8 years designing cloud-native platforms across financial services and</w:t>
      </w:r>
      <w:r>
        <w:rPr>
          <w:color w:val="424242"/>
          <w:spacing w:val="80"/>
          <w:w w:val="105"/>
          <w:sz w:val="16"/>
        </w:rPr>
        <w:t> </w:t>
      </w:r>
      <w:r>
        <w:rPr>
          <w:color w:val="424242"/>
          <w:w w:val="105"/>
          <w:sz w:val="16"/>
        </w:rPr>
        <w:t>SaaS.</w:t>
      </w:r>
      <w:r>
        <w:rPr>
          <w:color w:val="424242"/>
          <w:spacing w:val="33"/>
          <w:w w:val="105"/>
          <w:sz w:val="16"/>
        </w:rPr>
        <w:t> </w:t>
      </w:r>
      <w:r>
        <w:rPr>
          <w:color w:val="424242"/>
          <w:w w:val="105"/>
          <w:sz w:val="16"/>
        </w:rPr>
        <w:t>Translate</w:t>
      </w:r>
      <w:r>
        <w:rPr>
          <w:color w:val="424242"/>
          <w:spacing w:val="38"/>
          <w:w w:val="105"/>
          <w:sz w:val="16"/>
        </w:rPr>
        <w:t> </w:t>
      </w:r>
      <w:r>
        <w:rPr>
          <w:color w:val="424242"/>
          <w:w w:val="105"/>
          <w:sz w:val="16"/>
        </w:rPr>
        <w:t>business</w:t>
      </w:r>
      <w:r>
        <w:rPr>
          <w:color w:val="424242"/>
          <w:spacing w:val="38"/>
          <w:w w:val="105"/>
          <w:sz w:val="16"/>
        </w:rPr>
        <w:t> </w:t>
      </w:r>
      <w:r>
        <w:rPr>
          <w:color w:val="424242"/>
          <w:w w:val="105"/>
          <w:sz w:val="16"/>
        </w:rPr>
        <w:t>goals</w:t>
      </w:r>
      <w:r>
        <w:rPr>
          <w:color w:val="424242"/>
          <w:spacing w:val="38"/>
          <w:w w:val="105"/>
          <w:sz w:val="16"/>
        </w:rPr>
        <w:t> </w:t>
      </w:r>
      <w:r>
        <w:rPr>
          <w:color w:val="424242"/>
          <w:w w:val="105"/>
          <w:sz w:val="16"/>
        </w:rPr>
        <w:t>into</w:t>
      </w:r>
      <w:r>
        <w:rPr>
          <w:color w:val="424242"/>
          <w:spacing w:val="38"/>
          <w:w w:val="105"/>
          <w:sz w:val="16"/>
        </w:rPr>
        <w:t> </w:t>
      </w:r>
      <w:r>
        <w:rPr>
          <w:color w:val="424242"/>
          <w:w w:val="105"/>
          <w:sz w:val="16"/>
        </w:rPr>
        <w:t>reference</w:t>
      </w:r>
      <w:r>
        <w:rPr>
          <w:color w:val="424242"/>
          <w:spacing w:val="38"/>
          <w:w w:val="105"/>
          <w:sz w:val="16"/>
        </w:rPr>
        <w:t> </w:t>
      </w:r>
      <w:r>
        <w:rPr>
          <w:color w:val="424242"/>
          <w:w w:val="105"/>
          <w:sz w:val="16"/>
        </w:rPr>
        <w:t>architectures,</w:t>
      </w:r>
      <w:r>
        <w:rPr>
          <w:color w:val="424242"/>
          <w:spacing w:val="38"/>
          <w:w w:val="105"/>
          <w:sz w:val="16"/>
        </w:rPr>
        <w:t> </w:t>
      </w:r>
      <w:r>
        <w:rPr>
          <w:color w:val="424242"/>
          <w:w w:val="105"/>
          <w:sz w:val="16"/>
        </w:rPr>
        <w:t>lead</w:t>
      </w:r>
      <w:r>
        <w:rPr>
          <w:color w:val="424242"/>
          <w:spacing w:val="38"/>
          <w:w w:val="105"/>
          <w:sz w:val="16"/>
        </w:rPr>
        <w:t> </w:t>
      </w:r>
      <w:r>
        <w:rPr>
          <w:color w:val="424242"/>
          <w:w w:val="105"/>
          <w:sz w:val="16"/>
        </w:rPr>
        <w:t>pre-sales</w:t>
      </w:r>
      <w:r>
        <w:rPr>
          <w:color w:val="424242"/>
          <w:spacing w:val="38"/>
          <w:w w:val="105"/>
          <w:sz w:val="16"/>
        </w:rPr>
        <w:t> </w:t>
      </w:r>
      <w:r>
        <w:rPr>
          <w:color w:val="424242"/>
          <w:w w:val="105"/>
          <w:sz w:val="16"/>
        </w:rPr>
        <w:t>technical</w:t>
      </w:r>
      <w:r>
        <w:rPr>
          <w:color w:val="424242"/>
          <w:spacing w:val="38"/>
          <w:w w:val="105"/>
          <w:sz w:val="16"/>
        </w:rPr>
        <w:t> </w:t>
      </w:r>
      <w:r>
        <w:rPr>
          <w:color w:val="424242"/>
          <w:w w:val="105"/>
          <w:sz w:val="16"/>
        </w:rPr>
        <w:t>wins, and</w:t>
      </w:r>
      <w:r>
        <w:rPr>
          <w:color w:val="424242"/>
          <w:spacing w:val="31"/>
          <w:w w:val="105"/>
          <w:sz w:val="16"/>
        </w:rPr>
        <w:t> </w:t>
      </w:r>
      <w:r>
        <w:rPr>
          <w:color w:val="424242"/>
          <w:w w:val="105"/>
          <w:sz w:val="16"/>
        </w:rPr>
        <w:t>partner</w:t>
      </w:r>
      <w:r>
        <w:rPr>
          <w:color w:val="424242"/>
          <w:spacing w:val="31"/>
          <w:w w:val="105"/>
          <w:sz w:val="16"/>
        </w:rPr>
        <w:t> </w:t>
      </w:r>
      <w:r>
        <w:rPr>
          <w:color w:val="424242"/>
          <w:w w:val="105"/>
          <w:sz w:val="16"/>
        </w:rPr>
        <w:t>with</w:t>
      </w:r>
      <w:r>
        <w:rPr>
          <w:color w:val="424242"/>
          <w:spacing w:val="31"/>
          <w:w w:val="105"/>
          <w:sz w:val="16"/>
        </w:rPr>
        <w:t> </w:t>
      </w:r>
      <w:r>
        <w:rPr>
          <w:color w:val="424242"/>
          <w:w w:val="105"/>
          <w:sz w:val="16"/>
        </w:rPr>
        <w:t>engineering</w:t>
      </w:r>
      <w:r>
        <w:rPr>
          <w:color w:val="424242"/>
          <w:spacing w:val="31"/>
          <w:w w:val="105"/>
          <w:sz w:val="16"/>
        </w:rPr>
        <w:t> </w:t>
      </w:r>
      <w:r>
        <w:rPr>
          <w:color w:val="424242"/>
          <w:w w:val="105"/>
          <w:sz w:val="16"/>
        </w:rPr>
        <w:t>on</w:t>
      </w:r>
      <w:r>
        <w:rPr>
          <w:color w:val="424242"/>
          <w:spacing w:val="31"/>
          <w:w w:val="105"/>
          <w:sz w:val="16"/>
        </w:rPr>
        <w:t> </w:t>
      </w:r>
      <w:r>
        <w:rPr>
          <w:color w:val="424242"/>
          <w:w w:val="105"/>
          <w:sz w:val="16"/>
        </w:rPr>
        <w:t>phased</w:t>
      </w:r>
      <w:r>
        <w:rPr>
          <w:color w:val="424242"/>
          <w:spacing w:val="31"/>
          <w:w w:val="105"/>
          <w:sz w:val="16"/>
        </w:rPr>
        <w:t> </w:t>
      </w:r>
      <w:r>
        <w:rPr>
          <w:color w:val="424242"/>
          <w:w w:val="105"/>
          <w:sz w:val="16"/>
        </w:rPr>
        <w:t>rollouts</w:t>
      </w:r>
      <w:r>
        <w:rPr>
          <w:color w:val="424242"/>
          <w:spacing w:val="31"/>
          <w:w w:val="105"/>
          <w:sz w:val="16"/>
        </w:rPr>
        <w:t> </w:t>
      </w:r>
      <w:r>
        <w:rPr>
          <w:color w:val="424242"/>
          <w:w w:val="105"/>
          <w:sz w:val="16"/>
        </w:rPr>
        <w:t>that</w:t>
      </w:r>
      <w:r>
        <w:rPr>
          <w:color w:val="424242"/>
          <w:spacing w:val="31"/>
          <w:w w:val="105"/>
          <w:sz w:val="16"/>
        </w:rPr>
        <w:t> </w:t>
      </w:r>
      <w:r>
        <w:rPr>
          <w:color w:val="424242"/>
          <w:w w:val="105"/>
          <w:sz w:val="16"/>
        </w:rPr>
        <w:t>hold</w:t>
      </w:r>
      <w:r>
        <w:rPr>
          <w:color w:val="424242"/>
          <w:spacing w:val="31"/>
          <w:w w:val="105"/>
          <w:sz w:val="16"/>
        </w:rPr>
        <w:t> </w:t>
      </w:r>
      <w:r>
        <w:rPr>
          <w:color w:val="424242"/>
          <w:w w:val="105"/>
          <w:sz w:val="16"/>
        </w:rPr>
        <w:t>up</w:t>
      </w:r>
      <w:r>
        <w:rPr>
          <w:color w:val="424242"/>
          <w:spacing w:val="31"/>
          <w:w w:val="105"/>
          <w:sz w:val="16"/>
        </w:rPr>
        <w:t> </w:t>
      </w:r>
      <w:r>
        <w:rPr>
          <w:color w:val="424242"/>
          <w:w w:val="105"/>
          <w:sz w:val="16"/>
        </w:rPr>
        <w:t>in</w:t>
      </w:r>
      <w:r>
        <w:rPr>
          <w:color w:val="424242"/>
          <w:spacing w:val="31"/>
          <w:w w:val="105"/>
          <w:sz w:val="16"/>
        </w:rPr>
        <w:t> </w:t>
      </w:r>
      <w:r>
        <w:rPr>
          <w:color w:val="424242"/>
          <w:w w:val="105"/>
          <w:sz w:val="16"/>
        </w:rPr>
        <w:t>production.</w:t>
      </w:r>
    </w:p>
    <w:p>
      <w:pPr>
        <w:pStyle w:val="BodyText"/>
        <w:spacing w:before="4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2505074</wp:posOffset>
                </wp:positionH>
                <wp:positionV relativeFrom="paragraph">
                  <wp:posOffset>105625</wp:posOffset>
                </wp:positionV>
                <wp:extent cx="4791075" cy="1905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479107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91075" h="19050">
                              <a:moveTo>
                                <a:pt x="4791074" y="19049"/>
                              </a:moveTo>
                              <a:lnTo>
                                <a:pt x="0" y="19049"/>
                              </a:lnTo>
                              <a:lnTo>
                                <a:pt x="0" y="0"/>
                              </a:lnTo>
                              <a:lnTo>
                                <a:pt x="4791074" y="0"/>
                              </a:lnTo>
                              <a:lnTo>
                                <a:pt x="4791074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97.249985pt;margin-top:8.316959pt;width:377.24997pt;height:1.5pt;mso-position-horizontal-relative:page;mso-position-vertical-relative:paragraph;z-index:-15728640;mso-wrap-distance-left:0;mso-wrap-distance-right:0" id="docshape1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40"/>
        <w:rPr>
          <w:sz w:val="22"/>
        </w:rPr>
      </w:pPr>
    </w:p>
    <w:p>
      <w:pPr>
        <w:pStyle w:val="Heading2"/>
      </w:pPr>
      <w:r>
        <w:rPr>
          <w:color w:val="424242"/>
        </w:rPr>
        <w:t>PROFESSIONAL</w:t>
      </w:r>
      <w:r>
        <w:rPr>
          <w:color w:val="424242"/>
          <w:spacing w:val="66"/>
        </w:rPr>
        <w:t> </w:t>
      </w:r>
      <w:r>
        <w:rPr>
          <w:color w:val="424242"/>
          <w:spacing w:val="-2"/>
        </w:rPr>
        <w:t>EXPERIENCE</w:t>
      </w:r>
    </w:p>
    <w:p>
      <w:pPr>
        <w:pStyle w:val="BodyText"/>
        <w:spacing w:before="42"/>
        <w:rPr>
          <w:b/>
          <w:sz w:val="22"/>
        </w:rPr>
      </w:pPr>
    </w:p>
    <w:p>
      <w:pPr>
        <w:pStyle w:val="BodyText"/>
        <w:ind w:left="3711"/>
      </w:pPr>
      <w:r>
        <w:rPr/>
        <w:t>SENIOR</w:t>
      </w:r>
      <w:r>
        <w:rPr>
          <w:spacing w:val="16"/>
        </w:rPr>
        <w:t> </w:t>
      </w:r>
      <w:r>
        <w:rPr/>
        <w:t>SOLUTION</w:t>
      </w:r>
      <w:r>
        <w:rPr>
          <w:spacing w:val="4"/>
        </w:rPr>
        <w:t> </w:t>
      </w:r>
      <w:r>
        <w:rPr/>
        <w:t>ARCHITECT</w:t>
      </w:r>
      <w:r>
        <w:rPr>
          <w:spacing w:val="23"/>
        </w:rPr>
        <w:t> </w:t>
      </w:r>
      <w:r>
        <w:rPr/>
        <w:t>|</w:t>
      </w:r>
      <w:r>
        <w:rPr>
          <w:spacing w:val="22"/>
        </w:rPr>
        <w:t> </w:t>
      </w:r>
      <w:r>
        <w:rPr/>
        <w:t>NORTHWIND</w:t>
      </w:r>
      <w:r>
        <w:rPr>
          <w:spacing w:val="17"/>
        </w:rPr>
        <w:t> </w:t>
      </w:r>
      <w:r>
        <w:rPr/>
        <w:t>CLOUD</w:t>
      </w:r>
      <w:r>
        <w:rPr>
          <w:spacing w:val="17"/>
        </w:rPr>
        <w:t> </w:t>
      </w:r>
      <w:r>
        <w:rPr/>
        <w:t>SERVICES,</w:t>
      </w:r>
      <w:r>
        <w:rPr>
          <w:spacing w:val="17"/>
        </w:rPr>
        <w:t> </w:t>
      </w:r>
      <w:r>
        <w:rPr/>
        <w:t>RALEIGH,</w:t>
      </w:r>
      <w:r>
        <w:rPr>
          <w:spacing w:val="17"/>
        </w:rPr>
        <w:t> </w:t>
      </w:r>
      <w:r>
        <w:rPr>
          <w:spacing w:val="-5"/>
        </w:rPr>
        <w:t>NC</w:t>
      </w:r>
    </w:p>
    <w:p>
      <w:pPr>
        <w:pStyle w:val="BodyText"/>
        <w:spacing w:before="18"/>
        <w:ind w:left="3711"/>
      </w:pPr>
      <w:r>
        <w:rPr/>
        <w:t>2021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0" w:bottom="0" w:left="566" w:right="141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3"/>
      </w:pP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0" w:after="0"/>
        <w:ind w:left="382" w:right="530" w:hanging="298"/>
        <w:jc w:val="left"/>
        <w:rPr>
          <w:color w:val="F5F5F5"/>
          <w:position w:val="-4"/>
          <w:sz w:val="31"/>
        </w:rPr>
      </w:pPr>
      <w:r>
        <w:rPr>
          <w:color w:val="F5F5F5"/>
          <w:spacing w:val="-2"/>
          <w:w w:val="105"/>
          <w:sz w:val="18"/>
        </w:rPr>
        <w:t>AWS</w:t>
      </w:r>
      <w:r>
        <w:rPr>
          <w:color w:val="F5F5F5"/>
          <w:spacing w:val="-12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(EKS,</w:t>
      </w:r>
      <w:r>
        <w:rPr>
          <w:color w:val="F5F5F5"/>
          <w:spacing w:val="-11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Lambda, </w:t>
      </w:r>
      <w:r>
        <w:rPr>
          <w:color w:val="F5F5F5"/>
          <w:w w:val="105"/>
          <w:sz w:val="18"/>
        </w:rPr>
        <w:t>EventBridge, RDS)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4" w:lineRule="auto" w:before="77" w:after="0"/>
        <w:ind w:left="382" w:right="419" w:hanging="298"/>
        <w:jc w:val="left"/>
        <w:rPr>
          <w:color w:val="F5F5F5"/>
          <w:position w:val="-2"/>
          <w:sz w:val="31"/>
        </w:rPr>
      </w:pPr>
      <w:r>
        <w:rPr>
          <w:color w:val="F5F5F5"/>
          <w:spacing w:val="-2"/>
          <w:w w:val="105"/>
          <w:sz w:val="18"/>
        </w:rPr>
        <w:t>Azure</w:t>
      </w:r>
      <w:r>
        <w:rPr>
          <w:color w:val="F5F5F5"/>
          <w:spacing w:val="-12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(Synapse,</w:t>
      </w:r>
      <w:r>
        <w:rPr>
          <w:color w:val="F5F5F5"/>
          <w:spacing w:val="-11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AKS, Functions)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</w:tabs>
        <w:spacing w:line="330" w:lineRule="exact" w:before="57" w:after="0"/>
        <w:ind w:left="380" w:right="0" w:hanging="296"/>
        <w:jc w:val="left"/>
        <w:rPr>
          <w:color w:val="F5F5F5"/>
          <w:position w:val="-4"/>
          <w:sz w:val="31"/>
        </w:rPr>
      </w:pPr>
      <w:r>
        <w:rPr>
          <w:color w:val="F5F5F5"/>
          <w:sz w:val="18"/>
        </w:rPr>
        <w:t>Terraform,</w:t>
      </w:r>
      <w:r>
        <w:rPr>
          <w:color w:val="F5F5F5"/>
          <w:spacing w:val="-3"/>
          <w:sz w:val="18"/>
        </w:rPr>
        <w:t> </w:t>
      </w:r>
      <w:r>
        <w:rPr>
          <w:color w:val="F5F5F5"/>
          <w:spacing w:val="-2"/>
          <w:sz w:val="18"/>
        </w:rPr>
        <w:t>CloudFormation</w:t>
      </w:r>
    </w:p>
    <w:p>
      <w:pPr>
        <w:pStyle w:val="ListParagraph"/>
        <w:numPr>
          <w:ilvl w:val="1"/>
          <w:numId w:val="1"/>
        </w:numPr>
        <w:tabs>
          <w:tab w:pos="621" w:val="left" w:leader="none"/>
          <w:tab w:pos="623" w:val="left" w:leader="none"/>
        </w:tabs>
        <w:spacing w:line="204" w:lineRule="auto" w:before="190" w:after="0"/>
        <w:ind w:left="623" w:right="365" w:hanging="298"/>
        <w:jc w:val="left"/>
        <w:rPr>
          <w:position w:val="-2"/>
          <w:sz w:val="31"/>
        </w:rPr>
      </w:pPr>
      <w:r>
        <w:rPr/>
        <w:br w:type="column"/>
      </w:r>
      <w:r>
        <w:rPr>
          <w:w w:val="105"/>
          <w:sz w:val="18"/>
        </w:rPr>
        <w:t>Owned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end-to-end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architecture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14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enterprise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migrations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AWS,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retiring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on-prem hardware and trimming annual infrastructure spend by $2.3M</w:t>
      </w:r>
    </w:p>
    <w:p>
      <w:pPr>
        <w:pStyle w:val="ListParagraph"/>
        <w:numPr>
          <w:ilvl w:val="1"/>
          <w:numId w:val="1"/>
        </w:numPr>
        <w:tabs>
          <w:tab w:pos="621" w:val="left" w:leader="none"/>
          <w:tab w:pos="623" w:val="left" w:leader="none"/>
        </w:tabs>
        <w:spacing w:line="189" w:lineRule="auto" w:before="108" w:after="0"/>
        <w:ind w:left="623" w:right="1022" w:hanging="298"/>
        <w:jc w:val="left"/>
        <w:rPr>
          <w:position w:val="-4"/>
          <w:sz w:val="31"/>
        </w:rPr>
      </w:pPr>
      <w:r>
        <w:rPr>
          <w:w w:val="105"/>
          <w:sz w:val="18"/>
        </w:rPr>
        <w:t>Authored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ﬁrm's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microservices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reference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pattern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(EKS,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API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Gateway, EventBridge) now adopted by 9 of 11 product squads</w:t>
      </w:r>
    </w:p>
    <w:p>
      <w:pPr>
        <w:pStyle w:val="ListParagraph"/>
        <w:numPr>
          <w:ilvl w:val="1"/>
          <w:numId w:val="1"/>
        </w:numPr>
        <w:tabs>
          <w:tab w:pos="621" w:val="left" w:leader="none"/>
          <w:tab w:pos="623" w:val="left" w:leader="none"/>
        </w:tabs>
        <w:spacing w:line="201" w:lineRule="auto" w:before="97" w:after="0"/>
        <w:ind w:left="623" w:right="237" w:hanging="298"/>
        <w:jc w:val="left"/>
        <w:rPr>
          <w:position w:val="-4"/>
          <w:sz w:val="31"/>
        </w:rPr>
      </w:pPr>
      <w:r>
        <w:rPr>
          <w:w w:val="105"/>
          <w:sz w:val="18"/>
        </w:rPr>
        <w:t>Co-led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pre-sales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account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executives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deals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ranging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$400K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$1.8M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ARR, contributing technical scoping for the largest renewal of FY23</w:t>
      </w:r>
    </w:p>
    <w:p>
      <w:pPr>
        <w:pStyle w:val="ListParagraph"/>
        <w:numPr>
          <w:ilvl w:val="1"/>
          <w:numId w:val="1"/>
        </w:numPr>
        <w:tabs>
          <w:tab w:pos="621" w:val="left" w:leader="none"/>
          <w:tab w:pos="623" w:val="left" w:leader="none"/>
        </w:tabs>
        <w:spacing w:line="201" w:lineRule="auto" w:before="82" w:after="0"/>
        <w:ind w:left="623" w:right="210" w:hanging="298"/>
        <w:jc w:val="left"/>
        <w:rPr>
          <w:position w:val="-4"/>
          <w:sz w:val="31"/>
        </w:rPr>
      </w:pPr>
      <w:r>
        <w:rPr>
          <w:w w:val="105"/>
          <w:sz w:val="18"/>
        </w:rPr>
        <w:t>Coached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6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mid-level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engineers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through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architecture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review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board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submissions;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5 passed on ﬁrst attempt</w:t>
      </w:r>
    </w:p>
    <w:p>
      <w:pPr>
        <w:pStyle w:val="ListParagraph"/>
        <w:numPr>
          <w:ilvl w:val="1"/>
          <w:numId w:val="1"/>
        </w:numPr>
        <w:tabs>
          <w:tab w:pos="621" w:val="left" w:leader="none"/>
          <w:tab w:pos="623" w:val="left" w:leader="none"/>
        </w:tabs>
        <w:spacing w:line="189" w:lineRule="auto" w:before="109" w:after="0"/>
        <w:ind w:left="623" w:right="626" w:hanging="298"/>
        <w:jc w:val="left"/>
        <w:rPr>
          <w:position w:val="-4"/>
          <w:sz w:val="31"/>
        </w:rPr>
      </w:pPr>
      <w:r>
        <w:rPr>
          <w:w w:val="105"/>
          <w:sz w:val="18"/>
        </w:rPr>
        <w:t>Cut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average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integration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timeline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roughly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16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weeks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9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introducing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 templated landing zone</w:t>
      </w:r>
    </w:p>
    <w:p>
      <w:pPr>
        <w:pStyle w:val="BodyText"/>
        <w:spacing w:before="149"/>
      </w:pPr>
    </w:p>
    <w:p>
      <w:pPr>
        <w:pStyle w:val="BodyText"/>
        <w:ind w:left="84"/>
      </w:pPr>
      <w:r>
        <w:rPr/>
        <w:t>SOLUTION ARCHITECT</w:t>
      </w:r>
      <w:r>
        <w:rPr>
          <w:spacing w:val="19"/>
        </w:rPr>
        <w:t> </w:t>
      </w:r>
      <w:r>
        <w:rPr/>
        <w:t>|</w:t>
      </w:r>
      <w:r>
        <w:rPr>
          <w:spacing w:val="18"/>
        </w:rPr>
        <w:t> </w:t>
      </w:r>
      <w:r>
        <w:rPr/>
        <w:t>HALCYON</w:t>
      </w:r>
      <w:r>
        <w:rPr>
          <w:spacing w:val="13"/>
        </w:rPr>
        <w:t> </w:t>
      </w:r>
      <w:r>
        <w:rPr/>
        <w:t>DATA</w:t>
      </w:r>
      <w:r>
        <w:rPr>
          <w:spacing w:val="1"/>
        </w:rPr>
        <w:t> </w:t>
      </w:r>
      <w:r>
        <w:rPr/>
        <w:t>SYSTEMS,</w:t>
      </w:r>
      <w:r>
        <w:rPr>
          <w:spacing w:val="13"/>
        </w:rPr>
        <w:t> </w:t>
      </w:r>
      <w:r>
        <w:rPr/>
        <w:t>DURHAM,</w:t>
      </w:r>
      <w:r>
        <w:rPr>
          <w:spacing w:val="13"/>
        </w:rPr>
        <w:t> </w:t>
      </w:r>
      <w:r>
        <w:rPr>
          <w:spacing w:val="-5"/>
        </w:rPr>
        <w:t>NC</w:t>
      </w:r>
    </w:p>
    <w:p>
      <w:pPr>
        <w:pStyle w:val="BodyText"/>
        <w:spacing w:before="33"/>
        <w:ind w:left="84"/>
      </w:pPr>
      <w:r>
        <w:rPr/>
        <w:t>2018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4"/>
        </w:rPr>
        <w:t>2021</w:t>
      </w:r>
    </w:p>
    <w:p>
      <w:pPr>
        <w:pStyle w:val="BodyText"/>
        <w:spacing w:after="0"/>
        <w:sectPr>
          <w:type w:val="continuous"/>
          <w:pgSz w:w="11920" w:h="16860"/>
          <w:pgMar w:top="0" w:bottom="0" w:left="566" w:right="141"/>
          <w:cols w:num="2" w:equalWidth="0">
            <w:col w:w="2644" w:space="983"/>
            <w:col w:w="7586"/>
          </w:cols>
        </w:sectPr>
      </w:pP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189" w:lineRule="auto" w:before="51" w:after="0"/>
        <w:ind w:left="382" w:right="38" w:hanging="298"/>
        <w:jc w:val="left"/>
        <w:rPr>
          <w:color w:val="F5F5F5"/>
          <w:position w:val="-4"/>
          <w:sz w:val="31"/>
        </w:rPr>
      </w:pPr>
      <w:r>
        <w:rPr>
          <w:color w:val="F5F5F5"/>
          <w:spacing w:val="-2"/>
          <w:w w:val="105"/>
          <w:sz w:val="18"/>
        </w:rPr>
        <w:t>Microservices</w:t>
      </w:r>
      <w:r>
        <w:rPr>
          <w:color w:val="F5F5F5"/>
          <w:spacing w:val="-12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and</w:t>
      </w:r>
      <w:r>
        <w:rPr>
          <w:color w:val="F5F5F5"/>
          <w:spacing w:val="-11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event-driven design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189" w:lineRule="auto" w:before="110" w:after="0"/>
        <w:ind w:left="382" w:right="275" w:hanging="298"/>
        <w:jc w:val="left"/>
        <w:rPr>
          <w:color w:val="F5F5F5"/>
          <w:position w:val="-4"/>
          <w:sz w:val="31"/>
        </w:rPr>
      </w:pPr>
      <w:r>
        <w:rPr>
          <w:color w:val="F5F5F5"/>
          <w:spacing w:val="-2"/>
          <w:w w:val="105"/>
          <w:sz w:val="18"/>
        </w:rPr>
        <w:t>Pre-sales</w:t>
      </w:r>
      <w:r>
        <w:rPr>
          <w:color w:val="F5F5F5"/>
          <w:spacing w:val="-11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scoping</w:t>
      </w:r>
      <w:r>
        <w:rPr>
          <w:color w:val="F5F5F5"/>
          <w:spacing w:val="-11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and</w:t>
      </w:r>
      <w:r>
        <w:rPr>
          <w:color w:val="F5F5F5"/>
          <w:spacing w:val="-11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SOW authoring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</w:tabs>
        <w:spacing w:line="343" w:lineRule="exact" w:before="59" w:after="0"/>
        <w:ind w:left="380" w:right="0" w:hanging="296"/>
        <w:jc w:val="left"/>
        <w:rPr>
          <w:color w:val="F5F5F5"/>
          <w:position w:val="-4"/>
          <w:sz w:val="31"/>
        </w:rPr>
      </w:pPr>
      <w:r>
        <w:rPr>
          <w:color w:val="F5F5F5"/>
          <w:sz w:val="18"/>
        </w:rPr>
        <w:t>Architecture</w:t>
      </w:r>
      <w:r>
        <w:rPr>
          <w:color w:val="F5F5F5"/>
          <w:spacing w:val="15"/>
          <w:sz w:val="18"/>
        </w:rPr>
        <w:t> </w:t>
      </w:r>
      <w:r>
        <w:rPr>
          <w:color w:val="F5F5F5"/>
          <w:sz w:val="18"/>
        </w:rPr>
        <w:t>review</w:t>
      </w:r>
      <w:r>
        <w:rPr>
          <w:color w:val="F5F5F5"/>
          <w:spacing w:val="15"/>
          <w:sz w:val="18"/>
        </w:rPr>
        <w:t> </w:t>
      </w:r>
      <w:r>
        <w:rPr>
          <w:color w:val="F5F5F5"/>
          <w:spacing w:val="-2"/>
          <w:sz w:val="18"/>
        </w:rPr>
        <w:t>boards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25" w:after="0"/>
        <w:ind w:left="382" w:right="382" w:hanging="298"/>
        <w:jc w:val="left"/>
        <w:rPr>
          <w:color w:val="F5F5F5"/>
          <w:position w:val="-4"/>
          <w:sz w:val="31"/>
        </w:rPr>
      </w:pPr>
      <w:r>
        <w:rPr>
          <w:color w:val="F5F5F5"/>
          <w:spacing w:val="-2"/>
          <w:w w:val="105"/>
          <w:sz w:val="18"/>
        </w:rPr>
        <w:t>HIPAA,</w:t>
      </w:r>
      <w:r>
        <w:rPr>
          <w:color w:val="F5F5F5"/>
          <w:spacing w:val="-12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SOC</w:t>
      </w:r>
      <w:r>
        <w:rPr>
          <w:color w:val="F5F5F5"/>
          <w:spacing w:val="-11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2,</w:t>
      </w:r>
      <w:r>
        <w:rPr>
          <w:color w:val="F5F5F5"/>
          <w:spacing w:val="-11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PCI</w:t>
      </w:r>
      <w:r>
        <w:rPr>
          <w:color w:val="F5F5F5"/>
          <w:spacing w:val="-11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control mapping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82" w:after="0"/>
        <w:ind w:left="382" w:right="316" w:hanging="298"/>
        <w:jc w:val="left"/>
        <w:rPr>
          <w:color w:val="F5F5F5"/>
          <w:position w:val="-4"/>
          <w:sz w:val="31"/>
        </w:rPr>
      </w:pPr>
      <w:r>
        <w:rPr>
          <w:color w:val="F5F5F5"/>
          <w:spacing w:val="-2"/>
          <w:w w:val="105"/>
          <w:sz w:val="18"/>
        </w:rPr>
        <w:t>Stakeholder</w:t>
      </w:r>
      <w:r>
        <w:rPr>
          <w:color w:val="F5F5F5"/>
          <w:spacing w:val="-12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workshops</w:t>
      </w:r>
      <w:r>
        <w:rPr>
          <w:color w:val="F5F5F5"/>
          <w:spacing w:val="-11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and discovery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189" w:lineRule="auto" w:before="126" w:after="0"/>
        <w:ind w:left="382" w:right="148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Designed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multi-tenant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data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ingestion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pipeline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Azure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Synapse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processing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close to 4 TB daily for a regional health insurer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98" w:after="0"/>
        <w:ind w:left="382" w:right="483" w:hanging="298"/>
        <w:jc w:val="left"/>
        <w:rPr>
          <w:position w:val="-4"/>
          <w:sz w:val="31"/>
        </w:rPr>
      </w:pPr>
      <w:r>
        <w:rPr>
          <w:w w:val="105"/>
          <w:sz w:val="18"/>
        </w:rPr>
        <w:t>Ran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discovery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workshops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20+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client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stakeholders,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producing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target-state diagrams used in board-level funding decisions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82" w:after="0"/>
        <w:ind w:left="382" w:right="199" w:hanging="298"/>
        <w:jc w:val="left"/>
        <w:rPr>
          <w:position w:val="-4"/>
          <w:sz w:val="31"/>
        </w:rPr>
      </w:pPr>
      <w:r>
        <w:rPr>
          <w:w w:val="105"/>
          <w:sz w:val="18"/>
        </w:rPr>
        <w:t>Standardized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team's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RFP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response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kit,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shortening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turnaround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weeks to four days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189" w:lineRule="auto" w:before="108" w:after="0"/>
        <w:ind w:left="382" w:right="230" w:hanging="298"/>
        <w:jc w:val="left"/>
        <w:rPr>
          <w:position w:val="-4"/>
          <w:sz w:val="31"/>
        </w:rPr>
      </w:pPr>
      <w:r>
        <w:rPr>
          <w:w w:val="105"/>
          <w:sz w:val="18"/>
        </w:rPr>
        <w:t>Partnered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security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map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controls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HIPAA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SOC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2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requirements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before each go-live</w:t>
      </w:r>
    </w:p>
    <w:p>
      <w:pPr>
        <w:pStyle w:val="ListParagraph"/>
        <w:spacing w:after="0" w:line="189" w:lineRule="auto"/>
        <w:jc w:val="left"/>
        <w:rPr>
          <w:position w:val="-4"/>
          <w:sz w:val="31"/>
        </w:rPr>
        <w:sectPr>
          <w:type w:val="continuous"/>
          <w:pgSz w:w="11920" w:h="16860"/>
          <w:pgMar w:top="0" w:bottom="0" w:left="566" w:right="141"/>
          <w:cols w:num="2" w:equalWidth="0">
            <w:col w:w="2995" w:space="873"/>
            <w:col w:w="7345"/>
          </w:cols>
        </w:sectPr>
      </w:pPr>
    </w:p>
    <w:p>
      <w:pPr>
        <w:pStyle w:val="ListParagraph"/>
        <w:numPr>
          <w:ilvl w:val="0"/>
          <w:numId w:val="1"/>
        </w:numPr>
        <w:tabs>
          <w:tab w:pos="380" w:val="left" w:leader="none"/>
        </w:tabs>
        <w:spacing w:line="240" w:lineRule="auto" w:before="58" w:after="0"/>
        <w:ind w:left="380" w:right="0" w:hanging="296"/>
        <w:jc w:val="left"/>
        <w:rPr>
          <w:color w:val="F5F5F5"/>
          <w:position w:val="-4"/>
          <w:sz w:val="31"/>
        </w:rPr>
      </w:pPr>
      <w:r>
        <w:rPr>
          <w:color w:val="F5F5F5"/>
          <w:spacing w:val="-2"/>
          <w:w w:val="105"/>
          <w:sz w:val="18"/>
        </w:rPr>
        <w:t>Python,</w:t>
      </w:r>
      <w:r>
        <w:rPr>
          <w:color w:val="F5F5F5"/>
          <w:spacing w:val="-5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Java,</w:t>
      </w:r>
      <w:r>
        <w:rPr>
          <w:color w:val="F5F5F5"/>
          <w:spacing w:val="-5"/>
          <w:w w:val="105"/>
          <w:sz w:val="18"/>
        </w:rPr>
        <w:t> SQL</w:t>
      </w:r>
    </w:p>
    <w:p>
      <w:pPr>
        <w:pStyle w:val="BodyText"/>
        <w:spacing w:before="100"/>
        <w:ind w:left="84"/>
      </w:pPr>
      <w:r>
        <w:rPr/>
        <w:br w:type="column"/>
      </w:r>
      <w:r>
        <w:rPr/>
        <w:t>SYSTEMS</w:t>
      </w:r>
      <w:r>
        <w:rPr>
          <w:spacing w:val="11"/>
        </w:rPr>
        <w:t> </w:t>
      </w:r>
      <w:r>
        <w:rPr/>
        <w:t>ENGINEER</w:t>
      </w:r>
      <w:r>
        <w:rPr>
          <w:spacing w:val="17"/>
        </w:rPr>
        <w:t> </w:t>
      </w:r>
      <w:r>
        <w:rPr/>
        <w:t>|</w:t>
      </w:r>
      <w:r>
        <w:rPr>
          <w:spacing w:val="17"/>
        </w:rPr>
        <w:t> </w:t>
      </w:r>
      <w:r>
        <w:rPr/>
        <w:t>BEACON</w:t>
      </w:r>
      <w:r>
        <w:rPr>
          <w:spacing w:val="12"/>
        </w:rPr>
        <w:t> </w:t>
      </w:r>
      <w:r>
        <w:rPr/>
        <w:t>FEDERAL</w:t>
      </w:r>
      <w:r>
        <w:rPr>
          <w:spacing w:val="3"/>
        </w:rPr>
        <w:t> </w:t>
      </w:r>
      <w:r>
        <w:rPr/>
        <w:t>CREDIT</w:t>
      </w:r>
      <w:r>
        <w:rPr>
          <w:spacing w:val="8"/>
        </w:rPr>
        <w:t> </w:t>
      </w:r>
      <w:r>
        <w:rPr/>
        <w:t>UNION,</w:t>
      </w:r>
      <w:r>
        <w:rPr>
          <w:spacing w:val="12"/>
        </w:rPr>
        <w:t> </w:t>
      </w:r>
      <w:r>
        <w:rPr/>
        <w:t>CARY,</w:t>
      </w:r>
      <w:r>
        <w:rPr>
          <w:spacing w:val="12"/>
        </w:rPr>
        <w:t> </w:t>
      </w:r>
      <w:r>
        <w:rPr>
          <w:spacing w:val="-5"/>
        </w:rPr>
        <w:t>NC</w:t>
      </w:r>
    </w:p>
    <w:p>
      <w:pPr>
        <w:pStyle w:val="BodyText"/>
        <w:spacing w:before="18"/>
        <w:ind w:left="84"/>
      </w:pPr>
      <w:r>
        <w:rPr/>
        <w:t>2016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4"/>
        </w:rPr>
        <w:t>2018</w:t>
      </w:r>
    </w:p>
    <w:p>
      <w:pPr>
        <w:pStyle w:val="BodyText"/>
        <w:spacing w:after="0"/>
        <w:sectPr>
          <w:type w:val="continuous"/>
          <w:pgSz w:w="11920" w:h="16860"/>
          <w:pgMar w:top="0" w:bottom="0" w:left="566" w:right="141"/>
          <w:cols w:num="2" w:equalWidth="0">
            <w:col w:w="1973" w:space="1654"/>
            <w:col w:w="7586"/>
          </w:cols>
        </w:sectPr>
      </w:pPr>
    </w:p>
    <w:p>
      <w:pPr>
        <w:pStyle w:val="BodyText"/>
        <w:spacing w:before="1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58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05075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2505075" cy="10706100"/>
                          <a:chExt cx="2505075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40982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9825" h="10706100">
                                <a:moveTo>
                                  <a:pt x="2409812" y="4343400"/>
                                </a:moveTo>
                                <a:lnTo>
                                  <a:pt x="0" y="4343400"/>
                                </a:lnTo>
                                <a:lnTo>
                                  <a:pt x="0" y="10706087"/>
                                </a:lnTo>
                                <a:lnTo>
                                  <a:pt x="2409812" y="10706087"/>
                                </a:lnTo>
                                <a:lnTo>
                                  <a:pt x="2409812" y="4343400"/>
                                </a:lnTo>
                                <a:close/>
                              </a:path>
                              <a:path w="2409825" h="10706100">
                                <a:moveTo>
                                  <a:pt x="2409812" y="2676525"/>
                                </a:moveTo>
                                <a:lnTo>
                                  <a:pt x="0" y="2676525"/>
                                </a:lnTo>
                                <a:lnTo>
                                  <a:pt x="0" y="4057650"/>
                                </a:lnTo>
                                <a:lnTo>
                                  <a:pt x="2409812" y="4057650"/>
                                </a:lnTo>
                                <a:lnTo>
                                  <a:pt x="2409812" y="2676525"/>
                                </a:lnTo>
                                <a:close/>
                              </a:path>
                              <a:path w="2409825" h="10706100">
                                <a:moveTo>
                                  <a:pt x="24098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0300"/>
                                </a:lnTo>
                                <a:lnTo>
                                  <a:pt x="2409812" y="2400300"/>
                                </a:lnTo>
                                <a:lnTo>
                                  <a:pt x="2409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577" y="284797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590" y="3209924"/>
                            <a:ext cx="200739" cy="2311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628" y="3609975"/>
                            <a:ext cx="200663" cy="2019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390524" y="352424"/>
                            <a:ext cx="1628775" cy="1628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8775" h="1628775">
                                <a:moveTo>
                                  <a:pt x="814387" y="1628774"/>
                                </a:moveTo>
                                <a:lnTo>
                                  <a:pt x="774427" y="1627793"/>
                                </a:lnTo>
                                <a:lnTo>
                                  <a:pt x="734563" y="1624853"/>
                                </a:lnTo>
                                <a:lnTo>
                                  <a:pt x="694891" y="1619960"/>
                                </a:lnTo>
                                <a:lnTo>
                                  <a:pt x="655508" y="1613126"/>
                                </a:lnTo>
                                <a:lnTo>
                                  <a:pt x="616507" y="1604368"/>
                                </a:lnTo>
                                <a:lnTo>
                                  <a:pt x="577983" y="1593707"/>
                                </a:lnTo>
                                <a:lnTo>
                                  <a:pt x="540028" y="1581168"/>
                                </a:lnTo>
                                <a:lnTo>
                                  <a:pt x="502734" y="1566783"/>
                                </a:lnTo>
                                <a:lnTo>
                                  <a:pt x="466191" y="1550584"/>
                                </a:lnTo>
                                <a:lnTo>
                                  <a:pt x="430487" y="1532612"/>
                                </a:lnTo>
                                <a:lnTo>
                                  <a:pt x="395708" y="1512910"/>
                                </a:lnTo>
                                <a:lnTo>
                                  <a:pt x="361937" y="1491525"/>
                                </a:lnTo>
                                <a:lnTo>
                                  <a:pt x="329257" y="1468509"/>
                                </a:lnTo>
                                <a:lnTo>
                                  <a:pt x="297745" y="1443917"/>
                                </a:lnTo>
                                <a:lnTo>
                                  <a:pt x="267478" y="1417808"/>
                                </a:lnTo>
                                <a:lnTo>
                                  <a:pt x="238528" y="1390246"/>
                                </a:lnTo>
                                <a:lnTo>
                                  <a:pt x="210966" y="1361296"/>
                                </a:lnTo>
                                <a:lnTo>
                                  <a:pt x="184857" y="1331029"/>
                                </a:lnTo>
                                <a:lnTo>
                                  <a:pt x="160265" y="1299517"/>
                                </a:lnTo>
                                <a:lnTo>
                                  <a:pt x="137248" y="1266836"/>
                                </a:lnTo>
                                <a:lnTo>
                                  <a:pt x="115863" y="1233066"/>
                                </a:lnTo>
                                <a:lnTo>
                                  <a:pt x="96161" y="1198286"/>
                                </a:lnTo>
                                <a:lnTo>
                                  <a:pt x="78189" y="1162582"/>
                                </a:lnTo>
                                <a:lnTo>
                                  <a:pt x="61991" y="1126039"/>
                                </a:lnTo>
                                <a:lnTo>
                                  <a:pt x="47605" y="1088746"/>
                                </a:lnTo>
                                <a:lnTo>
                                  <a:pt x="35067" y="1050791"/>
                                </a:lnTo>
                                <a:lnTo>
                                  <a:pt x="24406" y="1012267"/>
                                </a:lnTo>
                                <a:lnTo>
                                  <a:pt x="15648" y="973266"/>
                                </a:lnTo>
                                <a:lnTo>
                                  <a:pt x="8814" y="933882"/>
                                </a:lnTo>
                                <a:lnTo>
                                  <a:pt x="3921" y="894211"/>
                                </a:lnTo>
                                <a:lnTo>
                                  <a:pt x="980" y="854347"/>
                                </a:lnTo>
                                <a:lnTo>
                                  <a:pt x="0" y="814387"/>
                                </a:lnTo>
                                <a:lnTo>
                                  <a:pt x="245" y="794401"/>
                                </a:lnTo>
                                <a:lnTo>
                                  <a:pt x="2206" y="754477"/>
                                </a:lnTo>
                                <a:lnTo>
                                  <a:pt x="6124" y="714697"/>
                                </a:lnTo>
                                <a:lnTo>
                                  <a:pt x="11989" y="675158"/>
                                </a:lnTo>
                                <a:lnTo>
                                  <a:pt x="19787" y="635954"/>
                                </a:lnTo>
                                <a:lnTo>
                                  <a:pt x="29500" y="597179"/>
                                </a:lnTo>
                                <a:lnTo>
                                  <a:pt x="41103" y="558928"/>
                                </a:lnTo>
                                <a:lnTo>
                                  <a:pt x="54569" y="521293"/>
                                </a:lnTo>
                                <a:lnTo>
                                  <a:pt x="69866" y="484363"/>
                                </a:lnTo>
                                <a:lnTo>
                                  <a:pt x="86956" y="448229"/>
                                </a:lnTo>
                                <a:lnTo>
                                  <a:pt x="105799" y="412977"/>
                                </a:lnTo>
                                <a:lnTo>
                                  <a:pt x="126349" y="378691"/>
                                </a:lnTo>
                                <a:lnTo>
                                  <a:pt x="148556" y="345456"/>
                                </a:lnTo>
                                <a:lnTo>
                                  <a:pt x="172367" y="313350"/>
                                </a:lnTo>
                                <a:lnTo>
                                  <a:pt x="197726" y="282451"/>
                                </a:lnTo>
                                <a:lnTo>
                                  <a:pt x="224569" y="252834"/>
                                </a:lnTo>
                                <a:lnTo>
                                  <a:pt x="252834" y="224569"/>
                                </a:lnTo>
                                <a:lnTo>
                                  <a:pt x="282451" y="197725"/>
                                </a:lnTo>
                                <a:lnTo>
                                  <a:pt x="313350" y="172367"/>
                                </a:lnTo>
                                <a:lnTo>
                                  <a:pt x="345456" y="148556"/>
                                </a:lnTo>
                                <a:lnTo>
                                  <a:pt x="378691" y="126349"/>
                                </a:lnTo>
                                <a:lnTo>
                                  <a:pt x="412977" y="105799"/>
                                </a:lnTo>
                                <a:lnTo>
                                  <a:pt x="448229" y="86956"/>
                                </a:lnTo>
                                <a:lnTo>
                                  <a:pt x="484363" y="69866"/>
                                </a:lnTo>
                                <a:lnTo>
                                  <a:pt x="521293" y="54569"/>
                                </a:lnTo>
                                <a:lnTo>
                                  <a:pt x="558928" y="41103"/>
                                </a:lnTo>
                                <a:lnTo>
                                  <a:pt x="597179" y="29500"/>
                                </a:lnTo>
                                <a:lnTo>
                                  <a:pt x="635954" y="19787"/>
                                </a:lnTo>
                                <a:lnTo>
                                  <a:pt x="675158" y="11989"/>
                                </a:lnTo>
                                <a:lnTo>
                                  <a:pt x="714697" y="6124"/>
                                </a:lnTo>
                                <a:lnTo>
                                  <a:pt x="754477" y="2206"/>
                                </a:lnTo>
                                <a:lnTo>
                                  <a:pt x="794401" y="245"/>
                                </a:lnTo>
                                <a:lnTo>
                                  <a:pt x="814387" y="0"/>
                                </a:lnTo>
                                <a:lnTo>
                                  <a:pt x="834373" y="245"/>
                                </a:lnTo>
                                <a:lnTo>
                                  <a:pt x="874297" y="2206"/>
                                </a:lnTo>
                                <a:lnTo>
                                  <a:pt x="914077" y="6124"/>
                                </a:lnTo>
                                <a:lnTo>
                                  <a:pt x="953616" y="11989"/>
                                </a:lnTo>
                                <a:lnTo>
                                  <a:pt x="992820" y="19787"/>
                                </a:lnTo>
                                <a:lnTo>
                                  <a:pt x="1031594" y="29500"/>
                                </a:lnTo>
                                <a:lnTo>
                                  <a:pt x="1069845" y="41103"/>
                                </a:lnTo>
                                <a:lnTo>
                                  <a:pt x="1107481" y="54569"/>
                                </a:lnTo>
                                <a:lnTo>
                                  <a:pt x="1144410" y="69866"/>
                                </a:lnTo>
                                <a:lnTo>
                                  <a:pt x="1180545" y="86956"/>
                                </a:lnTo>
                                <a:lnTo>
                                  <a:pt x="1215797" y="105799"/>
                                </a:lnTo>
                                <a:lnTo>
                                  <a:pt x="1250082" y="126349"/>
                                </a:lnTo>
                                <a:lnTo>
                                  <a:pt x="1283318" y="148556"/>
                                </a:lnTo>
                                <a:lnTo>
                                  <a:pt x="1315424" y="172367"/>
                                </a:lnTo>
                                <a:lnTo>
                                  <a:pt x="1346323" y="197726"/>
                                </a:lnTo>
                                <a:lnTo>
                                  <a:pt x="1375940" y="224569"/>
                                </a:lnTo>
                                <a:lnTo>
                                  <a:pt x="1404204" y="252834"/>
                                </a:lnTo>
                                <a:lnTo>
                                  <a:pt x="1431048" y="282451"/>
                                </a:lnTo>
                                <a:lnTo>
                                  <a:pt x="1456406" y="313350"/>
                                </a:lnTo>
                                <a:lnTo>
                                  <a:pt x="1480217" y="345456"/>
                                </a:lnTo>
                                <a:lnTo>
                                  <a:pt x="1502425" y="378691"/>
                                </a:lnTo>
                                <a:lnTo>
                                  <a:pt x="1522975" y="412977"/>
                                </a:lnTo>
                                <a:lnTo>
                                  <a:pt x="1541817" y="448229"/>
                                </a:lnTo>
                                <a:lnTo>
                                  <a:pt x="1558908" y="484363"/>
                                </a:lnTo>
                                <a:lnTo>
                                  <a:pt x="1574204" y="521293"/>
                                </a:lnTo>
                                <a:lnTo>
                                  <a:pt x="1587671" y="558928"/>
                                </a:lnTo>
                                <a:lnTo>
                                  <a:pt x="1599274" y="597179"/>
                                </a:lnTo>
                                <a:lnTo>
                                  <a:pt x="1608986" y="635954"/>
                                </a:lnTo>
                                <a:lnTo>
                                  <a:pt x="1616784" y="675158"/>
                                </a:lnTo>
                                <a:lnTo>
                                  <a:pt x="1622650" y="714697"/>
                                </a:lnTo>
                                <a:lnTo>
                                  <a:pt x="1626568" y="754477"/>
                                </a:lnTo>
                                <a:lnTo>
                                  <a:pt x="1628529" y="794401"/>
                                </a:lnTo>
                                <a:lnTo>
                                  <a:pt x="1628774" y="814387"/>
                                </a:lnTo>
                                <a:lnTo>
                                  <a:pt x="1628529" y="834373"/>
                                </a:lnTo>
                                <a:lnTo>
                                  <a:pt x="1626568" y="874297"/>
                                </a:lnTo>
                                <a:lnTo>
                                  <a:pt x="1622650" y="914077"/>
                                </a:lnTo>
                                <a:lnTo>
                                  <a:pt x="1616784" y="953616"/>
                                </a:lnTo>
                                <a:lnTo>
                                  <a:pt x="1608986" y="992820"/>
                                </a:lnTo>
                                <a:lnTo>
                                  <a:pt x="1599274" y="1031594"/>
                                </a:lnTo>
                                <a:lnTo>
                                  <a:pt x="1587670" y="1069845"/>
                                </a:lnTo>
                                <a:lnTo>
                                  <a:pt x="1574204" y="1107481"/>
                                </a:lnTo>
                                <a:lnTo>
                                  <a:pt x="1558908" y="1144410"/>
                                </a:lnTo>
                                <a:lnTo>
                                  <a:pt x="1541817" y="1180545"/>
                                </a:lnTo>
                                <a:lnTo>
                                  <a:pt x="1522975" y="1215797"/>
                                </a:lnTo>
                                <a:lnTo>
                                  <a:pt x="1502425" y="1250082"/>
                                </a:lnTo>
                                <a:lnTo>
                                  <a:pt x="1480217" y="1283317"/>
                                </a:lnTo>
                                <a:lnTo>
                                  <a:pt x="1456406" y="1315424"/>
                                </a:lnTo>
                                <a:lnTo>
                                  <a:pt x="1431048" y="1346322"/>
                                </a:lnTo>
                                <a:lnTo>
                                  <a:pt x="1404204" y="1375940"/>
                                </a:lnTo>
                                <a:lnTo>
                                  <a:pt x="1375940" y="1404205"/>
                                </a:lnTo>
                                <a:lnTo>
                                  <a:pt x="1346322" y="1431048"/>
                                </a:lnTo>
                                <a:lnTo>
                                  <a:pt x="1315424" y="1456406"/>
                                </a:lnTo>
                                <a:lnTo>
                                  <a:pt x="1283318" y="1480217"/>
                                </a:lnTo>
                                <a:lnTo>
                                  <a:pt x="1250082" y="1502425"/>
                                </a:lnTo>
                                <a:lnTo>
                                  <a:pt x="1215797" y="1522974"/>
                                </a:lnTo>
                                <a:lnTo>
                                  <a:pt x="1180545" y="1541817"/>
                                </a:lnTo>
                                <a:lnTo>
                                  <a:pt x="1144410" y="1558908"/>
                                </a:lnTo>
                                <a:lnTo>
                                  <a:pt x="1107481" y="1574204"/>
                                </a:lnTo>
                                <a:lnTo>
                                  <a:pt x="1069845" y="1587671"/>
                                </a:lnTo>
                                <a:lnTo>
                                  <a:pt x="1031594" y="1599274"/>
                                </a:lnTo>
                                <a:lnTo>
                                  <a:pt x="992820" y="1608986"/>
                                </a:lnTo>
                                <a:lnTo>
                                  <a:pt x="953616" y="1616785"/>
                                </a:lnTo>
                                <a:lnTo>
                                  <a:pt x="914077" y="1622650"/>
                                </a:lnTo>
                                <a:lnTo>
                                  <a:pt x="874297" y="1626568"/>
                                </a:lnTo>
                                <a:lnTo>
                                  <a:pt x="834373" y="1628529"/>
                                </a:lnTo>
                                <a:lnTo>
                                  <a:pt x="814387" y="16287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4057649"/>
                            <a:ext cx="2505075" cy="285750"/>
                          </a:xfrm>
                          <a:prstGeom prst="rect">
                            <a:avLst/>
                          </a:prstGeom>
                          <a:solidFill>
                            <a:srgbClr val="E78F3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78"/>
                                <w:ind w:left="390" w:right="0" w:firstLine="0"/>
                                <w:jc w:val="left"/>
                                <w:rPr>
                                  <w:b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KEY</w:t>
                              </w:r>
                              <w:r>
                                <w:rPr>
                                  <w:b/>
                                  <w:color w:val="FFFFFF"/>
                                  <w:spacing w:val="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</w:rPr>
                                <w:t>SKILLS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720328" y="3652377"/>
                            <a:ext cx="1010285" cy="118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18"/>
                                </w:rPr>
                                <w:t>Raleigh,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18"/>
                                </w:rPr>
                                <w:t>NC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8"/>
                                </w:rPr>
                                <w:t>12345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720328" y="3271377"/>
                            <a:ext cx="1457960" cy="118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pacing w:val="-2"/>
                                    <w:w w:val="105"/>
                                    <w:sz w:val="18"/>
                                  </w:rPr>
                                  <w:t>priya.raman@example.com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720328" y="2890377"/>
                            <a:ext cx="820419" cy="118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z w:val="18"/>
                                </w:rPr>
                                <w:t>(919)</w:t>
                              </w:r>
                              <w:r>
                                <w:rPr>
                                  <w:color w:val="FFFFFF"/>
                                  <w:spacing w:val="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555-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8"/>
                                </w:rPr>
                                <w:t>0142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0" y="2400299"/>
                            <a:ext cx="2505075" cy="276225"/>
                          </a:xfrm>
                          <a:prstGeom prst="rect">
                            <a:avLst/>
                          </a:prstGeom>
                          <a:solidFill>
                            <a:srgbClr val="E78F3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78"/>
                                <w:ind w:left="390" w:right="0" w:firstLine="0"/>
                                <w:jc w:val="left"/>
                                <w:rPr>
                                  <w:b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CONTACT</w:t>
                              </w:r>
                              <w:r>
                                <w:rPr>
                                  <w:b/>
                                  <w:color w:val="FFFFFF"/>
                                  <w:spacing w:val="2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2409825" cy="2400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494"/>
                                <w:rPr>
                                  <w:sz w:val="74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0" w:right="13" w:firstLine="0"/>
                                <w:jc w:val="center"/>
                                <w:rPr>
                                  <w:b/>
                                  <w:sz w:val="74"/>
                                </w:rPr>
                              </w:pPr>
                              <w:r>
                                <w:rPr>
                                  <w:b/>
                                  <w:color w:val="424242"/>
                                  <w:spacing w:val="-5"/>
                                  <w:sz w:val="74"/>
                                </w:rPr>
                                <w:t>GM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197.25pt;height:843pt;mso-position-horizontal-relative:page;mso-position-vertical-relative:page;z-index:-15790592" id="docshapegroup2" coordorigin="0,0" coordsize="3945,16860">
                <v:shape style="position:absolute;left:0;top:0;width:3795;height:16860" id="docshape3" coordorigin="0,0" coordsize="3795,16860" path="m3795,6840l0,6840,0,16860,3795,16860,3795,6840xm3795,4215l0,4215,0,6390,3795,6390,3795,4215xm3795,0l0,0,0,3780,3795,3780,3795,0xe" filled="true" fillcolor="#424242" stroked="false">
                  <v:path arrowok="t"/>
                  <v:fill type="solid"/>
                </v:shape>
                <v:shape style="position:absolute;left:645;top:4485;width:317;height:317" type="#_x0000_t75" id="docshape4" stroked="false">
                  <v:imagedata r:id="rId5" o:title=""/>
                </v:shape>
                <v:shape style="position:absolute;left:645;top:5055;width:317;height:365" type="#_x0000_t75" id="docshape5" stroked="false">
                  <v:imagedata r:id="rId6" o:title=""/>
                </v:shape>
                <v:shape style="position:absolute;left:645;top:5685;width:316;height:319" type="#_x0000_t75" id="docshape6" stroked="false">
                  <v:imagedata r:id="rId7" o:title=""/>
                </v:shape>
                <v:shape style="position:absolute;left:615;top:555;width:2565;height:2565" id="docshape7" coordorigin="615,555" coordsize="2565,2565" path="m1897,3120l1835,3118,1772,3114,1709,3106,1647,3095,1586,3082,1525,3065,1465,3045,1407,3022,1349,2997,1293,2969,1238,2938,1185,2904,1134,2868,1084,2829,1036,2788,991,2744,947,2699,906,2651,867,2601,831,2550,797,2497,766,2442,738,2386,713,2328,690,2270,670,2210,653,2149,640,2088,629,2026,621,1963,617,1900,615,1837,615,1806,618,1743,625,1681,634,1618,646,1557,661,1495,680,1435,701,1376,725,1318,752,1261,782,1205,814,1151,849,1099,886,1048,926,1000,969,953,1013,909,1060,866,1108,826,1159,789,1211,754,1265,722,1321,692,1378,665,1436,641,1495,620,1555,601,1617,586,1678,574,1741,565,1803,558,1866,555,1897,555,1929,555,1992,558,2054,565,2117,574,2178,586,2240,601,2300,620,2359,641,2417,665,2474,692,2530,722,2584,754,2636,789,2687,826,2735,866,2782,909,2826,953,2869,1000,2909,1048,2946,1099,2981,1151,3013,1205,3043,1261,3070,1318,3094,1376,3115,1435,3134,1495,3149,1557,3161,1618,3170,1681,3177,1743,3180,1806,3180,1837,3180,1869,3177,1932,3170,1994,3161,2057,3149,2118,3134,2180,3115,2240,3094,2299,3070,2357,3043,2414,3013,2470,2981,2524,2946,2576,2909,2627,2869,2675,2826,2722,2782,2766,2735,2809,2687,2849,2636,2886,2584,2921,2530,2953,2474,2983,2417,3010,2359,3034,2300,3055,2240,3074,2178,3089,2117,3101,2054,3110,1992,3117,1929,3120,1897,3120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6390;width:3945;height:450" type="#_x0000_t202" id="docshape8" filled="true" fillcolor="#e78f36" stroked="false">
                  <v:textbox inset="0,0,0,0">
                    <w:txbxContent>
                      <w:p>
                        <w:pPr>
                          <w:spacing w:before="78"/>
                          <w:ind w:left="390" w:right="0" w:firstLine="0"/>
                          <w:jc w:val="left"/>
                          <w:rPr>
                            <w:b/>
                            <w:color w:val="000000"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z w:val="22"/>
                          </w:rPr>
                          <w:t>KEY</w:t>
                        </w:r>
                        <w:r>
                          <w:rPr>
                            <w:b/>
                            <w:color w:val="FFFFFF"/>
                            <w:spacing w:val="17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</w:rPr>
                          <w:t>SKILLS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1134;top:5751;width:1591;height:186" type="#_x0000_t202" id="docshape9" filled="false" stroked="false">
                  <v:textbox inset="0,0,0,0">
                    <w:txbxContent>
                      <w:p>
                        <w:pPr>
                          <w:spacing w:line="18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pacing w:val="-2"/>
                            <w:w w:val="105"/>
                            <w:sz w:val="18"/>
                          </w:rPr>
                          <w:t>Raleigh,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18"/>
                          </w:rPr>
                          <w:t>NC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8"/>
                          </w:rPr>
                          <w:t>12345</w:t>
                        </w:r>
                      </w:p>
                    </w:txbxContent>
                  </v:textbox>
                  <w10:wrap type="none"/>
                </v:shape>
                <v:shape style="position:absolute;left:1134;top:5151;width:2296;height:186" type="#_x0000_t202" id="docshape10" filled="false" stroked="false">
                  <v:textbox inset="0,0,0,0">
                    <w:txbxContent>
                      <w:p>
                        <w:pPr>
                          <w:spacing w:line="18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pacing w:val="-2"/>
                              <w:w w:val="105"/>
                              <w:sz w:val="18"/>
                            </w:rPr>
                            <w:t>priya.raman@example.com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1134;top:4551;width:1292;height:186" type="#_x0000_t202" id="docshape11" filled="false" stroked="false">
                  <v:textbox inset="0,0,0,0">
                    <w:txbxContent>
                      <w:p>
                        <w:pPr>
                          <w:spacing w:line="18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z w:val="18"/>
                          </w:rPr>
                          <w:t>(919)</w:t>
                        </w:r>
                        <w:r>
                          <w:rPr>
                            <w:color w:val="FFFFFF"/>
                            <w:spacing w:val="16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sz w:val="18"/>
                          </w:rPr>
                          <w:t>555-</w:t>
                        </w:r>
                        <w:r>
                          <w:rPr>
                            <w:color w:val="FFFFFF"/>
                            <w:spacing w:val="-4"/>
                            <w:sz w:val="18"/>
                          </w:rPr>
                          <w:t>0142</w:t>
                        </w:r>
                      </w:p>
                    </w:txbxContent>
                  </v:textbox>
                  <w10:wrap type="none"/>
                </v:shape>
                <v:shape style="position:absolute;left:0;top:3780;width:3945;height:435" type="#_x0000_t202" id="docshape12" filled="true" fillcolor="#e78f36" stroked="false">
                  <v:textbox inset="0,0,0,0">
                    <w:txbxContent>
                      <w:p>
                        <w:pPr>
                          <w:spacing w:before="78"/>
                          <w:ind w:left="390" w:right="0" w:firstLine="0"/>
                          <w:jc w:val="left"/>
                          <w:rPr>
                            <w:b/>
                            <w:color w:val="000000"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z w:val="22"/>
                          </w:rPr>
                          <w:t>CONTACT</w:t>
                        </w:r>
                        <w:r>
                          <w:rPr>
                            <w:b/>
                            <w:color w:val="FFFFFF"/>
                            <w:spacing w:val="26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</w:rPr>
                          <w:t>INFORMATION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0;top:0;width:3795;height:3780" type="#_x0000_t202" id="docshape13" filled="false" stroked="false">
                  <v:textbox inset="0,0,0,0">
                    <w:txbxContent>
                      <w:p>
                        <w:pPr>
                          <w:spacing w:line="240" w:lineRule="auto" w:before="494"/>
                          <w:rPr>
                            <w:sz w:val="74"/>
                          </w:rPr>
                        </w:pPr>
                      </w:p>
                      <w:p>
                        <w:pPr>
                          <w:spacing w:before="1"/>
                          <w:ind w:left="0" w:right="13" w:firstLine="0"/>
                          <w:jc w:val="center"/>
                          <w:rPr>
                            <w:b/>
                            <w:sz w:val="74"/>
                          </w:rPr>
                        </w:pPr>
                        <w:r>
                          <w:rPr>
                            <w:b/>
                            <w:color w:val="424242"/>
                            <w:spacing w:val="-5"/>
                            <w:sz w:val="74"/>
                          </w:rPr>
                          <w:t>GM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ListParagraph"/>
        <w:numPr>
          <w:ilvl w:val="1"/>
          <w:numId w:val="1"/>
        </w:numPr>
        <w:tabs>
          <w:tab w:pos="4248" w:val="left" w:leader="none"/>
          <w:tab w:pos="4250" w:val="left" w:leader="none"/>
        </w:tabs>
        <w:spacing w:line="189" w:lineRule="auto" w:before="0" w:after="0"/>
        <w:ind w:left="4250" w:right="103" w:hanging="298"/>
        <w:jc w:val="left"/>
        <w:rPr>
          <w:position w:val="-4"/>
          <w:sz w:val="31"/>
        </w:rPr>
      </w:pPr>
      <w:r>
        <w:rPr>
          <w:w w:val="105"/>
          <w:sz w:val="18"/>
        </w:rPr>
        <w:t>Built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ETL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jobs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SSIS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feeding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member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analytics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warehouse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used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marketing and risk teams</w:t>
      </w:r>
    </w:p>
    <w:p>
      <w:pPr>
        <w:pStyle w:val="ListParagraph"/>
        <w:numPr>
          <w:ilvl w:val="1"/>
          <w:numId w:val="1"/>
        </w:numPr>
        <w:tabs>
          <w:tab w:pos="4248" w:val="left" w:leader="none"/>
          <w:tab w:pos="4250" w:val="left" w:leader="none"/>
        </w:tabs>
        <w:spacing w:line="201" w:lineRule="auto" w:before="98" w:after="0"/>
        <w:ind w:left="4250" w:right="203" w:hanging="298"/>
        <w:jc w:val="left"/>
        <w:rPr>
          <w:position w:val="-4"/>
          <w:sz w:val="31"/>
        </w:rPr>
      </w:pPr>
      <w:r>
        <w:rPr>
          <w:w w:val="105"/>
          <w:sz w:val="18"/>
        </w:rPr>
        <w:t>Replaced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nightly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batch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reconciliation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near-real-time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stream,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cutting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end-of-day close by about 90 minutes</w:t>
      </w:r>
    </w:p>
    <w:p>
      <w:pPr>
        <w:pStyle w:val="ListParagraph"/>
        <w:numPr>
          <w:ilvl w:val="1"/>
          <w:numId w:val="1"/>
        </w:numPr>
        <w:tabs>
          <w:tab w:pos="4249" w:val="left" w:leader="none"/>
        </w:tabs>
        <w:spacing w:line="240" w:lineRule="auto" w:before="43" w:after="0"/>
        <w:ind w:left="4249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Supported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core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banking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upgrade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weekend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zero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member-facing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downtime</w:t>
      </w:r>
    </w:p>
    <w:p>
      <w:pPr>
        <w:pStyle w:val="Heading2"/>
        <w:spacing w:before="188"/>
      </w:pPr>
      <w:r>
        <w:rPr>
          <w:color w:val="424242"/>
          <w:spacing w:val="-2"/>
        </w:rPr>
        <w:t>EDUCATION</w:t>
      </w:r>
    </w:p>
    <w:p>
      <w:pPr>
        <w:pStyle w:val="BodyText"/>
        <w:spacing w:before="41"/>
        <w:rPr>
          <w:b/>
          <w:sz w:val="22"/>
        </w:rPr>
      </w:pPr>
    </w:p>
    <w:p>
      <w:pPr>
        <w:pStyle w:val="BodyText"/>
        <w:spacing w:line="643" w:lineRule="auto" w:before="1"/>
        <w:ind w:left="3711" w:right="2043"/>
      </w:pPr>
      <w:r>
        <w:rPr>
          <w:spacing w:val="-2"/>
          <w:w w:val="105"/>
        </w:rPr>
        <w:t>B.S.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Computer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Science,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North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Carolina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State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University,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2016 </w:t>
      </w:r>
      <w:r>
        <w:rPr>
          <w:w w:val="105"/>
        </w:rPr>
        <w:t>AWS Certiﬁed Solutions Architect - Professional, 2022</w:t>
      </w:r>
    </w:p>
    <w:sectPr>
      <w:type w:val="continuous"/>
      <w:pgSz w:w="11920" w:h="16860"/>
      <w:pgMar w:top="0" w:bottom="0" w:left="566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82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250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260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04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49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293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638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82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27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578" w:right="317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618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82"/>
      <w:ind w:left="382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mailto:priya.raman@example.com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2026-07-15T19:18:27Z</dcterms:created>
  <dcterms:modified xsi:type="dcterms:W3CDTF">2026-07-15T19:18:27Z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2026-07-15T00:00:00Z</vt:filetime>
  </property>
  <property fmtid="{D5CDD505-2E9C-101B-9397-08002B2CF9AE}" pid="5" name="Producer">
    <vt:lpwstr>Skia/PDF m121</vt:lpwstr>
  </property>
</Properties>
</file>