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3" w:right="12" w:firstLine="0"/>
        <w:jc w:val="center"/>
        <w:rPr>
          <w:sz w:val="74"/>
        </w:rPr>
      </w:pPr>
      <w:r>
        <w:rPr>
          <w:b/>
          <w:color w:val="FFFFFF"/>
          <w:spacing w:val="10"/>
          <w:sz w:val="74"/>
        </w:rPr>
        <w:t>Emma</w:t>
      </w:r>
      <w:r>
        <w:rPr>
          <w:b/>
          <w:color w:val="FFFFFF"/>
          <w:spacing w:val="33"/>
          <w:sz w:val="74"/>
        </w:rPr>
        <w:t> </w:t>
      </w:r>
      <w:r>
        <w:rPr>
          <w:color w:val="FFFFFF"/>
          <w:spacing w:val="9"/>
          <w:sz w:val="74"/>
        </w:rPr>
        <w:t>Perez</w:t>
      </w:r>
    </w:p>
    <w:p>
      <w:pPr>
        <w:pStyle w:val="Heading2"/>
      </w:pPr>
      <w:r>
        <w:rPr>
          <w:color w:val="FFFFFF"/>
        </w:rPr>
        <w:t>Interior </w:t>
      </w:r>
      <w:r>
        <w:rPr>
          <w:color w:val="FFFFFF"/>
          <w:spacing w:val="-2"/>
        </w:rPr>
        <w:t>Design</w:t>
      </w:r>
    </w:p>
    <w:p>
      <w:pPr>
        <w:pStyle w:val="BodyText"/>
        <w:spacing w:line="273" w:lineRule="auto" w:before="193"/>
        <w:ind w:left="590" w:right="446"/>
      </w:pPr>
      <w:r>
        <w:rPr>
          <w:color w:val="FFFFFF"/>
          <w:w w:val="105"/>
        </w:rPr>
        <w:t>Principal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studio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owner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18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hospitality,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workplace,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luxury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residential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interiors.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NCIDQ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certiﬁed,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registered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interior designer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Texas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California.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Built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14-person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studio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billing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$4.2M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annually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leading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projects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from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boutique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hotels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private </w:t>
      </w:r>
      <w:r>
        <w:rPr>
          <w:color w:val="FFFFFF"/>
          <w:spacing w:val="-2"/>
          <w:w w:val="105"/>
        </w:rPr>
        <w:t>estates.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0" w:left="283" w:right="283"/>
        </w:sectPr>
      </w:pPr>
    </w:p>
    <w:p>
      <w:pPr>
        <w:pStyle w:val="Heading1"/>
        <w:spacing w:before="52"/>
      </w:pPr>
      <w:r>
        <w:rPr>
          <w:smallCaps/>
          <w:color w:val="010101"/>
          <w:spacing w:val="-6"/>
        </w:rPr>
        <w:t>Contact</w:t>
      </w:r>
      <w:r>
        <w:rPr>
          <w:smallCaps/>
          <w:color w:val="010101"/>
          <w:spacing w:val="-3"/>
        </w:rPr>
        <w:t> </w:t>
      </w:r>
      <w:r>
        <w:rPr>
          <w:smallCaps/>
          <w:color w:val="010101"/>
          <w:spacing w:val="-2"/>
        </w:rPr>
        <w:t>Information</w:t>
      </w:r>
    </w:p>
    <w:p>
      <w:pPr>
        <w:pStyle w:val="BodyText"/>
        <w:spacing w:before="131"/>
        <w:rPr>
          <w:b/>
          <w:sz w:val="20"/>
        </w:rPr>
      </w:pPr>
    </w:p>
    <w:p>
      <w:pPr>
        <w:tabs>
          <w:tab w:pos="795" w:val="left" w:leader="none"/>
        </w:tabs>
        <w:spacing w:before="0"/>
        <w:ind w:left="272" w:right="0" w:firstLine="0"/>
        <w:jc w:val="left"/>
        <w:rPr>
          <w:sz w:val="18"/>
        </w:rPr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(512)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555-</w:t>
      </w:r>
      <w:r>
        <w:rPr>
          <w:color w:val="424242"/>
          <w:spacing w:val="-4"/>
          <w:w w:val="105"/>
          <w:sz w:val="18"/>
        </w:rPr>
        <w:t>0119</w:t>
      </w:r>
    </w:p>
    <w:p>
      <w:pPr>
        <w:pStyle w:val="BodyText"/>
        <w:spacing w:before="19"/>
        <w:rPr>
          <w:sz w:val="18"/>
        </w:rPr>
      </w:pPr>
    </w:p>
    <w:p>
      <w:pPr>
        <w:spacing w:line="240" w:lineRule="atLeast" w:before="0"/>
        <w:ind w:left="795" w:right="66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352426</wp:posOffset>
            </wp:positionH>
            <wp:positionV relativeFrom="paragraph">
              <wp:posOffset>104216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  <w:sz w:val="18"/>
          </w:rPr>
          <w:t>reuben.hartley@example.co</w:t>
        </w:r>
      </w:hyperlink>
      <w:r>
        <w:rPr>
          <w:color w:val="424242"/>
          <w:spacing w:val="80"/>
          <w:w w:val="105"/>
          <w:sz w:val="18"/>
        </w:rPr>
        <w:t> </w:t>
      </w:r>
      <w:r>
        <w:rPr>
          <w:color w:val="424242"/>
          <w:spacing w:val="-10"/>
          <w:w w:val="105"/>
          <w:sz w:val="18"/>
        </w:rPr>
        <w:t>m</w:t>
      </w:r>
    </w:p>
    <w:p>
      <w:pPr>
        <w:pStyle w:val="Heading1"/>
        <w:spacing w:before="157"/>
      </w:pPr>
      <w:r>
        <w:rPr>
          <w:b w:val="0"/>
        </w:rPr>
        <w:br w:type="column"/>
      </w:r>
      <w:r>
        <w:rPr>
          <w:smallCaps/>
          <w:color w:val="F5F5F5"/>
          <w:spacing w:val="6"/>
          <w:w w:val="90"/>
        </w:rPr>
        <w:t>Professional</w:t>
      </w:r>
      <w:r>
        <w:rPr>
          <w:smallCaps/>
          <w:color w:val="F5F5F5"/>
          <w:spacing w:val="55"/>
        </w:rPr>
        <w:t> </w:t>
      </w:r>
      <w:r>
        <w:rPr>
          <w:smallCaps/>
          <w:color w:val="F5F5F5"/>
          <w:spacing w:val="-2"/>
        </w:rPr>
        <w:t>Experience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5"/>
        <w:rPr>
          <w:b/>
          <w:sz w:val="20"/>
        </w:rPr>
      </w:pPr>
    </w:p>
    <w:p>
      <w:pPr>
        <w:spacing w:line="268" w:lineRule="auto" w:before="0"/>
        <w:ind w:left="125" w:right="1964" w:firstLine="0"/>
        <w:jc w:val="left"/>
        <w:rPr>
          <w:sz w:val="18"/>
        </w:rPr>
      </w:pPr>
      <w:r>
        <w:rPr>
          <w:w w:val="105"/>
          <w:sz w:val="18"/>
        </w:rPr>
        <w:t>Principal and Founder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Hartley Studio Interiors, Austin, TX 2017 – Present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820" w:bottom="0" w:left="283" w:right="283"/>
          <w:cols w:num="2" w:equalWidth="0">
            <w:col w:w="3213" w:space="749"/>
            <w:col w:w="7392"/>
          </w:cols>
        </w:sectPr>
      </w:pPr>
    </w:p>
    <w:p>
      <w:pPr>
        <w:pStyle w:val="BodyText"/>
        <w:spacing w:before="152"/>
        <w:rPr>
          <w:sz w:val="18"/>
        </w:rPr>
      </w:pPr>
    </w:p>
    <w:p>
      <w:pPr>
        <w:tabs>
          <w:tab w:pos="795" w:val="left" w:leader="none"/>
        </w:tabs>
        <w:spacing w:before="0"/>
        <w:ind w:left="271" w:right="0" w:firstLine="0"/>
        <w:jc w:val="left"/>
        <w:rPr>
          <w:sz w:val="18"/>
        </w:rPr>
      </w:pPr>
      <w:r>
        <w:rPr>
          <w:position w:val="-6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Austin,</w:t>
      </w:r>
      <w:r>
        <w:rPr>
          <w:color w:val="424242"/>
          <w:spacing w:val="5"/>
          <w:w w:val="105"/>
          <w:sz w:val="18"/>
        </w:rPr>
        <w:t> </w:t>
      </w:r>
      <w:r>
        <w:rPr>
          <w:color w:val="424242"/>
          <w:w w:val="105"/>
          <w:sz w:val="18"/>
        </w:rPr>
        <w:t>TX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12345</w:t>
      </w:r>
    </w:p>
    <w:p>
      <w:pPr>
        <w:pStyle w:val="BodyText"/>
        <w:spacing w:before="70"/>
        <w:rPr>
          <w:sz w:val="18"/>
        </w:rPr>
      </w:pPr>
    </w:p>
    <w:p>
      <w:pPr>
        <w:pStyle w:val="Heading1"/>
      </w:pPr>
      <w:r>
        <w:rPr>
          <w:smallCaps/>
          <w:color w:val="010101"/>
          <w:spacing w:val="-2"/>
        </w:rPr>
        <w:t>Education</w:t>
      </w:r>
    </w:p>
    <w:p>
      <w:pPr>
        <w:pStyle w:val="BodyText"/>
        <w:spacing w:before="127"/>
        <w:rPr>
          <w:b/>
          <w:sz w:val="20"/>
        </w:rPr>
      </w:pPr>
    </w:p>
    <w:p>
      <w:pPr>
        <w:spacing w:line="268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Master of Interior Architecture, Rhode Island School of Design, </w:t>
      </w:r>
      <w:r>
        <w:rPr>
          <w:spacing w:val="-4"/>
          <w:w w:val="105"/>
          <w:sz w:val="18"/>
        </w:rPr>
        <w:t>2006</w:t>
      </w:r>
    </w:p>
    <w:p>
      <w:pPr>
        <w:pStyle w:val="BodyText"/>
        <w:spacing w:before="27"/>
        <w:rPr>
          <w:sz w:val="18"/>
        </w:rPr>
      </w:pPr>
    </w:p>
    <w:p>
      <w:pPr>
        <w:spacing w:line="261" w:lineRule="auto" w:before="1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BA Architecture, University of California San Diego, 2003</w:t>
      </w:r>
    </w:p>
    <w:p>
      <w:pPr>
        <w:pStyle w:val="BodyText"/>
        <w:spacing w:before="31"/>
        <w:rPr>
          <w:sz w:val="18"/>
        </w:rPr>
      </w:pPr>
    </w:p>
    <w:p>
      <w:pPr>
        <w:spacing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NCIDQ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Certified,</w:t>
      </w:r>
      <w:r>
        <w:rPr>
          <w:spacing w:val="21"/>
          <w:w w:val="105"/>
          <w:sz w:val="18"/>
        </w:rPr>
        <w:t> </w:t>
      </w:r>
      <w:r>
        <w:rPr>
          <w:spacing w:val="-4"/>
          <w:w w:val="105"/>
          <w:sz w:val="18"/>
        </w:rPr>
        <w:t>2008</w:t>
      </w:r>
    </w:p>
    <w:p>
      <w:pPr>
        <w:pStyle w:val="BodyText"/>
        <w:spacing w:before="36"/>
        <w:rPr>
          <w:sz w:val="18"/>
        </w:rPr>
      </w:pPr>
    </w:p>
    <w:p>
      <w:pPr>
        <w:spacing w:line="278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Registered Interior Designer, Texas and California</w:t>
      </w:r>
    </w:p>
    <w:p>
      <w:pPr>
        <w:pStyle w:val="BodyText"/>
        <w:spacing w:before="59"/>
        <w:rPr>
          <w:sz w:val="18"/>
        </w:rPr>
      </w:pPr>
    </w:p>
    <w:p>
      <w:pPr>
        <w:pStyle w:val="Heading1"/>
      </w:pPr>
      <w:r>
        <w:rPr>
          <w:smallCaps/>
          <w:color w:val="010101"/>
        </w:rPr>
        <w:t>Key</w:t>
      </w:r>
      <w:r>
        <w:rPr>
          <w:smallCaps/>
          <w:color w:val="010101"/>
          <w:spacing w:val="-6"/>
        </w:rPr>
        <w:t> </w:t>
      </w:r>
      <w:r>
        <w:rPr>
          <w:smallCaps/>
          <w:color w:val="010101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</w:tabs>
        <w:spacing w:line="227" w:lineRule="exact" w:before="0" w:after="0"/>
        <w:ind w:left="793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Founded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grew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studio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people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design,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FF&amp;E,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procurement,</w:t>
      </w:r>
    </w:p>
    <w:p>
      <w:pPr>
        <w:pStyle w:val="BodyText"/>
        <w:spacing w:line="151" w:lineRule="exact"/>
        <w:ind w:left="795"/>
      </w:pPr>
      <w:r>
        <w:rPr>
          <w:w w:val="105"/>
        </w:rPr>
        <w:t>billing</w:t>
      </w:r>
      <w:r>
        <w:rPr>
          <w:spacing w:val="19"/>
          <w:w w:val="105"/>
        </w:rPr>
        <w:t> </w:t>
      </w:r>
      <w:r>
        <w:rPr>
          <w:w w:val="105"/>
        </w:rPr>
        <w:t>$4.2M</w:t>
      </w:r>
      <w:r>
        <w:rPr>
          <w:spacing w:val="19"/>
          <w:w w:val="105"/>
        </w:rPr>
        <w:t> </w:t>
      </w:r>
      <w:r>
        <w:rPr>
          <w:w w:val="105"/>
        </w:rPr>
        <w:t>in</w:t>
      </w:r>
      <w:r>
        <w:rPr>
          <w:spacing w:val="20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05" w:after="0"/>
        <w:ind w:left="795" w:right="805" w:hanging="298"/>
        <w:jc w:val="left"/>
        <w:rPr>
          <w:position w:val="-5"/>
          <w:sz w:val="31"/>
        </w:rPr>
      </w:pPr>
      <w:r>
        <w:rPr>
          <w:w w:val="105"/>
          <w:sz w:val="16"/>
        </w:rPr>
        <w:t>Lead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concept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design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direction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8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12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active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projects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time, including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5-star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hospitality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ground-up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custom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homes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00" w:after="0"/>
        <w:ind w:left="795" w:right="308" w:hanging="298"/>
        <w:jc w:val="left"/>
        <w:rPr>
          <w:position w:val="-5"/>
          <w:sz w:val="31"/>
        </w:rPr>
      </w:pPr>
      <w:r>
        <w:rPr>
          <w:w w:val="105"/>
          <w:sz w:val="16"/>
        </w:rPr>
        <w:t>Set studio standards for Revit templates, FF&amp;E specifications, and CA workflow,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cutting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drawing-set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rework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third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93" w:hanging="298"/>
        <w:jc w:val="left"/>
        <w:rPr>
          <w:position w:val="-5"/>
          <w:sz w:val="31"/>
        </w:rPr>
      </w:pPr>
      <w:r>
        <w:rPr>
          <w:w w:val="105"/>
          <w:sz w:val="16"/>
        </w:rPr>
        <w:t>Own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client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relationships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hospitality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groups,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developers,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private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clients; repeat-client revenue is about 65% of annual billings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476" w:hanging="298"/>
        <w:jc w:val="left"/>
        <w:rPr>
          <w:position w:val="-5"/>
          <w:sz w:val="31"/>
        </w:rPr>
      </w:pPr>
      <w:r>
        <w:rPr>
          <w:w w:val="105"/>
          <w:sz w:val="16"/>
        </w:rPr>
        <w:t>Serve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principal-in-charge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projects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ranging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$2M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$24M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construction </w:t>
      </w:r>
      <w:r>
        <w:rPr>
          <w:spacing w:val="-4"/>
          <w:w w:val="105"/>
          <w:sz w:val="16"/>
        </w:rPr>
        <w:t>value</w:t>
      </w:r>
    </w:p>
    <w:p>
      <w:pPr>
        <w:pStyle w:val="BodyText"/>
      </w:pPr>
    </w:p>
    <w:p>
      <w:pPr>
        <w:pStyle w:val="BodyText"/>
        <w:spacing w:before="26"/>
      </w:pPr>
    </w:p>
    <w:p>
      <w:pPr>
        <w:spacing w:line="268" w:lineRule="auto" w:before="0"/>
        <w:ind w:left="51" w:right="2601" w:firstLine="0"/>
        <w:jc w:val="left"/>
        <w:rPr>
          <w:sz w:val="18"/>
        </w:rPr>
      </w:pPr>
      <w:r>
        <w:rPr>
          <w:w w:val="105"/>
          <w:sz w:val="18"/>
        </w:rPr>
        <w:t>Design Director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Linwood +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Associates, Dallas, TX 2012 – 2017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52" w:after="0"/>
        <w:ind w:left="795" w:right="334" w:hanging="298"/>
        <w:jc w:val="left"/>
        <w:rPr>
          <w:position w:val="-5"/>
          <w:sz w:val="31"/>
        </w:rPr>
      </w:pPr>
      <w:r>
        <w:rPr>
          <w:w w:val="105"/>
          <w:sz w:val="16"/>
        </w:rPr>
        <w:t>Directed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hospitality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studio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30+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hotel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F&amp;B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projects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US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 </w:t>
      </w:r>
      <w:r>
        <w:rPr>
          <w:spacing w:val="-2"/>
          <w:w w:val="105"/>
          <w:sz w:val="16"/>
        </w:rPr>
        <w:t>Mexico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685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 and managed a team of nine designers and oversaw QA on all issued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drawing sets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218" w:hanging="298"/>
        <w:jc w:val="left"/>
        <w:rPr>
          <w:position w:val="-5"/>
          <w:sz w:val="31"/>
        </w:rPr>
      </w:pPr>
      <w:r>
        <w:rPr>
          <w:w w:val="105"/>
          <w:sz w:val="16"/>
        </w:rPr>
        <w:t>Led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RFP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responses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firm's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largest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hospitality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contract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date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($1.8M in design fees)</w:t>
      </w:r>
    </w:p>
    <w:p>
      <w:pPr>
        <w:pStyle w:val="ListParagraph"/>
        <w:spacing w:after="0" w:line="182" w:lineRule="auto"/>
        <w:jc w:val="left"/>
        <w:rPr>
          <w:position w:val="-5"/>
          <w:sz w:val="31"/>
        </w:rPr>
        <w:sectPr>
          <w:type w:val="continuous"/>
          <w:pgSz w:w="11920" w:h="16860"/>
          <w:pgMar w:top="820" w:bottom="0" w:left="283" w:right="283"/>
          <w:cols w:num="2" w:equalWidth="0">
            <w:col w:w="3304" w:space="732"/>
            <w:col w:w="7318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148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Studio leadership and P&amp;L </w:t>
      </w:r>
      <w:r>
        <w:rPr>
          <w:color w:val="424242"/>
          <w:spacing w:val="-2"/>
          <w:w w:val="105"/>
          <w:sz w:val="18"/>
        </w:rPr>
        <w:t>ownership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81" w:after="0"/>
        <w:ind w:left="572" w:right="483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Hospitality and luxury residential design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255" w:lineRule="exact" w:before="59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Revit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-3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AutoCAD</w:t>
      </w:r>
    </w:p>
    <w:p>
      <w:pPr>
        <w:pStyle w:val="ListParagraph"/>
        <w:numPr>
          <w:ilvl w:val="1"/>
          <w:numId w:val="1"/>
        </w:numPr>
        <w:tabs>
          <w:tab w:pos="1016" w:val="left" w:leader="none"/>
          <w:tab w:pos="1018" w:val="left" w:leader="none"/>
        </w:tabs>
        <w:spacing w:line="182" w:lineRule="auto" w:before="100" w:after="0"/>
        <w:ind w:left="1018" w:right="494" w:hanging="298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Set the firm's first sustainability standards for FF&amp;E specification and material</w:t>
      </w:r>
      <w:r>
        <w:rPr>
          <w:spacing w:val="80"/>
          <w:w w:val="105"/>
          <w:sz w:val="16"/>
        </w:rPr>
        <w:t> </w:t>
      </w:r>
      <w:r>
        <w:rPr>
          <w:spacing w:val="-2"/>
          <w:w w:val="105"/>
          <w:sz w:val="16"/>
        </w:rPr>
        <w:t>sourcing</w:t>
      </w:r>
    </w:p>
    <w:p>
      <w:pPr>
        <w:pStyle w:val="BodyText"/>
      </w:pPr>
    </w:p>
    <w:p>
      <w:pPr>
        <w:pStyle w:val="BodyText"/>
        <w:spacing w:before="26"/>
      </w:pPr>
    </w:p>
    <w:p>
      <w:pPr>
        <w:spacing w:line="268" w:lineRule="auto" w:before="0"/>
        <w:ind w:left="274" w:right="1841" w:firstLine="0"/>
        <w:jc w:val="left"/>
        <w:rPr>
          <w:sz w:val="18"/>
        </w:rPr>
      </w:pPr>
      <w:r>
        <w:rPr>
          <w:w w:val="105"/>
          <w:sz w:val="18"/>
        </w:rPr>
        <w:t>Senior Interior Designer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Halberd Design Partners, Houston, TX 2009 – 2012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820" w:bottom="0" w:left="283" w:right="283"/>
          <w:cols w:num="2" w:equalWidth="0">
            <w:col w:w="2903" w:space="910"/>
            <w:col w:w="7541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43" w:lineRule="exact" w:before="6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FF&amp;E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w w:val="105"/>
          <w:sz w:val="18"/>
        </w:rPr>
        <w:t>strategy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procurement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30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spacing w:val="2"/>
          <w:sz w:val="18"/>
        </w:rPr>
        <w:t>Construction</w:t>
      </w:r>
      <w:r>
        <w:rPr>
          <w:color w:val="424242"/>
          <w:spacing w:val="47"/>
          <w:sz w:val="18"/>
        </w:rPr>
        <w:t> </w:t>
      </w:r>
      <w:r>
        <w:rPr>
          <w:color w:val="424242"/>
          <w:spacing w:val="-2"/>
          <w:sz w:val="18"/>
        </w:rPr>
        <w:t>administration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37" w:after="0"/>
        <w:ind w:left="572" w:right="317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Client development and RFP </w:t>
      </w:r>
      <w:r>
        <w:rPr>
          <w:color w:val="424242"/>
          <w:spacing w:val="-2"/>
          <w:w w:val="105"/>
          <w:sz w:val="18"/>
        </w:rPr>
        <w:t>strategy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43" w:lineRule="exact" w:before="6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Team</w:t>
      </w:r>
      <w:r>
        <w:rPr>
          <w:color w:val="424242"/>
          <w:spacing w:val="1"/>
          <w:w w:val="105"/>
          <w:sz w:val="18"/>
        </w:rPr>
        <w:t> </w:t>
      </w:r>
      <w:r>
        <w:rPr>
          <w:color w:val="424242"/>
          <w:w w:val="105"/>
          <w:sz w:val="18"/>
        </w:rPr>
        <w:t>building</w:t>
      </w:r>
      <w:r>
        <w:rPr>
          <w:color w:val="424242"/>
          <w:spacing w:val="2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1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mentorship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16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Brand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identity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collaboration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24" w:lineRule="exact" w:before="0" w:after="0"/>
        <w:ind w:left="570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Led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design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workplace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corporate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interiors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ranging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20K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140K</w:t>
      </w:r>
      <w:r>
        <w:rPr>
          <w:spacing w:val="21"/>
          <w:w w:val="105"/>
          <w:sz w:val="16"/>
        </w:rPr>
        <w:t> </w:t>
      </w:r>
      <w:r>
        <w:rPr>
          <w:spacing w:val="-5"/>
          <w:w w:val="105"/>
          <w:sz w:val="16"/>
        </w:rPr>
        <w:t>SF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27" w:after="0"/>
        <w:ind w:left="572" w:right="196" w:hanging="298"/>
        <w:jc w:val="left"/>
        <w:rPr>
          <w:position w:val="-5"/>
          <w:sz w:val="31"/>
        </w:rPr>
      </w:pPr>
      <w:r>
        <w:rPr>
          <w:w w:val="105"/>
          <w:sz w:val="16"/>
        </w:rPr>
        <w:t>Managed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teams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five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designers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schematic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construction </w:t>
      </w:r>
      <w:r>
        <w:rPr>
          <w:spacing w:val="-2"/>
          <w:w w:val="105"/>
          <w:sz w:val="16"/>
        </w:rPr>
        <w:t>administration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28" w:lineRule="exact" w:before="44" w:after="0"/>
        <w:ind w:left="57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Authored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firm's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BIM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standards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trained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staff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Revit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migration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27" w:after="0"/>
        <w:ind w:left="572" w:right="224" w:hanging="298"/>
        <w:jc w:val="left"/>
        <w:rPr>
          <w:position w:val="-5"/>
          <w:sz w:val="31"/>
        </w:rPr>
      </w:pPr>
      <w:r>
        <w:rPr>
          <w:w w:val="105"/>
          <w:sz w:val="16"/>
        </w:rPr>
        <w:t>Coordinated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developers,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brokers,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base-building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architects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tenant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fit-</w:t>
      </w:r>
      <w:r>
        <w:rPr>
          <w:spacing w:val="-4"/>
          <w:w w:val="105"/>
          <w:sz w:val="16"/>
        </w:rPr>
        <w:t>outs</w:t>
      </w:r>
    </w:p>
    <w:p>
      <w:pPr>
        <w:pStyle w:val="ListParagraph"/>
        <w:spacing w:after="0" w:line="182" w:lineRule="auto"/>
        <w:jc w:val="left"/>
        <w:rPr>
          <w:position w:val="-5"/>
          <w:sz w:val="31"/>
        </w:rPr>
        <w:sectPr>
          <w:type w:val="continuous"/>
          <w:pgSz w:w="11920" w:h="16860"/>
          <w:pgMar w:top="820" w:bottom="0" w:left="283" w:right="283"/>
          <w:cols w:num="2" w:equalWidth="0">
            <w:col w:w="3361" w:space="898"/>
            <w:col w:w="7095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36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Sustainable</w:t>
      </w:r>
      <w:r>
        <w:rPr>
          <w:color w:val="424242"/>
          <w:spacing w:val="15"/>
          <w:w w:val="105"/>
          <w:sz w:val="18"/>
        </w:rPr>
        <w:t> </w:t>
      </w:r>
      <w:r>
        <w:rPr>
          <w:color w:val="424242"/>
          <w:w w:val="105"/>
          <w:sz w:val="18"/>
        </w:rPr>
        <w:t>material</w:t>
      </w:r>
      <w:r>
        <w:rPr>
          <w:color w:val="424242"/>
          <w:spacing w:val="16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sourcing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264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Budget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contract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negotiation</w:t>
      </w:r>
    </w:p>
    <w:p>
      <w:pPr>
        <w:spacing w:line="268" w:lineRule="auto" w:before="31"/>
        <w:ind w:left="274" w:right="1841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Interior Designer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Vance &amp; Co.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Architecture, San Diego, CA 2006 – 2009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820" w:bottom="0" w:left="283" w:right="283"/>
          <w:cols w:num="2" w:equalWidth="0">
            <w:col w:w="3349" w:space="464"/>
            <w:col w:w="7541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84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2500733</wp:posOffset>
                </wp:positionH>
                <wp:positionV relativeFrom="page">
                  <wp:posOffset>10382250</wp:posOffset>
                </wp:positionV>
                <wp:extent cx="5067935" cy="32258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067935" cy="32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7935" h="322580">
                              <a:moveTo>
                                <a:pt x="0" y="322326"/>
                              </a:moveTo>
                              <a:lnTo>
                                <a:pt x="5067450" y="322326"/>
                              </a:lnTo>
                              <a:lnTo>
                                <a:pt x="5067450" y="0"/>
                              </a:lnTo>
                              <a:lnTo>
                                <a:pt x="0" y="0"/>
                              </a:lnTo>
                              <a:lnTo>
                                <a:pt x="0" y="3223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265A2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.908157pt;margin-top:817.5pt;width:399.011854pt;height:25.380025pt;mso-position-horizontal-relative:page;mso-position-vertical-relative:page;z-index:15728640" id="docshape1" filled="true" fillcolor="#a265a2" stroked="false">
                <v:fill opacity="32899f" type="solid"/>
                <w10:wrap type="none"/>
              </v:rect>
            </w:pict>
          </mc:Fallback>
        </mc:AlternateContent>
      </w: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33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27747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10277475"/>
                          <a:chExt cx="7568565" cy="102774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00300">
                                <a:moveTo>
                                  <a:pt x="7568183" y="2400299"/>
                                </a:moveTo>
                                <a:lnTo>
                                  <a:pt x="0" y="24002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00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05062" y="2400312"/>
                            <a:ext cx="5063490" cy="787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7877175">
                                <a:moveTo>
                                  <a:pt x="5063109" y="552437"/>
                                </a:moveTo>
                                <a:lnTo>
                                  <a:pt x="0" y="552437"/>
                                </a:lnTo>
                                <a:lnTo>
                                  <a:pt x="0" y="7877162"/>
                                </a:lnTo>
                                <a:lnTo>
                                  <a:pt x="5063109" y="7877162"/>
                                </a:lnTo>
                                <a:lnTo>
                                  <a:pt x="5063109" y="552437"/>
                                </a:lnTo>
                                <a:close/>
                              </a:path>
                              <a:path w="5063490" h="7877175">
                                <a:moveTo>
                                  <a:pt x="50631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5063109" y="123825"/>
                                </a:lnTo>
                                <a:lnTo>
                                  <a:pt x="5063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65A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324099" y="2524124"/>
                            <a:ext cx="524446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4465" h="428625">
                                <a:moveTo>
                                  <a:pt x="5244083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5244083" y="0"/>
                                </a:lnTo>
                                <a:lnTo>
                                  <a:pt x="5244083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65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2575" y="2947415"/>
                            <a:ext cx="182879" cy="265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09.25pt;mso-position-horizontal-relative:page;mso-position-vertical-relative:page;z-index:-15793152" id="docshapegroup2" coordorigin="0,0" coordsize="11919,16185">
                <v:rect style="position:absolute;left:0;top:0;width:11919;height:3780" id="docshape3" filled="true" fillcolor="#424242" stroked="false">
                  <v:fill type="solid"/>
                </v:rect>
                <v:shape style="position:absolute;left:3944;top:3780;width:7974;height:12405" id="docshape4" coordorigin="3945,3780" coordsize="7974,12405" path="m11918,4650l3945,4650,3945,16185,11918,16185,11918,4650xm11918,3780l3945,3780,3945,3975,11918,3975,11918,3780xe" filled="true" fillcolor="#a265a2" stroked="false">
                  <v:path arrowok="t"/>
                  <v:fill opacity="32899f" type="solid"/>
                </v:shape>
                <v:rect style="position:absolute;left:3660;top:3975;width:8259;height:675" id="docshape5" filled="true" fillcolor="#a265a2" stroked="false">
                  <v:fill type="solid"/>
                </v:rect>
                <v:shape style="position:absolute;left:3657;top:4641;width:288;height:418" type="#_x0000_t75" id="docshape6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8"/>
        </w:rPr>
        <w:t>Public speaking and design </w:t>
      </w:r>
      <w:r>
        <w:rPr>
          <w:color w:val="424242"/>
          <w:spacing w:val="-2"/>
          <w:w w:val="105"/>
          <w:sz w:val="18"/>
        </w:rPr>
        <w:t>press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</w:tabs>
        <w:spacing w:line="333" w:lineRule="exact" w:before="1" w:after="0"/>
        <w:ind w:left="570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6"/>
        </w:rPr>
        <w:t>Designed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hospitality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multifamily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interiors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part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larger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architecture</w:t>
      </w:r>
      <w:r>
        <w:rPr>
          <w:spacing w:val="24"/>
          <w:w w:val="105"/>
          <w:sz w:val="16"/>
        </w:rPr>
        <w:t> </w:t>
      </w:r>
      <w:r>
        <w:rPr>
          <w:spacing w:val="-2"/>
          <w:w w:val="105"/>
          <w:sz w:val="16"/>
        </w:rPr>
        <w:t>studio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32" w:after="0"/>
        <w:ind w:left="572" w:right="243" w:hanging="298"/>
        <w:jc w:val="left"/>
        <w:rPr>
          <w:position w:val="-5"/>
          <w:sz w:val="31"/>
        </w:rPr>
      </w:pPr>
      <w:r>
        <w:rPr>
          <w:w w:val="105"/>
          <w:sz w:val="16"/>
        </w:rPr>
        <w:t>Produced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full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FF&amp;E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specifications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managed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vendor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sourcing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seven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hotel </w:t>
      </w:r>
      <w:r>
        <w:rPr>
          <w:spacing w:val="-2"/>
          <w:w w:val="105"/>
          <w:sz w:val="16"/>
        </w:rPr>
        <w:t>projects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99" w:after="0"/>
        <w:ind w:left="572" w:right="501" w:hanging="298"/>
        <w:jc w:val="left"/>
        <w:rPr>
          <w:position w:val="-5"/>
          <w:sz w:val="31"/>
        </w:rPr>
      </w:pPr>
      <w:r>
        <w:rPr>
          <w:w w:val="105"/>
          <w:sz w:val="16"/>
        </w:rPr>
        <w:t>Coordinated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architects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engineers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CA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multiple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ground-up </w:t>
      </w:r>
      <w:r>
        <w:rPr>
          <w:spacing w:val="-2"/>
          <w:w w:val="105"/>
          <w:sz w:val="16"/>
        </w:rPr>
        <w:t>builds</w:t>
      </w:r>
    </w:p>
    <w:p>
      <w:pPr>
        <w:pStyle w:val="ListParagraph"/>
        <w:spacing w:after="0" w:line="182" w:lineRule="auto"/>
        <w:jc w:val="left"/>
        <w:rPr>
          <w:position w:val="-5"/>
          <w:sz w:val="31"/>
        </w:rPr>
        <w:sectPr>
          <w:type w:val="continuous"/>
          <w:pgSz w:w="11920" w:h="16860"/>
          <w:pgMar w:top="820" w:bottom="0" w:left="283" w:right="283"/>
          <w:cols w:num="2" w:equalWidth="0">
            <w:col w:w="2969" w:space="1291"/>
            <w:col w:w="7094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352">
                <wp:simplePos x="0" y="0"/>
                <wp:positionH relativeFrom="page">
                  <wp:posOffset>2500733</wp:posOffset>
                </wp:positionH>
                <wp:positionV relativeFrom="page">
                  <wp:posOffset>0</wp:posOffset>
                </wp:positionV>
                <wp:extent cx="5067935" cy="1070483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067935" cy="10704830"/>
                          <a:chExt cx="5067935" cy="1070483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1" y="0"/>
                            <a:ext cx="506793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935" h="10704830">
                                <a:moveTo>
                                  <a:pt x="50674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88546"/>
                                </a:lnTo>
                                <a:lnTo>
                                  <a:pt x="0" y="10704576"/>
                                </a:lnTo>
                                <a:lnTo>
                                  <a:pt x="5067439" y="10704576"/>
                                </a:lnTo>
                                <a:lnTo>
                                  <a:pt x="5067439" y="5288546"/>
                                </a:lnTo>
                                <a:lnTo>
                                  <a:pt x="5067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65A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341" y="323850"/>
                            <a:ext cx="506349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428625">
                                <a:moveTo>
                                  <a:pt x="5063108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5063108" y="0"/>
                                </a:lnTo>
                                <a:lnTo>
                                  <a:pt x="5063108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341" y="323850"/>
                            <a:ext cx="506349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533400">
                                <a:moveTo>
                                  <a:pt x="5063108" y="533399"/>
                                </a:moveTo>
                                <a:lnTo>
                                  <a:pt x="0" y="533399"/>
                                </a:lnTo>
                                <a:lnTo>
                                  <a:pt x="0" y="0"/>
                                </a:lnTo>
                                <a:lnTo>
                                  <a:pt x="5063108" y="0"/>
                                </a:lnTo>
                                <a:lnTo>
                                  <a:pt x="5063108" y="533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65A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.908157pt;margin-top:-.000036pt;width:399.05pt;height:842.9pt;mso-position-horizontal-relative:page;mso-position-vertical-relative:page;z-index:-15792128" id="docshapegroup7" coordorigin="3938,0" coordsize="7981,16858">
                <v:shape style="position:absolute;left:3938;top:0;width:7981;height:16858" id="docshape8" coordorigin="3938,0" coordsize="7981,16858" path="m11918,0l3938,0,3938,8328,3938,16858,11918,16858,11918,8328,11918,0xe" filled="true" fillcolor="#a265a2" stroked="false">
                  <v:path arrowok="t"/>
                  <v:fill opacity="32899f" type="solid"/>
                </v:shape>
                <v:rect style="position:absolute;left:3945;top:510;width:7974;height:675" id="docshape9" filled="true" fillcolor="#ffffff" stroked="false">
                  <v:fill type="solid"/>
                </v:rect>
                <v:rect style="position:absolute;left:3945;top:510;width:7974;height:840" id="docshape10" filled="true" fillcolor="#a265a2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43"/>
      </w:pPr>
    </w:p>
    <w:p>
      <w:pPr>
        <w:pStyle w:val="ListParagraph"/>
        <w:numPr>
          <w:ilvl w:val="1"/>
          <w:numId w:val="1"/>
        </w:numPr>
        <w:tabs>
          <w:tab w:pos="4830" w:val="left" w:leader="none"/>
        </w:tabs>
        <w:spacing w:line="240" w:lineRule="auto" w:before="0" w:after="0"/>
        <w:ind w:left="4830" w:right="0" w:hanging="296"/>
        <w:jc w:val="left"/>
        <w:rPr>
          <w:sz w:val="16"/>
        </w:rPr>
      </w:pPr>
      <w:r>
        <w:rPr>
          <w:w w:val="105"/>
          <w:sz w:val="16"/>
        </w:rPr>
        <w:t>Earned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NCIDQ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certification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30"/>
          <w:w w:val="105"/>
          <w:sz w:val="16"/>
        </w:rPr>
        <w:t> </w:t>
      </w:r>
      <w:r>
        <w:rPr>
          <w:spacing w:val="-2"/>
          <w:w w:val="105"/>
          <w:sz w:val="16"/>
        </w:rPr>
        <w:t>tenure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9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1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4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4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5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9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1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12" w:right="9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70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reuben.hartley@example.co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2026-07-07T23:57:52Z</dcterms:created>
  <dcterms:modified xsi:type="dcterms:W3CDTF">2026-07-07T23:57:52Z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2026-07-07T00:00:00Z</vt:filetime>
  </property>
  <property fmtid="{D5CDD505-2E9C-101B-9397-08002B2CF9AE}" pid="5" name="Producer">
    <vt:lpwstr>pdf-merger-js</vt:lpwstr>
  </property>
</Properties>
</file>