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96" w:right="104" w:firstLine="0"/>
        <w:jc w:val="center"/>
        <w:rPr>
          <w:b/>
          <w:sz w:val="74"/>
        </w:rPr>
      </w:pPr>
      <w:r>
        <w:rPr>
          <w:color w:val="010101"/>
          <w:spacing w:val="11"/>
          <w:sz w:val="74"/>
        </w:rPr>
        <w:t>Daniel</w:t>
      </w:r>
      <w:r>
        <w:rPr>
          <w:color w:val="010101"/>
          <w:spacing w:val="35"/>
          <w:sz w:val="74"/>
        </w:rPr>
        <w:t> </w:t>
      </w:r>
      <w:r>
        <w:rPr>
          <w:b/>
          <w:color w:val="010101"/>
          <w:spacing w:val="10"/>
          <w:sz w:val="74"/>
        </w:rPr>
        <w:t>Jackson</w:t>
      </w:r>
    </w:p>
    <w:p>
      <w:pPr>
        <w:spacing w:before="195"/>
        <w:ind w:left="4296" w:right="145" w:firstLine="0"/>
        <w:jc w:val="center"/>
        <w:rPr>
          <w:sz w:val="20"/>
        </w:rPr>
      </w:pPr>
      <w:r>
        <w:rPr>
          <w:color w:val="010101"/>
          <w:sz w:val="20"/>
        </w:rPr>
        <w:t>I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N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V</w:t>
      </w:r>
      <w:r>
        <w:rPr>
          <w:color w:val="010101"/>
          <w:spacing w:val="3"/>
          <w:sz w:val="20"/>
        </w:rPr>
        <w:t> </w:t>
      </w:r>
      <w:r>
        <w:rPr>
          <w:color w:val="010101"/>
          <w:sz w:val="20"/>
        </w:rPr>
        <w:t>E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N</w:t>
      </w:r>
      <w:r>
        <w:rPr>
          <w:color w:val="010101"/>
          <w:spacing w:val="3"/>
          <w:sz w:val="20"/>
        </w:rPr>
        <w:t> </w:t>
      </w:r>
      <w:r>
        <w:rPr>
          <w:color w:val="010101"/>
          <w:sz w:val="20"/>
        </w:rPr>
        <w:t>T</w:t>
      </w:r>
      <w:r>
        <w:rPr>
          <w:color w:val="010101"/>
          <w:spacing w:val="-2"/>
          <w:sz w:val="20"/>
        </w:rPr>
        <w:t> </w:t>
      </w:r>
      <w:r>
        <w:rPr>
          <w:color w:val="010101"/>
          <w:sz w:val="20"/>
        </w:rPr>
        <w:t>O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R</w:t>
      </w:r>
      <w:r>
        <w:rPr>
          <w:color w:val="010101"/>
          <w:spacing w:val="-1"/>
          <w:sz w:val="20"/>
        </w:rPr>
        <w:t> </w:t>
      </w:r>
      <w:r>
        <w:rPr>
          <w:color w:val="010101"/>
          <w:sz w:val="20"/>
        </w:rPr>
        <w:t>Y</w:t>
      </w:r>
      <w:r>
        <w:rPr>
          <w:color w:val="010101"/>
          <w:spacing w:val="29"/>
          <w:sz w:val="20"/>
        </w:rPr>
        <w:t>  </w:t>
      </w:r>
      <w:r>
        <w:rPr>
          <w:color w:val="010101"/>
          <w:sz w:val="20"/>
        </w:rPr>
        <w:t>M</w:t>
      </w:r>
      <w:r>
        <w:rPr>
          <w:color w:val="010101"/>
          <w:spacing w:val="4"/>
          <w:sz w:val="20"/>
        </w:rPr>
        <w:t> </w:t>
      </w:r>
      <w:r>
        <w:rPr>
          <w:color w:val="010101"/>
          <w:sz w:val="20"/>
        </w:rPr>
        <w:t>A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N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A</w:t>
      </w:r>
      <w:r>
        <w:rPr>
          <w:color w:val="010101"/>
          <w:spacing w:val="3"/>
          <w:sz w:val="20"/>
        </w:rPr>
        <w:t> </w:t>
      </w:r>
      <w:r>
        <w:rPr>
          <w:color w:val="010101"/>
          <w:sz w:val="20"/>
        </w:rPr>
        <w:t>G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E</w:t>
      </w:r>
      <w:r>
        <w:rPr>
          <w:color w:val="010101"/>
          <w:spacing w:val="3"/>
          <w:sz w:val="20"/>
        </w:rPr>
        <w:t> </w:t>
      </w:r>
      <w:r>
        <w:rPr>
          <w:color w:val="010101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before="0"/>
        <w:ind w:left="4296" w:right="93" w:firstLine="0"/>
        <w:jc w:val="center"/>
        <w:rPr>
          <w:sz w:val="18"/>
        </w:rPr>
      </w:pPr>
      <w:r>
        <w:rPr>
          <w:w w:val="105"/>
          <w:sz w:val="18"/>
        </w:rPr>
        <w:t>Inventory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distribution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light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manufacturing.</w:t>
      </w:r>
    </w:p>
    <w:p>
      <w:pPr>
        <w:spacing w:line="266" w:lineRule="auto" w:before="33"/>
        <w:ind w:left="4296" w:right="90" w:firstLine="0"/>
        <w:jc w:val="center"/>
        <w:rPr>
          <w:sz w:val="18"/>
        </w:rPr>
      </w:pPr>
      <w:r>
        <w:rPr>
          <w:w w:val="105"/>
          <w:sz w:val="18"/>
        </w:rPr>
        <w:t>Bring cycle count accuracy from the high-80s into the high-90s and tie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purchasing decisions to actual sell-through, not gut feel. Comfortable 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NetSuite, SAP, and Excel; equally comfortable on the warehouse floor at 6am during a recount.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Heading1"/>
        <w:spacing w:before="147"/>
      </w:pPr>
      <w:r>
        <w:rPr>
          <w:color w:val="010101"/>
          <w:spacing w:val="-2"/>
        </w:rPr>
        <w:t>CONTACT</w:t>
      </w:r>
      <w:r>
        <w:rPr>
          <w:color w:val="010101"/>
          <w:spacing w:val="-6"/>
        </w:rPr>
        <w:t> </w:t>
      </w:r>
      <w:r>
        <w:rPr>
          <w:color w:val="010101"/>
          <w:spacing w:val="-4"/>
        </w:rPr>
        <w:t>INFORMATION</w:t>
      </w:r>
    </w:p>
    <w:p>
      <w:pPr>
        <w:spacing w:before="57"/>
        <w:ind w:left="77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10101"/>
          <w:sz w:val="26"/>
        </w:rPr>
        <w:t>PROFESSIONAL</w:t>
      </w:r>
      <w:r>
        <w:rPr>
          <w:b/>
          <w:color w:val="010101"/>
          <w:spacing w:val="-5"/>
          <w:sz w:val="26"/>
        </w:rPr>
        <w:t> </w:t>
      </w:r>
      <w:r>
        <w:rPr>
          <w:b/>
          <w:color w:val="010101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0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44"/>
        <w:rPr>
          <w:b/>
        </w:rPr>
      </w:pPr>
    </w:p>
    <w:p>
      <w:pPr>
        <w:pStyle w:val="BodyText"/>
        <w:spacing w:before="0"/>
        <w:ind w:left="839"/>
      </w:pPr>
      <w:r>
        <w:rPr>
          <w:spacing w:val="-2"/>
          <w:w w:val="105"/>
        </w:rPr>
        <w:t>(919)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0142</w:t>
      </w:r>
    </w:p>
    <w:p>
      <w:pPr>
        <w:spacing w:before="75"/>
        <w:ind w:left="839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Inventory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Manager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Brightline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Industrial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Supply,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Raleigh,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NC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2021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57"/>
      </w:pPr>
    </w:p>
    <w:p>
      <w:pPr>
        <w:pStyle w:val="BodyText"/>
        <w:spacing w:line="664" w:lineRule="auto" w:before="0"/>
        <w:ind w:left="839"/>
      </w:pPr>
      <w:hyperlink r:id="rId5">
        <w:r>
          <w:rPr>
            <w:spacing w:val="-2"/>
            <w:w w:val="105"/>
          </w:rPr>
          <w:t>m.holloway@example.com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Raleigh, NC 12345</w:t>
      </w:r>
    </w:p>
    <w:p>
      <w:pPr>
        <w:pStyle w:val="Heading1"/>
        <w:spacing w:before="177"/>
      </w:pPr>
      <w:r>
        <w:rPr>
          <w:color w:val="010101"/>
        </w:rPr>
        <w:t>KEY</w:t>
      </w:r>
      <w:r>
        <w:rPr>
          <w:color w:val="010101"/>
          <w:spacing w:val="-5"/>
        </w:rPr>
        <w:t> </w:t>
      </w:r>
      <w:r>
        <w:rPr>
          <w:color w:val="010101"/>
          <w:spacing w:val="-2"/>
        </w:rPr>
        <w:t>SKILLS</w:t>
      </w:r>
    </w:p>
    <w:p>
      <w:pPr>
        <w:pStyle w:val="BodyText"/>
        <w:spacing w:line="273" w:lineRule="auto" w:before="290"/>
        <w:ind w:left="653"/>
      </w:pPr>
      <w:r>
        <w:rPr>
          <w:w w:val="105"/>
        </w:rPr>
        <w:t>NetSuite,</w:t>
      </w:r>
      <w:r>
        <w:rPr>
          <w:spacing w:val="-14"/>
          <w:w w:val="105"/>
        </w:rPr>
        <w:t> </w:t>
      </w:r>
      <w:r>
        <w:rPr>
          <w:w w:val="105"/>
        </w:rPr>
        <w:t>SAP</w:t>
      </w:r>
      <w:r>
        <w:rPr>
          <w:spacing w:val="-12"/>
          <w:w w:val="105"/>
        </w:rPr>
        <w:t> </w:t>
      </w:r>
      <w:r>
        <w:rPr>
          <w:w w:val="105"/>
        </w:rPr>
        <w:t>MM,</w:t>
      </w:r>
      <w:r>
        <w:rPr>
          <w:spacing w:val="-11"/>
          <w:w w:val="105"/>
        </w:rPr>
        <w:t> </w:t>
      </w:r>
      <w:r>
        <w:rPr>
          <w:w w:val="105"/>
        </w:rPr>
        <w:t>Manhattan </w:t>
      </w:r>
      <w:r>
        <w:rPr>
          <w:spacing w:val="-4"/>
          <w:w w:val="105"/>
        </w:rPr>
        <w:t>WMS</w:t>
      </w:r>
    </w:p>
    <w:p>
      <w:pPr>
        <w:pStyle w:val="BodyText"/>
        <w:ind w:left="653"/>
      </w:pPr>
      <w:r>
        <w:rPr>
          <w:w w:val="105"/>
        </w:rPr>
        <w:t>Cycle</w:t>
      </w:r>
      <w:r>
        <w:rPr>
          <w:spacing w:val="-12"/>
          <w:w w:val="105"/>
        </w:rPr>
        <w:t> </w:t>
      </w:r>
      <w:r>
        <w:rPr>
          <w:w w:val="105"/>
        </w:rPr>
        <w:t>counting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ABC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analysis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Demand</w:t>
      </w:r>
      <w:r>
        <w:rPr>
          <w:spacing w:val="-14"/>
          <w:w w:val="105"/>
        </w:rPr>
        <w:t> </w:t>
      </w:r>
      <w:r>
        <w:rPr>
          <w:w w:val="105"/>
        </w:rPr>
        <w:t>planning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reorder point setting</w:t>
      </w:r>
    </w:p>
    <w:p>
      <w:pPr>
        <w:pStyle w:val="BodyText"/>
        <w:spacing w:line="273" w:lineRule="auto" w:before="105"/>
        <w:ind w:left="653" w:right="541"/>
      </w:pPr>
      <w:r>
        <w:rPr>
          <w:w w:val="105"/>
        </w:rPr>
        <w:t>Excel</w:t>
      </w:r>
      <w:r>
        <w:rPr>
          <w:spacing w:val="-14"/>
          <w:w w:val="105"/>
        </w:rPr>
        <w:t> </w:t>
      </w:r>
      <w:r>
        <w:rPr>
          <w:w w:val="105"/>
        </w:rPr>
        <w:t>(Power</w:t>
      </w:r>
      <w:r>
        <w:rPr>
          <w:spacing w:val="-12"/>
          <w:w w:val="105"/>
        </w:rPr>
        <w:t> </w:t>
      </w:r>
      <w:r>
        <w:rPr>
          <w:w w:val="105"/>
        </w:rPr>
        <w:t>Query,</w:t>
      </w:r>
      <w:r>
        <w:rPr>
          <w:spacing w:val="-11"/>
          <w:w w:val="105"/>
        </w:rPr>
        <w:t> </w:t>
      </w:r>
      <w:r>
        <w:rPr>
          <w:w w:val="105"/>
        </w:rPr>
        <w:t>pivot models), Power BI</w:t>
      </w:r>
    </w:p>
    <w:p>
      <w:pPr>
        <w:pStyle w:val="BodyText"/>
        <w:spacing w:line="273" w:lineRule="auto"/>
        <w:ind w:left="653"/>
      </w:pPr>
      <w:r>
        <w:rPr>
          <w:w w:val="105"/>
        </w:rPr>
        <w:t>Excess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obsolete</w:t>
      </w:r>
      <w:r>
        <w:rPr>
          <w:spacing w:val="-11"/>
          <w:w w:val="105"/>
        </w:rPr>
        <w:t> </w:t>
      </w:r>
      <w:r>
        <w:rPr>
          <w:w w:val="105"/>
        </w:rPr>
        <w:t>inventory </w:t>
      </w:r>
      <w:r>
        <w:rPr>
          <w:spacing w:val="-2"/>
          <w:w w:val="105"/>
        </w:rPr>
        <w:t>reduction</w:t>
      </w:r>
    </w:p>
    <w:p>
      <w:pPr>
        <w:pStyle w:val="BodyText"/>
        <w:spacing w:line="273" w:lineRule="auto" w:before="90"/>
        <w:ind w:left="653"/>
      </w:pPr>
      <w:r>
        <w:rPr>
          <w:spacing w:val="-2"/>
          <w:w w:val="105"/>
        </w:rPr>
        <w:t>Cross-functional partnership </w:t>
      </w:r>
      <w:r>
        <w:rPr>
          <w:w w:val="105"/>
        </w:rPr>
        <w:t>(purchasing, ops, ﬁnance)</w:t>
      </w:r>
    </w:p>
    <w:p>
      <w:pPr>
        <w:pStyle w:val="BodyText"/>
        <w:spacing w:line="273" w:lineRule="auto"/>
        <w:ind w:left="653" w:right="400"/>
      </w:pPr>
      <w:r>
        <w:rPr>
          <w:w w:val="105"/>
        </w:rPr>
        <w:t>Team</w:t>
      </w:r>
      <w:r>
        <w:rPr>
          <w:spacing w:val="-14"/>
          <w:w w:val="105"/>
        </w:rPr>
        <w:t> </w:t>
      </w:r>
      <w:r>
        <w:rPr>
          <w:w w:val="105"/>
        </w:rPr>
        <w:t>leadership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cross-</w:t>
      </w:r>
      <w:r>
        <w:rPr>
          <w:spacing w:val="-2"/>
          <w:w w:val="105"/>
        </w:rPr>
        <w:t>training</w:t>
      </w:r>
    </w:p>
    <w:p>
      <w:pPr>
        <w:pStyle w:val="BodyText"/>
        <w:spacing w:before="90"/>
        <w:ind w:left="653"/>
      </w:pPr>
      <w:r>
        <w:rPr>
          <w:w w:val="105"/>
        </w:rPr>
        <w:t>Physical</w:t>
      </w:r>
      <w:r>
        <w:rPr>
          <w:spacing w:val="-11"/>
          <w:w w:val="105"/>
        </w:rPr>
        <w:t> </w:t>
      </w:r>
      <w:r>
        <w:rPr>
          <w:w w:val="105"/>
        </w:rPr>
        <w:t>inventory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audit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prep</w:t>
      </w:r>
    </w:p>
    <w:p>
      <w:pPr>
        <w:pStyle w:val="BodyText"/>
        <w:spacing w:line="273" w:lineRule="auto" w:before="161"/>
        <w:ind w:left="616" w:right="282"/>
      </w:pPr>
      <w:r>
        <w:rPr/>
        <w:br w:type="column"/>
      </w:r>
      <w:r>
        <w:rPr>
          <w:w w:val="105"/>
        </w:rPr>
        <w:t>Own inventory accuracy across 3 DCs holding roughly 14,000 SKUs; raised cycle count accuracy from 88% to 97.4% over six quarters by rebuilding the count cadence and retraining team leads.</w:t>
      </w:r>
    </w:p>
    <w:p>
      <w:pPr>
        <w:pStyle w:val="BodyText"/>
        <w:spacing w:line="273" w:lineRule="auto"/>
        <w:ind w:left="616" w:right="282"/>
      </w:pPr>
      <w:r>
        <w:rPr>
          <w:w w:val="105"/>
        </w:rPr>
        <w:t>Cut excess and obsolete stock by $1.86M in the ﬁrst year by introducing a 30/60/90 aging review tied to a markdown matrix purchasing now uses every Monday.</w:t>
      </w:r>
    </w:p>
    <w:p>
      <w:pPr>
        <w:pStyle w:val="BodyText"/>
        <w:spacing w:line="273" w:lineRule="auto" w:before="106"/>
        <w:ind w:left="616" w:right="222"/>
      </w:pPr>
      <w:r>
        <w:rPr>
          <w:w w:val="105"/>
        </w:rPr>
        <w:t>Rolled out demand planning in NetSuite for our top 400 SKUs; reduced stockouts on A-items by about a third without increasing average on-hand value.</w:t>
      </w:r>
    </w:p>
    <w:p>
      <w:pPr>
        <w:pStyle w:val="BodyText"/>
        <w:spacing w:line="273" w:lineRule="auto" w:before="90"/>
        <w:ind w:left="616" w:right="222"/>
      </w:pPr>
      <w:r>
        <w:rPr>
          <w:w w:val="105"/>
        </w:rPr>
        <w:t>Manage a team of 6 (2 analysts, 4 cycle counters). Built a cross-training plan so any counter can run any zone.</w:t>
      </w:r>
    </w:p>
    <w:p>
      <w:pPr>
        <w:pStyle w:val="BodyText"/>
        <w:spacing w:line="273" w:lineRule="auto"/>
        <w:ind w:left="616" w:right="309"/>
      </w:pPr>
      <w:r>
        <w:rPr>
          <w:w w:val="105"/>
        </w:rPr>
        <w:t>Partner weekly with purchasing, ops, and ﬁnance on a reconciliation review; closed the historical variance gap that used to surface at year-end audit.</w:t>
      </w:r>
    </w:p>
    <w:p>
      <w:pPr>
        <w:pStyle w:val="BodyText"/>
        <w:spacing w:before="67"/>
      </w:pPr>
    </w:p>
    <w:p>
      <w:pPr>
        <w:spacing w:line="278" w:lineRule="auto" w:before="1"/>
        <w:ind w:left="77" w:right="282" w:firstLine="0"/>
        <w:jc w:val="left"/>
        <w:rPr>
          <w:sz w:val="18"/>
        </w:rPr>
      </w:pPr>
      <w:r>
        <w:rPr>
          <w:w w:val="105"/>
          <w:sz w:val="18"/>
        </w:rPr>
        <w:t>Inventory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Supervisor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Cardinal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Outdoor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Goods,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Greensboro,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– </w:t>
      </w:r>
      <w:r>
        <w:rPr>
          <w:spacing w:val="-4"/>
          <w:w w:val="105"/>
          <w:sz w:val="18"/>
        </w:rPr>
        <w:t>2021</w:t>
      </w:r>
    </w:p>
    <w:p>
      <w:pPr>
        <w:pStyle w:val="BodyText"/>
        <w:spacing w:before="51"/>
        <w:rPr>
          <w:sz w:val="18"/>
        </w:rPr>
      </w:pPr>
    </w:p>
    <w:p>
      <w:pPr>
        <w:pStyle w:val="BodyText"/>
        <w:spacing w:line="273" w:lineRule="auto" w:before="0"/>
        <w:ind w:left="616" w:right="282"/>
      </w:pPr>
      <w:r>
        <w:rPr>
          <w:w w:val="105"/>
        </w:rPr>
        <w:t>Supervised cycle counting and reconciliation for a 220,000 sq ft DC supporting 90 retail stores.</w:t>
      </w:r>
    </w:p>
    <w:p>
      <w:pPr>
        <w:pStyle w:val="BodyText"/>
        <w:spacing w:line="273" w:lineRule="auto"/>
        <w:ind w:left="616" w:right="282"/>
      </w:pPr>
      <w:r>
        <w:rPr>
          <w:w w:val="105"/>
        </w:rPr>
        <w:t>Identiﬁed a recurring receiving error that had been writing off about $42K per quarter; ﬁx paid back in the ﬁrst month.</w:t>
      </w:r>
    </w:p>
    <w:p>
      <w:pPr>
        <w:pStyle w:val="BodyText"/>
        <w:spacing w:line="273" w:lineRule="auto" w:before="90"/>
        <w:ind w:left="616" w:right="222"/>
      </w:pP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company's</w:t>
      </w:r>
      <w:r>
        <w:rPr>
          <w:spacing w:val="-2"/>
          <w:w w:val="105"/>
        </w:rPr>
        <w:t> </w:t>
      </w:r>
      <w:r>
        <w:rPr>
          <w:w w:val="105"/>
        </w:rPr>
        <w:t>ﬁrst</w:t>
      </w:r>
      <w:r>
        <w:rPr>
          <w:spacing w:val="-2"/>
          <w:w w:val="105"/>
        </w:rPr>
        <w:t> </w:t>
      </w:r>
      <w:r>
        <w:rPr>
          <w:w w:val="105"/>
        </w:rPr>
        <w:t>ABC</w:t>
      </w:r>
      <w:r>
        <w:rPr>
          <w:spacing w:val="-2"/>
          <w:w w:val="105"/>
        </w:rPr>
        <w:t> </w:t>
      </w:r>
      <w:r>
        <w:rPr>
          <w:w w:val="105"/>
        </w:rPr>
        <w:t>analysis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Excel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Power</w:t>
      </w:r>
      <w:r>
        <w:rPr>
          <w:spacing w:val="-2"/>
          <w:w w:val="105"/>
        </w:rPr>
        <w:t> </w:t>
      </w:r>
      <w:r>
        <w:rPr>
          <w:w w:val="105"/>
        </w:rPr>
        <w:t>Query,</w:t>
      </w:r>
      <w:r>
        <w:rPr>
          <w:spacing w:val="-2"/>
          <w:w w:val="105"/>
        </w:rPr>
        <w:t> </w:t>
      </w:r>
      <w:r>
        <w:rPr>
          <w:w w:val="105"/>
        </w:rPr>
        <w:t>which</w:t>
      </w:r>
      <w:r>
        <w:rPr>
          <w:spacing w:val="-2"/>
          <w:w w:val="105"/>
        </w:rPr>
        <w:t> </w:t>
      </w:r>
      <w:r>
        <w:rPr>
          <w:w w:val="105"/>
        </w:rPr>
        <w:t>became</w:t>
      </w:r>
      <w:r>
        <w:rPr>
          <w:spacing w:val="-2"/>
          <w:w w:val="105"/>
        </w:rPr>
        <w:t> </w:t>
      </w:r>
      <w:r>
        <w:rPr>
          <w:w w:val="105"/>
        </w:rPr>
        <w:t>the basis for the new count frequency rules.</w:t>
      </w:r>
    </w:p>
    <w:p>
      <w:pPr>
        <w:pStyle w:val="BodyText"/>
        <w:spacing w:line="273" w:lineRule="auto"/>
        <w:ind w:left="616" w:right="282"/>
      </w:pPr>
      <w:r>
        <w:rPr>
          <w:w w:val="105"/>
        </w:rPr>
        <w:t>Coached 4 cycle counters and 2 receivers; two of the four were promoted within 18 </w:t>
      </w:r>
      <w:r>
        <w:rPr>
          <w:spacing w:val="-2"/>
          <w:w w:val="105"/>
        </w:rPr>
        <w:t>months.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60" w:bottom="280" w:left="425" w:right="425"/>
          <w:cols w:num="2" w:equalWidth="0">
            <w:col w:w="3119" w:space="806"/>
            <w:col w:w="7145"/>
          </w:cols>
        </w:sectPr>
      </w:pPr>
    </w:p>
    <w:p>
      <w:pPr>
        <w:pStyle w:val="BodyText"/>
        <w:spacing w:before="59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583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6583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94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219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90750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839747"/>
                                </a:moveTo>
                                <a:lnTo>
                                  <a:pt x="27165" y="1819275"/>
                                </a:lnTo>
                                <a:lnTo>
                                  <a:pt x="20472" y="1819275"/>
                                </a:lnTo>
                                <a:lnTo>
                                  <a:pt x="0" y="1839747"/>
                                </a:lnTo>
                                <a:lnTo>
                                  <a:pt x="0" y="1843316"/>
                                </a:lnTo>
                                <a:lnTo>
                                  <a:pt x="0" y="1846440"/>
                                </a:lnTo>
                                <a:lnTo>
                                  <a:pt x="20472" y="1866900"/>
                                </a:lnTo>
                                <a:lnTo>
                                  <a:pt x="27165" y="1866900"/>
                                </a:lnTo>
                                <a:lnTo>
                                  <a:pt x="47625" y="1846440"/>
                                </a:lnTo>
                                <a:lnTo>
                                  <a:pt x="47625" y="1839747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515897"/>
                                </a:moveTo>
                                <a:lnTo>
                                  <a:pt x="27165" y="1495425"/>
                                </a:lnTo>
                                <a:lnTo>
                                  <a:pt x="20472" y="1495425"/>
                                </a:lnTo>
                                <a:lnTo>
                                  <a:pt x="0" y="1515897"/>
                                </a:lnTo>
                                <a:lnTo>
                                  <a:pt x="0" y="1519466"/>
                                </a:lnTo>
                                <a:lnTo>
                                  <a:pt x="0" y="1522590"/>
                                </a:lnTo>
                                <a:lnTo>
                                  <a:pt x="20472" y="1543050"/>
                                </a:lnTo>
                                <a:lnTo>
                                  <a:pt x="27165" y="1543050"/>
                                </a:lnTo>
                                <a:lnTo>
                                  <a:pt x="47625" y="1522590"/>
                                </a:lnTo>
                                <a:lnTo>
                                  <a:pt x="47625" y="1515897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192047"/>
                                </a:moveTo>
                                <a:lnTo>
                                  <a:pt x="27165" y="1171575"/>
                                </a:lnTo>
                                <a:lnTo>
                                  <a:pt x="20472" y="1171575"/>
                                </a:lnTo>
                                <a:lnTo>
                                  <a:pt x="0" y="1192047"/>
                                </a:lnTo>
                                <a:lnTo>
                                  <a:pt x="0" y="1195616"/>
                                </a:lnTo>
                                <a:lnTo>
                                  <a:pt x="0" y="1198740"/>
                                </a:lnTo>
                                <a:lnTo>
                                  <a:pt x="20472" y="1219200"/>
                                </a:lnTo>
                                <a:lnTo>
                                  <a:pt x="27165" y="1219200"/>
                                </a:lnTo>
                                <a:lnTo>
                                  <a:pt x="47625" y="1198740"/>
                                </a:lnTo>
                                <a:lnTo>
                                  <a:pt x="47625" y="1192047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534822"/>
                                </a:moveTo>
                                <a:lnTo>
                                  <a:pt x="27165" y="514350"/>
                                </a:lnTo>
                                <a:lnTo>
                                  <a:pt x="20472" y="514350"/>
                                </a:lnTo>
                                <a:lnTo>
                                  <a:pt x="0" y="534822"/>
                                </a:lnTo>
                                <a:lnTo>
                                  <a:pt x="0" y="538391"/>
                                </a:lnTo>
                                <a:lnTo>
                                  <a:pt x="0" y="541515"/>
                                </a:lnTo>
                                <a:lnTo>
                                  <a:pt x="20472" y="561975"/>
                                </a:lnTo>
                                <a:lnTo>
                                  <a:pt x="27165" y="561975"/>
                                </a:lnTo>
                                <a:lnTo>
                                  <a:pt x="47625" y="541515"/>
                                </a:lnTo>
                                <a:lnTo>
                                  <a:pt x="47625" y="53482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495549"/>
                            <a:ext cx="4648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28575">
                                <a:moveTo>
                                  <a:pt x="46481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9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428999"/>
                            <a:ext cx="47625" cy="461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19625">
                                <a:moveTo>
                                  <a:pt x="47625" y="4592472"/>
                                </a:moveTo>
                                <a:lnTo>
                                  <a:pt x="27165" y="4572000"/>
                                </a:lnTo>
                                <a:lnTo>
                                  <a:pt x="20472" y="4572000"/>
                                </a:lnTo>
                                <a:lnTo>
                                  <a:pt x="0" y="4592472"/>
                                </a:lnTo>
                                <a:lnTo>
                                  <a:pt x="0" y="4596041"/>
                                </a:lnTo>
                                <a:lnTo>
                                  <a:pt x="0" y="4599165"/>
                                </a:lnTo>
                                <a:lnTo>
                                  <a:pt x="20472" y="4619625"/>
                                </a:lnTo>
                                <a:lnTo>
                                  <a:pt x="27165" y="4619625"/>
                                </a:lnTo>
                                <a:lnTo>
                                  <a:pt x="47625" y="4599165"/>
                                </a:lnTo>
                                <a:lnTo>
                                  <a:pt x="47625" y="45924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4268622"/>
                                </a:moveTo>
                                <a:lnTo>
                                  <a:pt x="27165" y="4248150"/>
                                </a:lnTo>
                                <a:lnTo>
                                  <a:pt x="20472" y="4248150"/>
                                </a:lnTo>
                                <a:lnTo>
                                  <a:pt x="0" y="4268622"/>
                                </a:lnTo>
                                <a:lnTo>
                                  <a:pt x="0" y="4272191"/>
                                </a:lnTo>
                                <a:lnTo>
                                  <a:pt x="0" y="4275315"/>
                                </a:lnTo>
                                <a:lnTo>
                                  <a:pt x="20472" y="4295775"/>
                                </a:lnTo>
                                <a:lnTo>
                                  <a:pt x="27165" y="4295775"/>
                                </a:lnTo>
                                <a:lnTo>
                                  <a:pt x="47625" y="4275315"/>
                                </a:lnTo>
                                <a:lnTo>
                                  <a:pt x="47625" y="426862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4078122"/>
                                </a:moveTo>
                                <a:lnTo>
                                  <a:pt x="27165" y="4057650"/>
                                </a:lnTo>
                                <a:lnTo>
                                  <a:pt x="20472" y="4057650"/>
                                </a:lnTo>
                                <a:lnTo>
                                  <a:pt x="0" y="4078122"/>
                                </a:lnTo>
                                <a:lnTo>
                                  <a:pt x="0" y="4081691"/>
                                </a:lnTo>
                                <a:lnTo>
                                  <a:pt x="0" y="4084815"/>
                                </a:lnTo>
                                <a:lnTo>
                                  <a:pt x="20472" y="4105275"/>
                                </a:lnTo>
                                <a:lnTo>
                                  <a:pt x="27165" y="4105275"/>
                                </a:lnTo>
                                <a:lnTo>
                                  <a:pt x="47625" y="4084815"/>
                                </a:lnTo>
                                <a:lnTo>
                                  <a:pt x="47625" y="407812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001797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97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677947"/>
                                </a:moveTo>
                                <a:lnTo>
                                  <a:pt x="27165" y="2657475"/>
                                </a:lnTo>
                                <a:lnTo>
                                  <a:pt x="20472" y="2657475"/>
                                </a:lnTo>
                                <a:lnTo>
                                  <a:pt x="0" y="2677947"/>
                                </a:lnTo>
                                <a:lnTo>
                                  <a:pt x="0" y="2681516"/>
                                </a:lnTo>
                                <a:lnTo>
                                  <a:pt x="0" y="2684640"/>
                                </a:lnTo>
                                <a:lnTo>
                                  <a:pt x="20472" y="2705100"/>
                                </a:lnTo>
                                <a:lnTo>
                                  <a:pt x="27165" y="2705100"/>
                                </a:lnTo>
                                <a:lnTo>
                                  <a:pt x="47625" y="2684640"/>
                                </a:lnTo>
                                <a:lnTo>
                                  <a:pt x="47625" y="26779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1458747"/>
                                </a:moveTo>
                                <a:lnTo>
                                  <a:pt x="27165" y="1438275"/>
                                </a:lnTo>
                                <a:lnTo>
                                  <a:pt x="20472" y="1438275"/>
                                </a:lnTo>
                                <a:lnTo>
                                  <a:pt x="0" y="1458747"/>
                                </a:lnTo>
                                <a:lnTo>
                                  <a:pt x="0" y="1462316"/>
                                </a:lnTo>
                                <a:lnTo>
                                  <a:pt x="0" y="1465440"/>
                                </a:lnTo>
                                <a:lnTo>
                                  <a:pt x="20472" y="1485900"/>
                                </a:lnTo>
                                <a:lnTo>
                                  <a:pt x="27165" y="1485900"/>
                                </a:lnTo>
                                <a:lnTo>
                                  <a:pt x="47625" y="1465440"/>
                                </a:lnTo>
                                <a:lnTo>
                                  <a:pt x="47625" y="14587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1134897"/>
                                </a:moveTo>
                                <a:lnTo>
                                  <a:pt x="27165" y="1114425"/>
                                </a:lnTo>
                                <a:lnTo>
                                  <a:pt x="20472" y="1114425"/>
                                </a:lnTo>
                                <a:lnTo>
                                  <a:pt x="0" y="1134897"/>
                                </a:lnTo>
                                <a:lnTo>
                                  <a:pt x="0" y="1138466"/>
                                </a:lnTo>
                                <a:lnTo>
                                  <a:pt x="0" y="1141590"/>
                                </a:lnTo>
                                <a:lnTo>
                                  <a:pt x="20472" y="1162050"/>
                                </a:lnTo>
                                <a:lnTo>
                                  <a:pt x="27165" y="1162050"/>
                                </a:lnTo>
                                <a:lnTo>
                                  <a:pt x="47625" y="1141590"/>
                                </a:lnTo>
                                <a:lnTo>
                                  <a:pt x="47625" y="11348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811047"/>
                                </a:moveTo>
                                <a:lnTo>
                                  <a:pt x="27165" y="790575"/>
                                </a:lnTo>
                                <a:lnTo>
                                  <a:pt x="20472" y="790575"/>
                                </a:lnTo>
                                <a:lnTo>
                                  <a:pt x="0" y="811047"/>
                                </a:lnTo>
                                <a:lnTo>
                                  <a:pt x="0" y="814616"/>
                                </a:lnTo>
                                <a:lnTo>
                                  <a:pt x="0" y="817740"/>
                                </a:lnTo>
                                <a:lnTo>
                                  <a:pt x="20472" y="838200"/>
                                </a:lnTo>
                                <a:lnTo>
                                  <a:pt x="27165" y="838200"/>
                                </a:lnTo>
                                <a:lnTo>
                                  <a:pt x="47625" y="817740"/>
                                </a:lnTo>
                                <a:lnTo>
                                  <a:pt x="47625" y="8110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477672"/>
                                </a:moveTo>
                                <a:lnTo>
                                  <a:pt x="27165" y="457200"/>
                                </a:lnTo>
                                <a:lnTo>
                                  <a:pt x="20472" y="457200"/>
                                </a:lnTo>
                                <a:lnTo>
                                  <a:pt x="0" y="477672"/>
                                </a:lnTo>
                                <a:lnTo>
                                  <a:pt x="0" y="481241"/>
                                </a:lnTo>
                                <a:lnTo>
                                  <a:pt x="0" y="484365"/>
                                </a:lnTo>
                                <a:lnTo>
                                  <a:pt x="20472" y="504825"/>
                                </a:lnTo>
                                <a:lnTo>
                                  <a:pt x="27165" y="504825"/>
                                </a:lnTo>
                                <a:lnTo>
                                  <a:pt x="47625" y="484365"/>
                                </a:lnTo>
                                <a:lnTo>
                                  <a:pt x="47625" y="4776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5744" id="docshapegroup1" coordorigin="0,0" coordsize="11415,16860">
                <v:shape style="position:absolute;left:0;top:0;width:4095;height:16860" id="docshape2" coordorigin="0,0" coordsize="4095,16860" path="m4095,0l0,0,0,15210,0,16860,4095,16860,4095,15210,4095,0xe" filled="true" fillcolor="#4a6945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3450" id="docshape7" coordorigin="780,7365" coordsize="75,3450" path="m855,10772l854,10767,850,10758,848,10754,841,10747,837,10745,828,10741,823,10740,812,10740,807,10741,798,10745,794,10747,787,10754,785,10758,781,10767,780,10772,780,10778,780,10783,781,10788,785,10797,787,10801,794,10808,798,10810,807,10814,812,10815,823,10815,828,10814,837,10810,841,10808,848,10801,850,10797,854,10788,855,10783,855,10772xm855,10262l854,10257,850,10248,848,10244,841,10237,837,10235,828,10231,823,10230,812,10230,807,10231,798,10235,794,10237,787,10244,785,10248,781,10257,780,10262,780,10268,780,10273,781,10278,785,10287,787,10291,794,10298,798,10300,807,10304,812,10305,823,10305,828,10304,837,10300,841,10298,848,10291,850,10287,854,10278,855,10273,855,10262xm855,9752l854,9747,850,9738,848,9734,841,9727,837,9725,828,9721,823,9720,812,9720,807,9721,798,9725,794,9727,787,9734,785,9738,781,9747,780,9752,780,9758,780,9763,781,9768,785,9777,787,9781,794,9788,798,9790,807,9794,812,9795,823,9795,828,9794,837,9790,841,9788,848,9781,850,9777,854,9768,855,9763,855,9752xm855,9242l854,9237,850,9228,848,9224,841,9217,837,9215,828,9211,823,9210,812,9210,807,9211,798,9215,794,9217,787,9224,785,9228,781,9237,780,9242,780,9248,780,9253,781,9258,785,9267,787,9271,794,9278,798,9280,807,9284,812,9285,823,9285,828,9284,837,9280,841,9278,848,9271,850,9267,854,9258,855,9253,855,9242xm855,8717l854,8712,850,8703,848,8699,841,8692,837,8690,828,8686,823,8685,812,8685,807,8686,798,8690,794,8692,787,8699,785,8703,781,8712,780,8717,780,8723,780,8728,781,8733,785,8742,787,8746,794,8753,798,8755,807,8759,812,8760,823,8760,828,8759,837,8755,841,8753,848,8746,850,8742,854,8733,855,8728,855,8717xm855,8207l854,8202,850,8193,848,8189,841,8182,837,8180,828,8176,823,8175,812,8175,807,8176,798,8180,794,8182,787,8189,785,8193,781,8202,780,8207,780,8213,780,8218,781,8223,785,8232,787,8236,794,8243,798,8245,807,8249,812,8250,823,8250,828,8249,837,8245,841,8243,848,8236,850,8232,854,8223,855,8218,855,820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930;width:7320;height:45" id="docshape8" filled="true" fillcolor="#4a6945" stroked="false">
                  <v:fill type="solid"/>
                </v:rect>
                <v:shape style="position:absolute;left:4664;top:5400;width:75;height:7275" id="docshape9" coordorigin="4665,5400" coordsize="75,7275" path="m4740,12632l4739,12627,4735,12618,4733,12614,4726,12607,4722,12605,4713,12601,4708,12600,4697,12600,4692,12601,4683,12605,4679,12607,4672,12614,4670,12618,4666,12627,4665,12632,4665,12638,4665,12643,4666,12648,4670,12657,4672,12661,4679,12668,4683,12670,4692,12674,4697,12675,4708,12675,4713,12674,4722,12670,4726,12668,4733,12661,4735,12657,4739,12648,4740,12643,4740,12632xm4740,12122l4739,12117,4735,12108,4733,12104,4726,12097,4722,12095,4713,12091,4708,12090,4697,12090,4692,12091,4683,12095,4679,12097,4672,12104,4670,12108,4666,12117,4665,12122,4665,12128,4665,12133,4666,12138,4670,12147,4672,12151,4679,12158,4683,12160,4692,12164,4697,12165,4708,12165,4713,12164,4722,12160,4726,12158,4733,12151,4735,12147,4739,12138,4740,12133,4740,12122xm4740,11822l4739,11817,4735,11808,4733,11804,4726,11797,4722,11795,4713,11791,4708,11790,4697,11790,4692,11791,4683,11795,4679,11797,4672,11804,4670,11808,4666,11817,4665,11822,4665,11828,4665,11833,4666,11838,4670,11847,4672,11851,4679,11858,4683,11860,4692,11864,4697,11865,4708,11865,4713,11864,4722,11860,4726,11858,4733,11851,4735,11847,4739,11838,4740,11833,4740,11822xm4740,10637l4739,10632,4735,10623,4733,10619,4726,10612,4722,10610,4713,10606,4708,10605,4697,10605,4692,10606,4683,10610,4679,10612,4672,10619,4670,10623,4666,10632,4665,10637,4665,10643,4665,10648,4666,10653,4670,10662,4672,10666,4679,10673,4683,10675,4692,10679,4697,10680,4708,10680,4713,10679,4722,10675,4726,10673,4733,10666,4735,10662,4739,10653,4740,10648,4740,10637xm4740,10127l4739,10122,4735,10113,4733,10109,4726,10102,4722,10100,4713,10096,4708,10095,4697,10095,4692,10096,4683,10100,4679,10102,4672,10109,4670,10113,4666,10122,4665,10127,4665,10133,4665,10138,4666,10143,4670,10152,4672,10156,4679,10163,4683,10165,4692,10169,4697,10170,4708,10170,4713,10169,4722,10165,4726,10163,4733,10156,4735,10152,4739,10143,4740,10138,4740,10127xm4740,9617l4739,9612,4735,9603,4733,9599,4726,9592,4722,9590,4713,9586,4708,9585,4697,9585,4692,9586,4683,9590,4679,9592,4672,9599,4670,9603,4666,9612,4665,9617,4665,9623,4665,9628,4666,9633,4670,9642,4672,9646,4679,9653,4683,9655,4692,9659,4697,9660,4708,9660,4713,9659,4722,9655,4726,9653,4733,9646,4735,9642,4739,9633,4740,9628,4740,9617xm4740,9107l4739,9102,4735,9093,4733,9089,4726,9082,4722,9080,4713,9076,4708,9075,4697,9075,4692,9076,4683,9080,4679,9082,4672,9089,4670,9093,4666,9102,4665,9107,4665,9113,4665,9118,4666,9123,4670,9132,4672,9136,4679,9143,4683,9145,4692,9149,4697,9150,4708,9150,4713,9149,4722,9145,4726,9143,4733,9136,4735,9132,4739,9123,4740,9118,4740,9107xm4740,7697l4739,7692,4735,7683,4733,7679,4726,7672,4722,7670,4713,7666,4708,7665,4697,7665,4692,7666,4683,7670,4679,7672,4672,7679,4670,7683,4666,7692,4665,7697,4665,7703,4665,7708,4666,7713,4670,7722,4672,7726,4679,7733,4683,7735,4692,7739,4697,7740,4708,7740,4713,7739,4722,7735,4726,7733,4733,7726,4735,7722,4739,7713,4740,7708,4740,7697xm4740,7187l4739,7182,4735,7173,4733,7169,4726,7162,4722,7160,4713,7156,4708,7155,4697,7155,4692,7156,4683,7160,4679,7162,4672,7169,4670,7173,4666,7182,4665,7187,4665,7193,4665,7198,4666,7203,4670,7212,4672,7216,4679,7223,4683,7225,4692,7229,4697,7230,4708,7230,4713,7229,4722,7225,4726,7223,4733,7216,4735,7212,4739,7203,4740,7198,4740,7187xm4740,6677l4739,6672,4735,6663,4733,6659,4726,6652,4722,6650,4713,6646,4708,6645,4697,6645,4692,6646,4683,6650,4679,6652,4672,6659,4670,6663,4666,6672,4665,6677,4665,6683,4665,6688,4666,6693,4670,6702,4672,6706,4679,6713,4683,6715,4692,6719,4697,6720,4708,6720,4713,6719,4722,6715,4726,6713,4733,6706,4735,6702,4739,6693,4740,6688,4740,6677xm4740,6152l4739,6147,4735,6138,4733,6134,4726,6127,4722,6125,4713,6121,4708,6120,4697,6120,4692,6121,4683,6125,4679,6127,4672,6134,4670,6138,4666,6147,4665,6152,4665,6158,4665,6163,4666,6168,4670,6177,4672,6181,4679,6188,4683,6190,4692,6194,4697,6195,4708,6195,4713,6194,4722,6190,4726,6188,4733,6181,4735,6177,4739,6168,4740,6163,4740,6152xm4740,5432l4739,5427,4735,5418,4733,5414,4726,5407,4722,5405,4713,5401,4708,5400,4697,5400,4692,5401,4683,5405,4679,5407,4672,5414,4670,5418,4666,5427,4665,5432,4665,5438,4665,5443,4666,5448,4670,5457,4672,5461,4679,5468,4683,5470,4692,5474,4697,5475,4708,5475,4713,5474,4722,5470,4726,5468,4733,5461,4735,5457,4739,5448,4740,5443,4740,54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4001" w:right="0" w:firstLine="0"/>
        <w:jc w:val="left"/>
        <w:rPr>
          <w:sz w:val="18"/>
        </w:rPr>
      </w:pPr>
      <w:r>
        <w:rPr>
          <w:sz w:val="18"/>
        </w:rPr>
        <w:t>Inventory</w:t>
      </w:r>
      <w:r>
        <w:rPr>
          <w:spacing w:val="-5"/>
          <w:sz w:val="18"/>
        </w:rPr>
        <w:t> </w:t>
      </w:r>
      <w:r>
        <w:rPr>
          <w:sz w:val="18"/>
        </w:rPr>
        <w:t>Analyst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Piedmont</w:t>
      </w:r>
      <w:r>
        <w:rPr>
          <w:spacing w:val="7"/>
          <w:sz w:val="18"/>
        </w:rPr>
        <w:t> </w:t>
      </w:r>
      <w:r>
        <w:rPr>
          <w:sz w:val="18"/>
        </w:rPr>
        <w:t>Parts</w:t>
      </w:r>
      <w:r>
        <w:rPr>
          <w:spacing w:val="7"/>
          <w:sz w:val="18"/>
        </w:rPr>
        <w:t> </w:t>
      </w:r>
      <w:r>
        <w:rPr>
          <w:sz w:val="18"/>
        </w:rPr>
        <w:t>Co.,</w:t>
      </w:r>
      <w:r>
        <w:rPr>
          <w:spacing w:val="6"/>
          <w:sz w:val="18"/>
        </w:rPr>
        <w:t> </w:t>
      </w:r>
      <w:r>
        <w:rPr>
          <w:sz w:val="18"/>
        </w:rPr>
        <w:t>Durham,</w:t>
      </w:r>
      <w:r>
        <w:rPr>
          <w:spacing w:val="7"/>
          <w:sz w:val="18"/>
        </w:rPr>
        <w:t> </w:t>
      </w:r>
      <w:r>
        <w:rPr>
          <w:sz w:val="18"/>
        </w:rPr>
        <w:t>NC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2016</w:t>
      </w:r>
      <w:r>
        <w:rPr>
          <w:spacing w:val="7"/>
          <w:sz w:val="18"/>
        </w:rPr>
        <w:t> </w:t>
      </w:r>
      <w:r>
        <w:rPr>
          <w:sz w:val="18"/>
        </w:rPr>
        <w:t>–</w:t>
      </w:r>
      <w:r>
        <w:rPr>
          <w:spacing w:val="6"/>
          <w:sz w:val="18"/>
        </w:rPr>
        <w:t> </w:t>
      </w:r>
      <w:r>
        <w:rPr>
          <w:spacing w:val="-4"/>
          <w:sz w:val="18"/>
        </w:rPr>
        <w:t>2018</w:t>
      </w:r>
    </w:p>
    <w:p>
      <w:pPr>
        <w:pStyle w:val="BodyText"/>
        <w:spacing w:line="300" w:lineRule="atLeast" w:before="176"/>
        <w:ind w:left="4540" w:right="302"/>
      </w:pPr>
      <w:r>
        <w:rPr>
          <w:w w:val="105"/>
        </w:rPr>
        <w:t>Ran weekly inventory reporting in SAP for a 4,500-SKU spare parts catalog. Flagged slow-movers and pushed quarterly clearance lists that recovered roughly</w:t>
      </w:r>
    </w:p>
    <w:p>
      <w:pPr>
        <w:pStyle w:val="BodyText"/>
        <w:spacing w:before="26"/>
        <w:ind w:left="4540"/>
      </w:pPr>
      <w:r>
        <w:rPr>
          <w:w w:val="105"/>
        </w:rPr>
        <w:t>$310K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tied-up</w:t>
      </w:r>
      <w:r>
        <w:rPr>
          <w:spacing w:val="-2"/>
          <w:w w:val="105"/>
        </w:rPr>
        <w:t> </w:t>
      </w:r>
      <w:r>
        <w:rPr>
          <w:w w:val="105"/>
        </w:rPr>
        <w:t>cash</w:t>
      </w:r>
      <w:r>
        <w:rPr>
          <w:spacing w:val="-2"/>
          <w:w w:val="105"/>
        </w:rPr>
        <w:t> </w:t>
      </w:r>
      <w:r>
        <w:rPr>
          <w:w w:val="105"/>
        </w:rPr>
        <w:t>over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years.</w:t>
      </w:r>
    </w:p>
    <w:p>
      <w:pPr>
        <w:pStyle w:val="BodyText"/>
        <w:spacing w:line="273" w:lineRule="auto" w:before="116"/>
        <w:ind w:left="4540"/>
      </w:pPr>
      <w:r>
        <w:rPr>
          <w:w w:val="105"/>
        </w:rPr>
        <w:t>Built the cycle count calendar that replaced annual wall-to-walls; cut count-related overtime noticeably.</w:t>
      </w:r>
    </w:p>
    <w:p>
      <w:pPr>
        <w:pStyle w:val="Heading1"/>
        <w:spacing w:before="267"/>
        <w:ind w:left="0" w:right="1534"/>
        <w:jc w:val="center"/>
      </w:pPr>
      <w:r>
        <w:rPr>
          <w:color w:val="010101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573" w:lineRule="auto" w:before="0"/>
        <w:ind w:left="4001" w:right="757" w:firstLine="0"/>
        <w:jc w:val="left"/>
        <w:rPr>
          <w:sz w:val="18"/>
        </w:rPr>
      </w:pPr>
      <w:r>
        <w:rPr>
          <w:spacing w:val="-2"/>
          <w:w w:val="105"/>
          <w:sz w:val="18"/>
        </w:rPr>
        <w:t>B.S.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Supply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Chain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Management,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North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Carolina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State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University,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2016 </w:t>
      </w:r>
      <w:r>
        <w:rPr>
          <w:w w:val="105"/>
          <w:sz w:val="18"/>
        </w:rPr>
        <w:t>APICS CPIM Certiﬁed, 2020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ollowa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2026-07-08T01:10:32Z</dcterms:created>
  <dcterms:modified xsi:type="dcterms:W3CDTF">2026-07-08T01:10:32Z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