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0"/>
        </w:rPr>
        <w:t>MARISOL</w:t>
      </w:r>
    </w:p>
    <w:p>
      <w:pPr>
        <w:spacing w:before="4"/>
        <w:ind w:left="3856" w:right="14" w:firstLine="0"/>
        <w:jc w:val="center"/>
        <w:rPr>
          <w:sz w:val="74"/>
        </w:rPr>
      </w:pPr>
      <w:r>
        <w:rPr>
          <w:color w:val="FFFFFF"/>
          <w:spacing w:val="10"/>
          <w:sz w:val="74"/>
        </w:rPr>
        <w:t>QUINTERO</w:t>
      </w:r>
    </w:p>
    <w:p>
      <w:pPr>
        <w:pStyle w:val="Heading2"/>
      </w:pPr>
      <w:r>
        <w:rPr>
          <w:color w:val="FFFFFF"/>
        </w:rPr>
        <w:t>Event</w:t>
      </w:r>
      <w:r>
        <w:rPr>
          <w:color w:val="FFFFFF"/>
          <w:spacing w:val="2"/>
        </w:rPr>
        <w:t> </w:t>
      </w:r>
      <w:r>
        <w:rPr>
          <w:color w:val="FFFFFF"/>
        </w:rPr>
        <w:t>Planner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Coordinator</w:t>
      </w:r>
    </w:p>
    <w:p>
      <w:pPr>
        <w:pStyle w:val="BodyText"/>
        <w:spacing w:line="268" w:lineRule="auto" w:before="174"/>
        <w:ind w:left="3867"/>
      </w:pPr>
      <w:r>
        <w:rPr>
          <w:color w:val="FFFFFF"/>
          <w:w w:val="105"/>
        </w:rPr>
        <w:t>Event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planner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5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running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B2B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conferences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incentive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trips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SaaS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and healthcare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clients.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Owns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full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event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lifecycle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from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RFP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through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reconciliation,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with budgets up to $850,000.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36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283"/>
        </w:sectPr>
      </w:pPr>
    </w:p>
    <w:p>
      <w:pPr>
        <w:pStyle w:val="BodyText"/>
        <w:spacing w:before="5"/>
        <w:ind w:left="0"/>
        <w:rPr>
          <w:sz w:val="20"/>
        </w:rPr>
      </w:pPr>
    </w:p>
    <w:p>
      <w:pPr>
        <w:pStyle w:val="Heading3"/>
        <w:spacing w:line="266" w:lineRule="auto"/>
      </w:pPr>
      <w:r>
        <w:rPr>
          <w:color w:val="FFFFFF"/>
          <w:spacing w:val="-2"/>
        </w:rPr>
        <w:t>CONTACT INFORMATION</w:t>
      </w:r>
    </w:p>
    <w:p>
      <w:pPr>
        <w:spacing w:before="70"/>
        <w:ind w:left="35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45818F"/>
          <w:spacing w:val="2"/>
          <w:sz w:val="20"/>
        </w:rPr>
        <w:t>PROFESSIONAL</w:t>
      </w:r>
      <w:r>
        <w:rPr>
          <w:b/>
          <w:color w:val="45818F"/>
          <w:spacing w:val="46"/>
          <w:sz w:val="20"/>
        </w:rPr>
        <w:t> </w:t>
      </w:r>
      <w:r>
        <w:rPr>
          <w:b/>
          <w:color w:val="45818F"/>
          <w:spacing w:val="-2"/>
          <w:sz w:val="20"/>
        </w:rPr>
        <w:t>EXPERIENCE</w:t>
      </w:r>
    </w:p>
    <w:p>
      <w:pPr>
        <w:pStyle w:val="BodyText"/>
        <w:spacing w:before="176"/>
        <w:ind w:left="35"/>
      </w:pPr>
      <w:r>
        <w:rPr>
          <w:w w:val="105"/>
        </w:rPr>
        <w:t>EVENT</w:t>
      </w:r>
      <w:r>
        <w:rPr>
          <w:spacing w:val="2"/>
          <w:w w:val="105"/>
        </w:rPr>
        <w:t> </w:t>
      </w:r>
      <w:r>
        <w:rPr>
          <w:w w:val="105"/>
        </w:rPr>
        <w:t>PLANNER</w:t>
      </w:r>
      <w:r>
        <w:rPr>
          <w:spacing w:val="8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7"/>
          <w:w w:val="105"/>
          <w:position w:val="2"/>
        </w:rPr>
        <w:t> </w:t>
      </w:r>
      <w:r>
        <w:rPr>
          <w:w w:val="105"/>
        </w:rPr>
        <w:t>SAGUARO</w:t>
      </w:r>
      <w:r>
        <w:rPr>
          <w:spacing w:val="6"/>
          <w:w w:val="105"/>
        </w:rPr>
        <w:t> </w:t>
      </w:r>
      <w:r>
        <w:rPr>
          <w:w w:val="105"/>
        </w:rPr>
        <w:t>MEETINGS</w:t>
      </w:r>
      <w:r>
        <w:rPr>
          <w:spacing w:val="6"/>
          <w:w w:val="105"/>
        </w:rPr>
        <w:t> </w:t>
      </w:r>
      <w:r>
        <w:rPr>
          <w:w w:val="105"/>
        </w:rPr>
        <w:t>&amp;</w:t>
      </w:r>
      <w:r>
        <w:rPr>
          <w:spacing w:val="6"/>
          <w:w w:val="105"/>
        </w:rPr>
        <w:t> </w:t>
      </w:r>
      <w:r>
        <w:rPr>
          <w:w w:val="105"/>
        </w:rPr>
        <w:t>INCENTIVES,</w:t>
      </w:r>
      <w:r>
        <w:rPr>
          <w:spacing w:val="7"/>
          <w:w w:val="105"/>
        </w:rPr>
        <w:t> </w:t>
      </w:r>
      <w:r>
        <w:rPr>
          <w:w w:val="105"/>
        </w:rPr>
        <w:t>PHOENIX,</w:t>
      </w:r>
      <w:r>
        <w:rPr>
          <w:spacing w:val="-4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31"/>
        <w:ind w:left="35"/>
      </w:pPr>
      <w:r>
        <w:rPr/>
        <w:t>2022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1504" w:space="2067"/>
            <w:col w:w="7358"/>
          </w:cols>
        </w:sectPr>
      </w:pPr>
    </w:p>
    <w:p>
      <w:pPr>
        <w:pStyle w:val="BodyText"/>
        <w:spacing w:before="198"/>
        <w:ind w:left="686"/>
      </w:pPr>
      <w:r>
        <w:rPr>
          <w:w w:val="105"/>
        </w:rPr>
        <w:t>(480)</w:t>
      </w:r>
      <w:r>
        <w:rPr>
          <w:spacing w:val="14"/>
          <w:w w:val="105"/>
        </w:rPr>
        <w:t> </w:t>
      </w:r>
      <w:r>
        <w:rPr>
          <w:w w:val="105"/>
        </w:rPr>
        <w:t>619-</w:t>
      </w:r>
      <w:r>
        <w:rPr>
          <w:spacing w:val="-4"/>
          <w:w w:val="105"/>
        </w:rPr>
        <w:t>2244</w:t>
      </w:r>
    </w:p>
    <w:p>
      <w:pPr>
        <w:pStyle w:val="BodyText"/>
        <w:spacing w:before="96"/>
        <w:ind w:left="0"/>
      </w:pPr>
    </w:p>
    <w:p>
      <w:pPr>
        <w:pStyle w:val="BodyText"/>
        <w:spacing w:line="278" w:lineRule="auto"/>
        <w:ind w:left="686"/>
      </w:pPr>
      <w:r>
        <w:rPr>
          <w:spacing w:val="-2"/>
        </w:rPr>
        <w:t>marisol.quintero@exampl </w:t>
      </w:r>
      <w:r>
        <w:rPr>
          <w:spacing w:val="-2"/>
          <w:w w:val="105"/>
        </w:rPr>
        <w:t>e.com</w:t>
      </w:r>
    </w:p>
    <w:p>
      <w:pPr>
        <w:pStyle w:val="BodyText"/>
        <w:spacing w:before="47"/>
        <w:ind w:left="0"/>
      </w:pPr>
    </w:p>
    <w:p>
      <w:pPr>
        <w:pStyle w:val="BodyText"/>
        <w:spacing w:before="1"/>
        <w:ind w:left="686"/>
      </w:pPr>
      <w:r>
        <w:rPr>
          <w:w w:val="105"/>
        </w:rPr>
        <w:t>Phoenix,</w:t>
      </w:r>
      <w:r>
        <w:rPr>
          <w:spacing w:val="-3"/>
          <w:w w:val="105"/>
        </w:rPr>
        <w:t> </w:t>
      </w:r>
      <w:r>
        <w:rPr>
          <w:w w:val="105"/>
        </w:rPr>
        <w:t>AZ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12345</w:t>
      </w:r>
    </w:p>
    <w:p>
      <w:pPr>
        <w:pStyle w:val="BodyText"/>
        <w:ind w:left="0"/>
      </w:pPr>
    </w:p>
    <w:p>
      <w:pPr>
        <w:pStyle w:val="BodyText"/>
        <w:spacing w:before="170"/>
        <w:ind w:left="0"/>
      </w:pPr>
    </w:p>
    <w:p>
      <w:pPr>
        <w:pStyle w:val="Heading3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76" w:after="0"/>
        <w:ind w:left="333" w:right="606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Plan 12 to 15 events per year including a SaaS user conference for 700 attendees at the JW Marriott Desert Ridge.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10" w:after="0"/>
        <w:ind w:left="333" w:right="417" w:hanging="298"/>
        <w:jc w:val="left"/>
        <w:rPr>
          <w:sz w:val="18"/>
        </w:rPr>
      </w:pPr>
      <w:r>
        <w:rPr>
          <w:w w:val="105"/>
          <w:sz w:val="18"/>
        </w:rPr>
        <w:t>Manage budgets between $180,000 and $850,000 and consistently close out 6 to 9% under projected spend.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5" w:after="0"/>
        <w:ind w:left="333" w:right="552" w:hanging="298"/>
        <w:jc w:val="left"/>
        <w:rPr>
          <w:sz w:val="18"/>
        </w:rPr>
      </w:pPr>
      <w:r>
        <w:rPr>
          <w:w w:val="105"/>
          <w:sz w:val="18"/>
        </w:rPr>
        <w:t>Source venues, negotiate F&amp;B minimums, and review hotel contracts for force majeure and attrition language.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10" w:after="0"/>
        <w:ind w:left="333" w:right="848" w:hanging="298"/>
        <w:jc w:val="left"/>
        <w:rPr>
          <w:sz w:val="18"/>
        </w:rPr>
      </w:pPr>
      <w:r>
        <w:rPr>
          <w:w w:val="105"/>
          <w:sz w:val="18"/>
        </w:rPr>
        <w:t>Run the sponsor experience for a healthcare client, growing sponsor revenue from $215,000 to $389,000 across two years.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</w:tabs>
        <w:spacing w:line="240" w:lineRule="auto" w:before="44" w:after="0"/>
        <w:ind w:left="331" w:right="0" w:hanging="296"/>
        <w:jc w:val="left"/>
        <w:rPr>
          <w:sz w:val="18"/>
        </w:rPr>
      </w:pPr>
      <w:r>
        <w:rPr>
          <w:w w:val="105"/>
          <w:sz w:val="18"/>
        </w:rPr>
        <w:t>Coach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coordinators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BEO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reviews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pre-con</w:t>
      </w:r>
      <w:r>
        <w:rPr>
          <w:spacing w:val="15"/>
          <w:w w:val="105"/>
          <w:sz w:val="18"/>
        </w:rPr>
        <w:t> </w:t>
      </w:r>
      <w:r>
        <w:rPr>
          <w:spacing w:val="-2"/>
          <w:w w:val="105"/>
          <w:sz w:val="18"/>
        </w:rPr>
        <w:t>meetings.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880" w:bottom="280" w:left="708" w:right="283"/>
          <w:cols w:num="2" w:equalWidth="0">
            <w:col w:w="2879" w:space="934"/>
            <w:col w:w="7116"/>
          </w:cols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124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Cvent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end-to-</w:t>
      </w:r>
      <w:r>
        <w:rPr>
          <w:spacing w:val="-5"/>
          <w:w w:val="105"/>
          <w:sz w:val="18"/>
        </w:rPr>
        <w:t>end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30" w:after="0"/>
        <w:ind w:left="53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Hotel and venue contract </w:t>
      </w:r>
      <w:r>
        <w:rPr>
          <w:spacing w:val="-2"/>
          <w:w w:val="105"/>
          <w:sz w:val="18"/>
        </w:rPr>
        <w:t>negotiation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27" w:lineRule="exact" w:before="59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Budget</w:t>
      </w:r>
      <w:r>
        <w:rPr>
          <w:spacing w:val="30"/>
          <w:w w:val="105"/>
          <w:sz w:val="18"/>
        </w:rPr>
        <w:t> </w:t>
      </w:r>
      <w:r>
        <w:rPr>
          <w:spacing w:val="-2"/>
          <w:w w:val="105"/>
          <w:sz w:val="18"/>
        </w:rPr>
        <w:t>management</w:t>
      </w:r>
    </w:p>
    <w:p>
      <w:pPr>
        <w:pStyle w:val="BodyText"/>
        <w:spacing w:line="78" w:lineRule="exact"/>
      </w:pPr>
      <w:r>
        <w:rPr>
          <w:w w:val="105"/>
        </w:rPr>
        <w:t>($150K</w:t>
      </w:r>
      <w:r>
        <w:rPr>
          <w:spacing w:val="8"/>
          <w:w w:val="105"/>
        </w:rPr>
        <w:t> </w:t>
      </w:r>
      <w:r>
        <w:rPr>
          <w:w w:val="105"/>
        </w:rPr>
        <w:t>to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$850K)</w:t>
      </w:r>
    </w:p>
    <w:p>
      <w:pPr>
        <w:pStyle w:val="BodyText"/>
        <w:ind w:left="0"/>
      </w:pPr>
      <w:r>
        <w:rPr/>
        <w:br w:type="column"/>
      </w:r>
      <w:r>
        <w:rPr/>
      </w:r>
    </w:p>
    <w:p>
      <w:pPr>
        <w:pStyle w:val="BodyText"/>
        <w:spacing w:before="184"/>
        <w:ind w:left="0"/>
      </w:pPr>
    </w:p>
    <w:p>
      <w:pPr>
        <w:pStyle w:val="BodyText"/>
        <w:spacing w:line="259" w:lineRule="auto"/>
        <w:ind w:left="240"/>
      </w:pPr>
      <w:r>
        <w:rPr>
          <w:w w:val="105"/>
        </w:rPr>
        <w:t>MEETINGS COORDINATOR </w:t>
      </w:r>
      <w:r>
        <w:rPr>
          <w:w w:val="105"/>
          <w:position w:val="2"/>
        </w:rPr>
        <w:t>| </w:t>
      </w:r>
      <w:r>
        <w:rPr>
          <w:w w:val="105"/>
        </w:rPr>
        <w:t>COBALT</w:t>
      </w:r>
      <w:r>
        <w:rPr>
          <w:spacing w:val="-3"/>
          <w:w w:val="105"/>
        </w:rPr>
        <w:t> </w:t>
      </w:r>
      <w:r>
        <w:rPr>
          <w:w w:val="105"/>
        </w:rPr>
        <w:t>RIDGE STRATEGY</w:t>
      </w:r>
      <w:r>
        <w:rPr>
          <w:spacing w:val="-3"/>
          <w:w w:val="105"/>
        </w:rPr>
        <w:t> </w:t>
      </w:r>
      <w:r>
        <w:rPr>
          <w:w w:val="105"/>
        </w:rPr>
        <w:t>PARTNERS,</w:t>
      </w:r>
      <w:r>
        <w:rPr>
          <w:spacing w:val="-3"/>
          <w:w w:val="105"/>
        </w:rPr>
        <w:t> </w:t>
      </w:r>
      <w:r>
        <w:rPr>
          <w:w w:val="105"/>
        </w:rPr>
        <w:t>TUCSON, </w:t>
      </w:r>
      <w:r>
        <w:rPr>
          <w:spacing w:val="-6"/>
          <w:w w:val="105"/>
        </w:rPr>
        <w:t>AZ</w:t>
      </w:r>
    </w:p>
    <w:p>
      <w:pPr>
        <w:pStyle w:val="BodyText"/>
        <w:spacing w:before="1"/>
        <w:ind w:left="240"/>
      </w:pPr>
      <w:r>
        <w:rPr/>
        <w:t>2020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2022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2761" w:space="605"/>
            <w:col w:w="7563"/>
          </w:cols>
        </w:sectPr>
      </w:pP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186" w:after="0"/>
        <w:ind w:left="53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Sponsor and exhibitor sales </w:t>
      </w:r>
      <w:r>
        <w:rPr>
          <w:spacing w:val="-2"/>
          <w:w w:val="105"/>
          <w:sz w:val="18"/>
        </w:rPr>
        <w:t>support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4" w:lineRule="auto" w:before="78" w:after="0"/>
        <w:ind w:left="537" w:right="943" w:hanging="298"/>
        <w:jc w:val="left"/>
        <w:rPr>
          <w:position w:val="-2"/>
          <w:sz w:val="31"/>
        </w:rPr>
      </w:pPr>
      <w:r>
        <w:rPr>
          <w:w w:val="105"/>
          <w:sz w:val="18"/>
        </w:rPr>
        <w:t>BEO and pre-con </w:t>
      </w:r>
      <w:r>
        <w:rPr>
          <w:spacing w:val="-2"/>
          <w:w w:val="105"/>
          <w:sz w:val="18"/>
        </w:rPr>
        <w:t>management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42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Salesforce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reporting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30" w:after="0"/>
        <w:ind w:left="537" w:right="1026" w:hanging="298"/>
        <w:jc w:val="left"/>
        <w:rPr>
          <w:position w:val="-4"/>
          <w:sz w:val="31"/>
        </w:rPr>
      </w:pPr>
      <w:r>
        <w:rPr>
          <w:w w:val="105"/>
          <w:sz w:val="18"/>
        </w:rPr>
        <w:t>Concur expense </w:t>
      </w:r>
      <w:r>
        <w:rPr>
          <w:spacing w:val="-2"/>
          <w:w w:val="105"/>
          <w:sz w:val="18"/>
        </w:rPr>
        <w:t>reconciliation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08" w:lineRule="exact" w:before="60" w:after="0"/>
        <w:ind w:left="536" w:right="0" w:hanging="296"/>
        <w:jc w:val="left"/>
        <w:rPr>
          <w:position w:val="-4"/>
          <w:sz w:val="31"/>
        </w:rPr>
      </w:pPr>
      <w:r>
        <w:rPr>
          <w:sz w:val="18"/>
        </w:rPr>
        <w:t>Team </w:t>
      </w:r>
      <w:r>
        <w:rPr>
          <w:spacing w:val="-2"/>
          <w:sz w:val="18"/>
        </w:rPr>
        <w:t>mentoring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4" w:lineRule="auto" w:before="35" w:after="0"/>
        <w:ind w:left="537" w:right="140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Coordinated quarterly client advisory boards and sales kickoffs for groups of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40 to 220.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2" w:after="0"/>
        <w:ind w:left="537" w:right="367" w:hanging="298"/>
        <w:jc w:val="left"/>
        <w:rPr>
          <w:position w:val="-4"/>
          <w:sz w:val="31"/>
        </w:rPr>
      </w:pPr>
      <w:r>
        <w:rPr>
          <w:w w:val="105"/>
          <w:sz w:val="18"/>
        </w:rPr>
        <w:t>Booked 60+ speaker travel itineraries per year and processed honorarium payments through Concur.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1" w:lineRule="auto" w:before="83" w:after="0"/>
        <w:ind w:left="537" w:right="293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post-event ROI reports comparing pipeline generated to event spend,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used by sales leadership in QBRs.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4" w:after="0"/>
        <w:ind w:left="537" w:right="472" w:hanging="298"/>
        <w:jc w:val="left"/>
        <w:rPr>
          <w:position w:val="-4"/>
          <w:sz w:val="31"/>
        </w:rPr>
      </w:pPr>
      <w:r>
        <w:rPr>
          <w:w w:val="105"/>
          <w:sz w:val="18"/>
        </w:rPr>
        <w:t>Saved roughly $34,000 annually by moving from a third-party registration vendor to in-house Cvent.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880" w:bottom="280" w:left="708" w:right="283"/>
          <w:cols w:num="2" w:equalWidth="0">
            <w:col w:w="2989" w:space="619"/>
            <w:col w:w="7321"/>
          </w:cols>
        </w:sectPr>
      </w:pP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57" w:after="0"/>
        <w:ind w:left="537" w:right="38" w:hanging="298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12" y="2657474"/>
                            <a:ext cx="2400300" cy="804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8048625">
                                <a:moveTo>
                                  <a:pt x="240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8048612"/>
                                </a:lnTo>
                                <a:lnTo>
                                  <a:pt x="2400300" y="8048612"/>
                                </a:lnTo>
                                <a:lnTo>
                                  <a:pt x="2400300" y="9525"/>
                                </a:lnTo>
                                <a:lnTo>
                                  <a:pt x="24003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7568565" cy="510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5105400">
                                <a:moveTo>
                                  <a:pt x="200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7475"/>
                                </a:lnTo>
                                <a:lnTo>
                                  <a:pt x="200012" y="2657475"/>
                                </a:lnTo>
                                <a:lnTo>
                                  <a:pt x="200012" y="0"/>
                                </a:lnTo>
                                <a:close/>
                              </a:path>
                              <a:path w="7568565" h="5105400">
                                <a:moveTo>
                                  <a:pt x="1600187" y="4943462"/>
                                </a:moveTo>
                                <a:lnTo>
                                  <a:pt x="1595335" y="4904117"/>
                                </a:lnTo>
                                <a:lnTo>
                                  <a:pt x="1581073" y="4867135"/>
                                </a:lnTo>
                                <a:lnTo>
                                  <a:pt x="1558251" y="4834737"/>
                                </a:lnTo>
                                <a:lnTo>
                                  <a:pt x="1528229" y="4808829"/>
                                </a:lnTo>
                                <a:lnTo>
                                  <a:pt x="1492808" y="4790999"/>
                                </a:lnTo>
                                <a:lnTo>
                                  <a:pt x="1454137" y="4782324"/>
                                </a:lnTo>
                                <a:lnTo>
                                  <a:pt x="1438262" y="4781537"/>
                                </a:lnTo>
                                <a:lnTo>
                                  <a:pt x="0" y="4781537"/>
                                </a:lnTo>
                                <a:lnTo>
                                  <a:pt x="0" y="5105387"/>
                                </a:lnTo>
                                <a:lnTo>
                                  <a:pt x="1438262" y="5105387"/>
                                </a:lnTo>
                                <a:lnTo>
                                  <a:pt x="1477619" y="5100536"/>
                                </a:lnTo>
                                <a:lnTo>
                                  <a:pt x="1514602" y="5086274"/>
                                </a:lnTo>
                                <a:lnTo>
                                  <a:pt x="1546999" y="5063452"/>
                                </a:lnTo>
                                <a:lnTo>
                                  <a:pt x="1572907" y="5033429"/>
                                </a:lnTo>
                                <a:lnTo>
                                  <a:pt x="1590725" y="4998009"/>
                                </a:lnTo>
                                <a:lnTo>
                                  <a:pt x="1599412" y="4959337"/>
                                </a:lnTo>
                                <a:lnTo>
                                  <a:pt x="1600187" y="4943462"/>
                                </a:lnTo>
                                <a:close/>
                              </a:path>
                              <a:path w="7568565" h="5105400">
                                <a:moveTo>
                                  <a:pt x="2352662" y="3154184"/>
                                </a:moveTo>
                                <a:lnTo>
                                  <a:pt x="2346325" y="3106026"/>
                                </a:lnTo>
                                <a:lnTo>
                                  <a:pt x="2330716" y="3060027"/>
                                </a:lnTo>
                                <a:lnTo>
                                  <a:pt x="2306421" y="3017964"/>
                                </a:lnTo>
                                <a:lnTo>
                                  <a:pt x="2274392" y="2981439"/>
                                </a:lnTo>
                                <a:lnTo>
                                  <a:pt x="2235860" y="2951873"/>
                                </a:lnTo>
                                <a:lnTo>
                                  <a:pt x="2192299" y="2930385"/>
                                </a:lnTo>
                                <a:lnTo>
                                  <a:pt x="2145373" y="2917825"/>
                                </a:lnTo>
                                <a:lnTo>
                                  <a:pt x="2113127" y="2914637"/>
                                </a:lnTo>
                                <a:lnTo>
                                  <a:pt x="0" y="2914637"/>
                                </a:lnTo>
                                <a:lnTo>
                                  <a:pt x="0" y="3409937"/>
                                </a:lnTo>
                                <a:lnTo>
                                  <a:pt x="2113127" y="3409937"/>
                                </a:lnTo>
                                <a:lnTo>
                                  <a:pt x="2161286" y="3403600"/>
                                </a:lnTo>
                                <a:lnTo>
                                  <a:pt x="2207285" y="3387991"/>
                                </a:lnTo>
                                <a:lnTo>
                                  <a:pt x="2249347" y="3363696"/>
                                </a:lnTo>
                                <a:lnTo>
                                  <a:pt x="2285873" y="3331667"/>
                                </a:lnTo>
                                <a:lnTo>
                                  <a:pt x="2315438" y="3293135"/>
                                </a:lnTo>
                                <a:lnTo>
                                  <a:pt x="2336927" y="3249574"/>
                                </a:lnTo>
                                <a:lnTo>
                                  <a:pt x="2349487" y="3202648"/>
                                </a:lnTo>
                                <a:lnTo>
                                  <a:pt x="2352662" y="3170402"/>
                                </a:lnTo>
                                <a:lnTo>
                                  <a:pt x="2352662" y="3154184"/>
                                </a:lnTo>
                                <a:close/>
                              </a:path>
                              <a:path w="7568565" h="5105400">
                                <a:moveTo>
                                  <a:pt x="7568171" y="0"/>
                                </a:moveTo>
                                <a:lnTo>
                                  <a:pt x="2600312" y="0"/>
                                </a:lnTo>
                                <a:lnTo>
                                  <a:pt x="2600312" y="2657475"/>
                                </a:lnTo>
                                <a:lnTo>
                                  <a:pt x="7568171" y="2657475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0"/>
                            <a:ext cx="2400300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2657475">
                                <a:moveTo>
                                  <a:pt x="2400299" y="2657474"/>
                                </a:moveTo>
                                <a:lnTo>
                                  <a:pt x="0" y="2657474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2657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6" y="3571875"/>
                            <a:ext cx="165346" cy="165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6" y="3962400"/>
                            <a:ext cx="16534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88" y="4362450"/>
                            <a:ext cx="165321" cy="1663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524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7280" id="docshapegroup1" coordorigin="0,0" coordsize="11919,16860">
                <v:shape style="position:absolute;left:314;top:4185;width:3780;height:12675" id="docshape2" coordorigin="315,4185" coordsize="3780,12675" path="m4095,4185l315,4185,315,4200,315,16860,4095,16860,4095,4200,4095,4185xe" filled="true" fillcolor="#fae4cc" stroked="false">
                  <v:path arrowok="t"/>
                  <v:fill type="solid"/>
                </v:shape>
                <v:shape style="position:absolute;left:0;top:0;width:11919;height:8040" id="docshape3" coordorigin="0,0" coordsize="11919,8040" path="m315,0l0,0,0,4185,315,4185,315,0xm2520,7785l2520,7772,2519,7760,2517,7748,2515,7735,2512,7723,2509,7711,2505,7699,2501,7687,2496,7676,2490,7665,2484,7654,2477,7643,2470,7633,2462,7623,2454,7614,2445,7605,2436,7596,2427,7588,2417,7580,2407,7573,2396,7566,2385,7560,2374,7554,2363,7549,2351,7545,2339,7541,2327,7538,2315,7535,2302,7533,2290,7531,2278,7530,2265,7530,0,7530,0,8040,2265,8040,2278,8040,2290,8039,2302,8037,2315,8035,2327,8032,2339,8029,2351,8025,2363,8021,2374,8016,2385,8010,2396,8004,2407,7997,2417,7990,2427,7982,2436,7974,2445,7965,2454,7956,2462,7947,2470,7937,2477,7927,2484,7916,2490,7905,2496,7894,2501,7883,2505,7871,2509,7859,2512,7847,2515,7835,2517,7822,2519,7810,2520,7798,2520,7785xm3705,4967l3704,4954,3702,4929,3700,4916,3695,4891,3692,4879,3684,4855,3680,4843,3670,4819,3665,4807,3653,4785,3646,4774,3632,4753,3625,4742,3608,4723,3600,4713,3582,4695,3572,4687,3553,4670,3542,4663,3521,4649,3510,4642,3488,4630,3476,4625,3452,4615,3440,4611,3416,4603,3404,4600,3379,4595,3366,4593,3341,4591,3328,4590,0,4590,0,5370,3328,5370,3341,5369,3366,5367,3379,5365,3404,5360,3416,5357,3440,5349,3452,5345,3476,5335,3488,5330,3510,5318,3521,5311,3542,5297,3553,5290,3572,5273,3582,5265,3600,5247,3608,5237,3625,5218,3632,5207,3646,5186,3653,5175,3665,5153,3670,5141,3680,5117,3684,5105,3692,5081,3695,5069,3700,5044,3702,5031,3704,5006,3705,4993,3705,4967xm11918,0l4095,0,4095,4185,11918,4185,11918,0xe" filled="true" fillcolor="#45818f" stroked="false">
                  <v:path arrowok="t"/>
                  <v:fill type="solid"/>
                </v:shape>
                <v:rect style="position:absolute;left:315;top:0;width:3780;height:4185" id="docshape4" filled="true" fillcolor="#fae4cc" stroked="false">
                  <v:fill type="solid"/>
                </v:rect>
                <v:shape style="position:absolute;left:945;top:5625;width:261;height:261" type="#_x0000_t75" id="docshape5" stroked="false">
                  <v:imagedata r:id="rId5" o:title=""/>
                </v:shape>
                <v:shape style="position:absolute;left:945;top:6240;width:261;height:300" type="#_x0000_t75" id="docshape6" stroked="false">
                  <v:imagedata r:id="rId6" o:title=""/>
                </v:shape>
                <v:shape style="position:absolute;left:945;top:6870;width:261;height:263" type="#_x0000_t75" id="docshape7" stroked="false">
                  <v:imagedata r:id="rId7" o:title=""/>
                </v:shape>
                <v:shape style="position:absolute;left:660;top:555;width:3090;height:3090" type="#_x0000_t75" id="docshape8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Risk and force majeure </w:t>
      </w:r>
      <w:r>
        <w:rPr>
          <w:spacing w:val="-2"/>
          <w:w w:val="105"/>
          <w:sz w:val="18"/>
        </w:rPr>
        <w:t>review</w:t>
      </w:r>
    </w:p>
    <w:p>
      <w:pPr>
        <w:pStyle w:val="Heading3"/>
        <w:spacing w:line="200" w:lineRule="exact"/>
        <w:ind w:left="240"/>
      </w:pPr>
      <w:r>
        <w:rPr>
          <w:b w:val="0"/>
        </w:rPr>
        <w:br w:type="column"/>
      </w:r>
      <w:r>
        <w:rPr>
          <w:color w:val="45818F"/>
          <w:spacing w:val="-2"/>
        </w:rPr>
        <w:t>EDUCATION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104" w:after="0"/>
        <w:ind w:left="536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B.S.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Marketing,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Arizona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State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University,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2020</w:t>
      </w:r>
      <w:r>
        <w:rPr>
          <w:spacing w:val="8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61" w:after="0"/>
        <w:ind w:left="536" w:right="0" w:hanging="296"/>
        <w:jc w:val="left"/>
        <w:rPr>
          <w:sz w:val="31"/>
        </w:rPr>
      </w:pPr>
      <w:r>
        <w:rPr>
          <w:position w:val="1"/>
          <w:sz w:val="18"/>
        </w:rPr>
        <w:t>Certified</w:t>
      </w:r>
      <w:r>
        <w:rPr>
          <w:spacing w:val="48"/>
          <w:position w:val="1"/>
          <w:sz w:val="18"/>
        </w:rPr>
        <w:t> </w:t>
      </w:r>
      <w:r>
        <w:rPr>
          <w:position w:val="1"/>
          <w:sz w:val="18"/>
        </w:rPr>
        <w:t>Meeting</w:t>
      </w:r>
      <w:r>
        <w:rPr>
          <w:spacing w:val="48"/>
          <w:position w:val="1"/>
          <w:sz w:val="18"/>
        </w:rPr>
        <w:t> </w:t>
      </w:r>
      <w:r>
        <w:rPr>
          <w:position w:val="1"/>
          <w:sz w:val="18"/>
        </w:rPr>
        <w:t>Professional</w:t>
      </w:r>
      <w:r>
        <w:rPr>
          <w:spacing w:val="48"/>
          <w:position w:val="1"/>
          <w:sz w:val="18"/>
        </w:rPr>
        <w:t> </w:t>
      </w:r>
      <w:r>
        <w:rPr>
          <w:position w:val="1"/>
          <w:sz w:val="18"/>
        </w:rPr>
        <w:t>(CMP),</w:t>
      </w:r>
      <w:r>
        <w:rPr>
          <w:spacing w:val="49"/>
          <w:position w:val="1"/>
          <w:sz w:val="18"/>
        </w:rPr>
        <w:t> </w:t>
      </w:r>
      <w:r>
        <w:rPr>
          <w:position w:val="1"/>
          <w:sz w:val="18"/>
        </w:rPr>
        <w:t>2023</w:t>
      </w:r>
      <w:r>
        <w:rPr>
          <w:spacing w:val="48"/>
          <w:position w:val="1"/>
          <w:sz w:val="18"/>
        </w:rPr>
        <w:t> </w:t>
      </w:r>
      <w:r>
        <w:rPr>
          <w:spacing w:val="-10"/>
          <w:position w:val="3"/>
          <w:sz w:val="18"/>
        </w:rPr>
        <w:t>|</w:t>
      </w:r>
    </w:p>
    <w:sectPr>
      <w:type w:val="continuous"/>
      <w:pgSz w:w="11920" w:h="16860"/>
      <w:pgMar w:top="880" w:bottom="280" w:left="708" w:right="283"/>
      <w:cols w:num="2" w:equalWidth="0">
        <w:col w:w="2571" w:space="795"/>
        <w:col w:w="75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3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3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16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34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52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69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537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856" w:right="14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3856"/>
      <w:jc w:val="center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5"/>
      <w:outlineLvl w:val="3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0"/>
      <w:ind w:left="53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2026-07-25T00:48:04Z</dcterms:created>
  <dcterms:modified xsi:type="dcterms:W3CDTF">2026-07-25T00:48:04Z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2026-07-25T00:00:00Z</vt:filetime>
  </property>
  <property fmtid="{D5CDD505-2E9C-101B-9397-08002B2CF9AE}" pid="5" name="Producer">
    <vt:lpwstr>Skia/PDF m121</vt:lpwstr>
  </property>
</Properties>
</file>