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sz w:val="74"/>
        </w:rPr>
      </w:pPr>
      <w:r>
        <w:rPr>
          <w:b/>
          <w:color w:val="FFFFFF"/>
          <w:spacing w:val="12"/>
          <w:sz w:val="74"/>
        </w:rPr>
        <w:t>Margaret</w:t>
      </w:r>
      <w:r>
        <w:rPr>
          <w:b/>
          <w:color w:val="FFFFFF"/>
          <w:spacing w:val="33"/>
          <w:sz w:val="74"/>
        </w:rPr>
        <w:t> </w:t>
      </w:r>
      <w:r>
        <w:rPr>
          <w:color w:val="FFFFFF"/>
          <w:spacing w:val="9"/>
          <w:sz w:val="74"/>
        </w:rPr>
        <w:t>Martin</w:t>
      </w:r>
    </w:p>
    <w:p>
      <w:pPr>
        <w:pStyle w:val="Heading1"/>
      </w:pPr>
      <w:r>
        <w:rPr>
          <w:color w:val="FFFFFF"/>
        </w:rPr>
        <w:t>Marketing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78"/>
        <w:ind w:left="523" w:right="494" w:firstLine="0"/>
        <w:jc w:val="left"/>
        <w:rPr>
          <w:sz w:val="16"/>
        </w:rPr>
      </w:pPr>
      <w:r>
        <w:rPr>
          <w:color w:val="FFFFFF"/>
          <w:w w:val="105"/>
          <w:sz w:val="16"/>
        </w:rPr>
        <w:t>Senior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marketing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manager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9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enterprise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SaaS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fintech.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Lead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demand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generation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and ABM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8"/>
          <w:w w:val="105"/>
          <w:sz w:val="16"/>
        </w:rPr>
        <w:t> </w:t>
      </w:r>
      <w:r>
        <w:rPr>
          <w:color w:val="FFFFFF"/>
          <w:w w:val="105"/>
          <w:sz w:val="16"/>
        </w:rPr>
        <w:t>six-person team,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accountable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quarterly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pipeline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target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tied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sales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quota.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Have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rebuilt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marketing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ops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twice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replatformed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5"/>
          <w:w w:val="105"/>
          <w:sz w:val="16"/>
        </w:rPr>
        <w:t> </w:t>
      </w:r>
      <w:r>
        <w:rPr>
          <w:color w:val="FFFFFF"/>
          <w:w w:val="105"/>
          <w:sz w:val="16"/>
        </w:rPr>
        <w:t>MAP without disrupting active campaigns.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283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ind w:left="0"/>
        <w:rPr>
          <w:b/>
          <w:sz w:val="20"/>
        </w:rPr>
      </w:pPr>
    </w:p>
    <w:p>
      <w:pPr>
        <w:pStyle w:val="BodyText"/>
        <w:ind w:left="876"/>
      </w:pPr>
      <w:r>
        <w:rPr>
          <w:color w:val="FFFFFF"/>
          <w:w w:val="105"/>
        </w:rPr>
        <w:t>(503)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66"/>
        <w:ind w:left="0"/>
      </w:pPr>
    </w:p>
    <w:p>
      <w:pPr>
        <w:pStyle w:val="BodyText"/>
        <w:spacing w:line="261" w:lineRule="auto"/>
        <w:ind w:left="876"/>
      </w:pPr>
      <w:r>
        <w:rPr>
          <w:color w:val="FFFFFF"/>
          <w:spacing w:val="-2"/>
        </w:rPr>
        <w:t>marcus.okafor@exampl </w:t>
      </w:r>
      <w:r>
        <w:rPr>
          <w:color w:val="FFFFFF"/>
          <w:spacing w:val="-2"/>
          <w:w w:val="105"/>
        </w:rPr>
        <w:t>e.com</w:t>
      </w:r>
    </w:p>
    <w:p>
      <w:pPr>
        <w:pStyle w:val="BodyText"/>
        <w:spacing w:before="62"/>
        <w:ind w:left="0"/>
      </w:pPr>
    </w:p>
    <w:p>
      <w:pPr>
        <w:pStyle w:val="BodyText"/>
        <w:ind w:left="876"/>
      </w:pPr>
      <w:r>
        <w:rPr>
          <w:color w:val="FFFFFF"/>
          <w:w w:val="105"/>
        </w:rPr>
        <w:t>Portland,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5"/>
        <w:ind w:left="0"/>
      </w:pPr>
    </w:p>
    <w:p>
      <w:pPr>
        <w:pStyle w:val="Heading2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spacing w:before="70"/>
        <w:ind w:left="114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color w:val="17A8E3"/>
          <w:spacing w:val="2"/>
          <w:sz w:val="20"/>
        </w:rPr>
        <w:t>PROFESSIONAL</w:t>
      </w:r>
      <w:r>
        <w:rPr>
          <w:b/>
          <w:color w:val="17A8E3"/>
          <w:spacing w:val="46"/>
          <w:sz w:val="20"/>
        </w:rPr>
        <w:t> </w:t>
      </w:r>
      <w:r>
        <w:rPr>
          <w:b/>
          <w:color w:val="17A8E3"/>
          <w:spacing w:val="-2"/>
          <w:sz w:val="20"/>
        </w:rPr>
        <w:t>EXPERIENCE</w:t>
      </w:r>
    </w:p>
    <w:p>
      <w:pPr>
        <w:pStyle w:val="BodyText"/>
        <w:spacing w:before="6"/>
        <w:ind w:left="0"/>
        <w:rPr>
          <w:b/>
          <w:sz w:val="20"/>
        </w:rPr>
      </w:pPr>
    </w:p>
    <w:p>
      <w:pPr>
        <w:pStyle w:val="BodyText"/>
        <w:spacing w:line="259" w:lineRule="auto"/>
        <w:ind w:left="114"/>
      </w:pPr>
      <w:r>
        <w:rPr>
          <w:w w:val="105"/>
        </w:rPr>
        <w:t>SENIOR MARKETING MANAGER, DEMAND GENERATION </w:t>
      </w:r>
      <w:r>
        <w:rPr>
          <w:w w:val="105"/>
          <w:position w:val="2"/>
        </w:rPr>
        <w:t>| </w:t>
      </w:r>
      <w:r>
        <w:rPr>
          <w:w w:val="105"/>
        </w:rPr>
        <w:t>QUILLSTONE PAYMENTS, PORTLAND, OR</w:t>
      </w:r>
    </w:p>
    <w:p>
      <w:pPr>
        <w:pStyle w:val="BodyText"/>
        <w:spacing w:before="1"/>
        <w:ind w:left="114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191" w:after="0"/>
        <w:ind w:left="653" w:right="364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 a $3.2M demand budget across paid, content syndication, and ABM;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sourced 41% of net-new pipeline in FY24.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201" w:lineRule="auto" w:before="83" w:after="0"/>
        <w:ind w:left="653" w:right="169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six-tier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ABM program for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200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target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sales;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intent-to-meeting conversion ran around 8% versus the 2% inbound benchmark.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9" w:lineRule="auto" w:before="94" w:after="0"/>
        <w:ind w:left="653" w:right="467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the Marketo-to-HubSpot migration over five months with zero gaps in nurture sends.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53" w:space="804"/>
            <w:col w:w="7455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51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Demand generation strategy and budget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ownership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4" w:lineRule="auto" w:before="70" w:after="0"/>
        <w:ind w:left="727" w:right="38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Account-based marketing (6sense, Demandbase)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60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Coach four ICs and two managers; rebuilt the team's quarterly planning rhythm tied to RevOps forecasts.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261" w:hanging="298"/>
        <w:jc w:val="left"/>
        <w:rPr>
          <w:position w:val="-4"/>
          <w:sz w:val="31"/>
        </w:rPr>
      </w:pPr>
      <w:r>
        <w:rPr>
          <w:w w:val="105"/>
          <w:sz w:val="18"/>
        </w:rPr>
        <w:t>Present marketing performance to the CRO and board operating committee each quarter.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958" w:space="725"/>
            <w:col w:w="7529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3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Marketing automation (HubSpot, Marketo,</w:t>
      </w:r>
    </w:p>
    <w:p>
      <w:pPr>
        <w:pStyle w:val="BodyText"/>
        <w:spacing w:before="26"/>
      </w:pPr>
      <w:r>
        <w:rPr>
          <w:color w:val="FFFFFF"/>
          <w:spacing w:val="-2"/>
          <w:w w:val="105"/>
        </w:rPr>
        <w:t>Pardot)</w:t>
      </w:r>
    </w:p>
    <w:p>
      <w:pPr>
        <w:pStyle w:val="BodyText"/>
        <w:spacing w:line="259" w:lineRule="auto" w:before="66"/>
        <w:ind w:left="430"/>
      </w:pPr>
      <w:r>
        <w:rPr/>
        <w:br w:type="column"/>
      </w:r>
      <w:r>
        <w:rPr>
          <w:w w:val="105"/>
        </w:rPr>
        <w:t>MARKETING MANAGER,</w:t>
      </w:r>
      <w:r>
        <w:rPr>
          <w:spacing w:val="-5"/>
          <w:w w:val="105"/>
        </w:rPr>
        <w:t> </w:t>
      </w:r>
      <w:r>
        <w:rPr>
          <w:w w:val="105"/>
        </w:rPr>
        <w:t>ACQUISITION </w:t>
      </w:r>
      <w:r>
        <w:rPr>
          <w:w w:val="105"/>
          <w:position w:val="2"/>
        </w:rPr>
        <w:t>| </w:t>
      </w:r>
      <w:r>
        <w:rPr>
          <w:w w:val="105"/>
        </w:rPr>
        <w:t>OUTPOST CLOUD SECURITY, PORTLAND, OR</w:t>
      </w:r>
    </w:p>
    <w:p>
      <w:pPr>
        <w:pStyle w:val="BodyText"/>
        <w:spacing w:before="1"/>
        <w:ind w:left="430"/>
      </w:pPr>
      <w:r>
        <w:rPr/>
        <w:t>2018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626" w:space="814"/>
            <w:col w:w="7772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02" w:after="0"/>
        <w:ind w:left="727" w:right="32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Salesforce CRM and RevOps alignment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Pipeline forecasting and attribution modeling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4" w:lineRule="auto" w:before="78" w:after="0"/>
        <w:ind w:left="727" w:right="214" w:hanging="298"/>
        <w:jc w:val="left"/>
        <w:rPr>
          <w:color w:val="FFFFFF"/>
          <w:position w:val="-2"/>
          <w:sz w:val="31"/>
        </w:rPr>
      </w:pPr>
      <w:r>
        <w:rPr>
          <w:color w:val="FFFFFF"/>
          <w:w w:val="105"/>
          <w:sz w:val="18"/>
        </w:rPr>
        <w:t>Paid media across LinkedIn, Google</w:t>
      </w:r>
      <w:r>
        <w:rPr>
          <w:color w:val="FFFFFF"/>
          <w:spacing w:val="-7"/>
          <w:w w:val="105"/>
          <w:sz w:val="18"/>
        </w:rPr>
        <w:t> </w:t>
      </w:r>
      <w:r>
        <w:rPr>
          <w:color w:val="FFFFFF"/>
          <w:w w:val="105"/>
          <w:sz w:val="18"/>
        </w:rPr>
        <w:t>Ads,</w:t>
      </w:r>
    </w:p>
    <w:p>
      <w:pPr>
        <w:pStyle w:val="BodyText"/>
        <w:spacing w:before="24"/>
      </w:pPr>
      <w:r>
        <w:rPr>
          <w:color w:val="FFFFFF"/>
          <w:w w:val="105"/>
        </w:rPr>
        <w:t>G2,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2"/>
          <w:w w:val="105"/>
        </w:rPr>
        <w:t>Capterra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62" w:after="0"/>
        <w:ind w:left="727" w:right="15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Scaled paid acquisition from a single Google Ads account to a multi-channel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program across LinkedIn, G2, and Capterra.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44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blended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CAC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28%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while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doubling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volume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18" w:after="0"/>
        <w:ind w:left="727" w:right="982" w:hanging="298"/>
        <w:jc w:val="left"/>
        <w:rPr>
          <w:position w:val="-4"/>
          <w:sz w:val="31"/>
        </w:rPr>
      </w:pPr>
      <w:r>
        <w:rPr>
          <w:w w:val="105"/>
          <w:sz w:val="18"/>
        </w:rPr>
        <w:t>Hired the first two members of the demand gen team and built their </w:t>
      </w:r>
      <w:r>
        <w:rPr>
          <w:spacing w:val="-2"/>
          <w:w w:val="105"/>
          <w:sz w:val="18"/>
        </w:rPr>
        <w:t>onboarding.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43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Partnered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4"/>
          <w:w w:val="105"/>
          <w:sz w:val="18"/>
        </w:rPr>
        <w:t> </w:t>
      </w:r>
      <w:r>
        <w:rPr>
          <w:spacing w:val="-2"/>
          <w:w w:val="105"/>
          <w:sz w:val="18"/>
        </w:rPr>
        <w:t>SKUs.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283"/>
          <w:cols w:num="2" w:equalWidth="0">
            <w:col w:w="2838" w:space="845"/>
            <w:col w:w="7529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84" w:after="0"/>
        <w:ind w:left="727" w:right="16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Content syndication and intent data programs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6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Marketing analytics (Looker,</w:t>
      </w:r>
      <w:r>
        <w:rPr>
          <w:color w:val="FFFFFF"/>
          <w:spacing w:val="-8"/>
          <w:w w:val="105"/>
          <w:sz w:val="18"/>
        </w:rPr>
        <w:t> </w:t>
      </w:r>
      <w:r>
        <w:rPr>
          <w:color w:val="FFFFFF"/>
          <w:w w:val="105"/>
          <w:sz w:val="18"/>
        </w:rPr>
        <w:t>Tableau,</w:t>
      </w:r>
      <w:r>
        <w:rPr>
          <w:color w:val="FFFFFF"/>
          <w:spacing w:val="-5"/>
          <w:w w:val="105"/>
          <w:sz w:val="18"/>
        </w:rPr>
        <w:t> </w:t>
      </w:r>
      <w:r>
        <w:rPr>
          <w:color w:val="FFFFFF"/>
          <w:w w:val="105"/>
          <w:sz w:val="18"/>
        </w:rPr>
        <w:t>Bizible)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spacing w:val="-2"/>
          <w:w w:val="105"/>
          <w:sz w:val="18"/>
        </w:rPr>
        <w:t>Cross-functional </w:t>
      </w:r>
      <w:r>
        <w:rPr>
          <w:color w:val="FFFFFF"/>
          <w:w w:val="105"/>
          <w:sz w:val="18"/>
        </w:rPr>
        <w:t>leadership with Sales and</w:t>
      </w:r>
    </w:p>
    <w:p>
      <w:pPr>
        <w:pStyle w:val="BodyText"/>
        <w:spacing w:before="26"/>
      </w:pPr>
      <w:r>
        <w:rPr>
          <w:color w:val="FFFFFF"/>
          <w:w w:val="105"/>
        </w:rPr>
        <w:t>Product</w:t>
      </w:r>
      <w:r>
        <w:rPr>
          <w:color w:val="FFFFFF"/>
          <w:spacing w:val="12"/>
          <w:w w:val="105"/>
        </w:rPr>
        <w:t> </w:t>
      </w:r>
      <w:r>
        <w:rPr>
          <w:color w:val="FFFFFF"/>
          <w:spacing w:val="-2"/>
          <w:w w:val="105"/>
        </w:rPr>
        <w:t>Marketing</w:t>
      </w:r>
    </w:p>
    <w:p>
      <w:pPr>
        <w:pStyle w:val="BodyText"/>
        <w:spacing w:before="15"/>
        <w:ind w:left="0"/>
      </w:pPr>
      <w:r>
        <w:rPr/>
        <w:br w:type="column"/>
      </w:r>
      <w:r>
        <w:rPr/>
      </w:r>
    </w:p>
    <w:p>
      <w:pPr>
        <w:pStyle w:val="BodyText"/>
        <w:spacing w:before="1"/>
        <w:ind w:left="430"/>
      </w:pPr>
      <w:r>
        <w:rPr>
          <w:w w:val="105"/>
        </w:rPr>
        <w:t>DIGITAL</w:t>
      </w:r>
      <w:r>
        <w:rPr>
          <w:spacing w:val="-4"/>
          <w:w w:val="105"/>
        </w:rPr>
        <w:t> </w:t>
      </w:r>
      <w:r>
        <w:rPr>
          <w:w w:val="105"/>
        </w:rPr>
        <w:t>MARKETING</w:t>
      </w:r>
      <w:r>
        <w:rPr>
          <w:spacing w:val="3"/>
          <w:w w:val="105"/>
        </w:rPr>
        <w:t> </w:t>
      </w:r>
      <w:r>
        <w:rPr>
          <w:w w:val="105"/>
        </w:rPr>
        <w:t>SPECIALIST</w:t>
      </w:r>
      <w:r>
        <w:rPr>
          <w:spacing w:val="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3"/>
          <w:w w:val="105"/>
          <w:position w:val="2"/>
        </w:rPr>
        <w:t> </w:t>
      </w:r>
      <w:r>
        <w:rPr>
          <w:w w:val="105"/>
        </w:rPr>
        <w:t>TIDEWATER</w:t>
      </w:r>
      <w:r>
        <w:rPr>
          <w:spacing w:val="3"/>
          <w:w w:val="105"/>
        </w:rPr>
        <w:t> </w:t>
      </w:r>
      <w:r>
        <w:rPr>
          <w:w w:val="105"/>
        </w:rPr>
        <w:t>MUTUAL</w:t>
      </w:r>
      <w:r>
        <w:rPr>
          <w:spacing w:val="-3"/>
          <w:w w:val="105"/>
        </w:rPr>
        <w:t> </w:t>
      </w:r>
      <w:r>
        <w:rPr>
          <w:w w:val="105"/>
        </w:rPr>
        <w:t>BANK,</w:t>
      </w:r>
      <w:r>
        <w:rPr>
          <w:spacing w:val="3"/>
          <w:w w:val="105"/>
        </w:rPr>
        <w:t> </w:t>
      </w:r>
      <w:r>
        <w:rPr>
          <w:w w:val="105"/>
        </w:rPr>
        <w:t>EUGENE,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BodyText"/>
        <w:spacing w:before="16"/>
        <w:ind w:left="430"/>
      </w:pPr>
      <w:r>
        <w:rPr/>
        <w:t>2016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43" w:lineRule="exact" w:before="126" w:after="0"/>
        <w:ind w:left="968" w:right="0" w:hanging="296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paid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search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retail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banking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products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branch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markets.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23" w:lineRule="exact" w:before="0" w:after="0"/>
        <w:ind w:left="968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dashboards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Looker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track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branch-level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lead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attribution.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36" w:lineRule="exact" w:before="0" w:after="0"/>
        <w:ind w:left="968" w:right="0" w:hanging="296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landing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page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copy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ran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conversion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tests.</w:t>
      </w:r>
    </w:p>
    <w:p>
      <w:pPr>
        <w:pStyle w:val="ListParagraph"/>
        <w:spacing w:after="0" w:line="336" w:lineRule="exact"/>
        <w:jc w:val="left"/>
        <w:rPr>
          <w:sz w:val="18"/>
        </w:rPr>
        <w:sectPr>
          <w:type w:val="continuous"/>
          <w:pgSz w:w="11920" w:h="16860"/>
          <w:pgMar w:top="640" w:bottom="280" w:left="425" w:right="283"/>
          <w:cols w:num="2" w:equalWidth="0">
            <w:col w:w="2976" w:space="465"/>
            <w:col w:w="7771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02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Team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building,</w:t>
      </w:r>
      <w:r>
        <w:rPr>
          <w:color w:val="FFFFFF"/>
          <w:spacing w:val="-2"/>
          <w:w w:val="105"/>
          <w:sz w:val="18"/>
        </w:rPr>
        <w:t> </w:t>
      </w:r>
      <w:r>
        <w:rPr>
          <w:color w:val="FFFFFF"/>
          <w:w w:val="105"/>
          <w:sz w:val="18"/>
        </w:rPr>
        <w:t>coaching, and quarterly planning</w:t>
      </w:r>
    </w:p>
    <w:p>
      <w:pPr>
        <w:pStyle w:val="BodyText"/>
        <w:spacing w:before="24"/>
        <w:ind w:left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Heading2"/>
        <w:ind w:left="430"/>
      </w:pPr>
      <w:r>
        <w:rPr>
          <w:color w:val="17A8E3"/>
          <w:spacing w:val="-2"/>
        </w:rPr>
        <w:t>EDUCATION</w:t>
      </w:r>
    </w:p>
    <w:p>
      <w:pPr>
        <w:pStyle w:val="Heading2"/>
        <w:spacing w:after="0"/>
        <w:sectPr>
          <w:type w:val="continuous"/>
          <w:pgSz w:w="11920" w:h="16860"/>
          <w:pgMar w:top="640" w:bottom="280" w:left="425" w:right="283"/>
          <w:cols w:num="2" w:equalWidth="0">
            <w:col w:w="2900" w:space="541"/>
            <w:col w:w="7771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240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9963149"/>
                            <a:ext cx="240030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42950">
                                <a:moveTo>
                                  <a:pt x="0" y="742949"/>
                                </a:moveTo>
                                <a:lnTo>
                                  <a:pt x="2400299" y="7429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2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781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7810500">
                                <a:moveTo>
                                  <a:pt x="2400299" y="7810499"/>
                                </a:moveTo>
                                <a:lnTo>
                                  <a:pt x="0" y="78104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7810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295537"/>
                            <a:ext cx="4968240" cy="595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5953125">
                                <a:moveTo>
                                  <a:pt x="4967859" y="5695937"/>
                                </a:moveTo>
                                <a:lnTo>
                                  <a:pt x="0" y="5695937"/>
                                </a:lnTo>
                                <a:lnTo>
                                  <a:pt x="0" y="5953112"/>
                                </a:lnTo>
                                <a:lnTo>
                                  <a:pt x="4967859" y="5953112"/>
                                </a:lnTo>
                                <a:lnTo>
                                  <a:pt x="4967859" y="5695937"/>
                                </a:lnTo>
                                <a:close/>
                              </a:path>
                              <a:path w="4968240" h="5953125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A8E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5984" id="docshapegroup1" coordorigin="0,0" coordsize="11919,16860">
                <v:rect style="position:absolute;left:315;top:15690;width:3780;height:1170" id="docshape2" filled="true" fillcolor="#17a8e3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12300" id="docshape4" filled="true" fillcolor="#17a8e3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shape style="position:absolute;left:4094;top:3615;width:7824;height:9375" id="docshape8" coordorigin="4095,3615" coordsize="7824,9375" path="m11918,12585l4095,12585,4095,12990,11918,12990,11918,12585xm11918,3615l4095,3615,4095,4020,11918,4020,11918,3615xe" filled="true" fillcolor="#17a8e3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Executive and board-level reporting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MAP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and CRM platform </w:t>
      </w:r>
      <w:r>
        <w:rPr>
          <w:color w:val="FFFFFF"/>
          <w:spacing w:val="-2"/>
          <w:w w:val="105"/>
          <w:sz w:val="18"/>
        </w:rPr>
        <w:t>migrations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96" w:lineRule="auto" w:before="139" w:after="0"/>
        <w:ind w:left="727" w:right="263" w:hanging="298"/>
        <w:jc w:val="left"/>
        <w:rPr>
          <w:position w:val="-3"/>
          <w:sz w:val="31"/>
        </w:rPr>
      </w:pPr>
      <w:r>
        <w:rPr/>
        <w:br w:type="column"/>
      </w:r>
      <w:r>
        <w:rPr>
          <w:w w:val="105"/>
          <w:sz w:val="18"/>
        </w:rPr>
        <w:t>MBA, Marketing Strategy, University of Oregon Lundquist College of Business, </w:t>
      </w:r>
      <w:r>
        <w:rPr>
          <w:spacing w:val="-4"/>
          <w:w w:val="105"/>
          <w:sz w:val="18"/>
        </w:rPr>
        <w:t>2018</w:t>
      </w:r>
    </w:p>
    <w:p>
      <w:pPr>
        <w:pStyle w:val="BodyText"/>
        <w:spacing w:before="81"/>
        <w:ind w:left="0"/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" w:after="0"/>
        <w:ind w:left="727" w:right="770" w:hanging="298"/>
        <w:jc w:val="left"/>
        <w:rPr>
          <w:position w:val="-4"/>
          <w:sz w:val="31"/>
        </w:rPr>
      </w:pPr>
      <w:r>
        <w:rPr>
          <w:w w:val="105"/>
          <w:sz w:val="18"/>
        </w:rPr>
        <w:t>B.S. in Business Administration, Marketing Concentration, Portland State University, 2014</w:t>
      </w:r>
    </w:p>
    <w:p>
      <w:pPr>
        <w:pStyle w:val="BodyText"/>
        <w:spacing w:before="17"/>
        <w:ind w:left="0"/>
      </w:pP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0" w:after="0"/>
        <w:ind w:left="72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Pragmatic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Institute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(PMC-III),</w:t>
      </w:r>
      <w:r>
        <w:rPr>
          <w:spacing w:val="20"/>
          <w:w w:val="105"/>
          <w:sz w:val="18"/>
        </w:rPr>
        <w:t> </w:t>
      </w:r>
      <w:r>
        <w:rPr>
          <w:spacing w:val="-4"/>
          <w:w w:val="105"/>
          <w:sz w:val="18"/>
        </w:rPr>
        <w:t>2020</w:t>
      </w:r>
    </w:p>
    <w:sectPr>
      <w:type w:val="continuous"/>
      <w:pgSz w:w="11920" w:h="16860"/>
      <w:pgMar w:top="640" w:bottom="280" w:left="425" w:right="283"/>
      <w:cols w:num="2" w:equalWidth="0">
        <w:col w:w="2798" w:space="643"/>
        <w:col w:w="77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8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6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8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2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72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2026-07-07T15:00:11Z</dcterms:created>
  <dcterms:modified xsi:type="dcterms:W3CDTF">2026-07-07T15:00:11Z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