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pacing w:val="-2"/>
          <w:sz w:val="83"/>
        </w:rPr>
        <w:t>PRIYA</w:t>
      </w:r>
    </w:p>
    <w:p>
      <w:pPr>
        <w:spacing w:before="20"/>
        <w:ind w:left="3893" w:right="0" w:firstLine="0"/>
        <w:jc w:val="center"/>
        <w:rPr>
          <w:sz w:val="83"/>
        </w:rPr>
      </w:pPr>
      <w:r>
        <w:rPr>
          <w:color w:val="646464"/>
          <w:spacing w:val="-2"/>
          <w:sz w:val="83"/>
        </w:rPr>
        <w:t>RAVENSDALE</w:t>
      </w:r>
    </w:p>
    <w:p>
      <w:pPr>
        <w:spacing w:before="162"/>
        <w:ind w:left="3893" w:right="0" w:firstLine="0"/>
        <w:jc w:val="center"/>
        <w:rPr>
          <w:sz w:val="20"/>
        </w:rPr>
      </w:pPr>
      <w:r>
        <w:rPr>
          <w:color w:val="134E5C"/>
          <w:sz w:val="20"/>
        </w:rPr>
        <w:t>Event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2"/>
          <w:sz w:val="20"/>
        </w:rPr>
        <w:t>Manager</w:t>
      </w:r>
    </w:p>
    <w:p>
      <w:pPr>
        <w:pStyle w:val="BodyText"/>
        <w:spacing w:before="55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spacing w:before="83"/>
        <w:ind w:left="0" w:firstLine="0"/>
        <w:rPr>
          <w:sz w:val="24"/>
        </w:rPr>
      </w:pPr>
    </w:p>
    <w:p>
      <w:pPr>
        <w:pStyle w:val="Heading1"/>
        <w:spacing w:line="261" w:lineRule="auto"/>
        <w:ind w:right="1032"/>
      </w:pPr>
      <w:r>
        <w:rPr>
          <w:color w:val="134E5C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(704)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0182</w:t>
      </w:r>
    </w:p>
    <w:p>
      <w:pPr>
        <w:spacing w:line="266" w:lineRule="auto" w:before="13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priya.ravensdale@exa mple.com</w:t>
      </w:r>
    </w:p>
    <w:p>
      <w:pPr>
        <w:spacing w:line="292" w:lineRule="auto" w:before="70"/>
        <w:ind w:left="108" w:right="205" w:firstLine="0"/>
        <w:jc w:val="center"/>
        <w:rPr>
          <w:sz w:val="20"/>
        </w:rPr>
      </w:pPr>
      <w:r>
        <w:rPr/>
        <w:br w:type="column"/>
      </w:r>
      <w:r>
        <w:rPr>
          <w:color w:val="FFFFFF"/>
          <w:sz w:val="20"/>
        </w:rPr>
        <w:t>Event manager with 7 years running corporate conferences, product launches, and donor galas from kickoff through reconciliation. Lead cross-functional teams of 8-15 and own budgets up to $1.4M. Known for tight vendor contracts and run-of-show docs that hold up under last-minute changes.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35"/>
        <w:ind w:left="0" w:firstLine="0"/>
        <w:rPr>
          <w:sz w:val="20"/>
        </w:rPr>
      </w:pPr>
    </w:p>
    <w:p>
      <w:pPr>
        <w:pStyle w:val="Heading1"/>
        <w:ind w:left="338"/>
      </w:pPr>
      <w:r>
        <w:rPr>
          <w:color w:val="134E5C"/>
          <w:spacing w:val="-2"/>
        </w:rPr>
        <w:t>PROFESSIONAL</w:t>
      </w:r>
      <w:r>
        <w:rPr>
          <w:color w:val="134E5C"/>
          <w:spacing w:val="4"/>
        </w:rPr>
        <w:t> </w:t>
      </w:r>
      <w:r>
        <w:rPr>
          <w:color w:val="134E5C"/>
          <w:spacing w:val="-2"/>
        </w:rPr>
        <w:t>EXPERIENCE</w:t>
      </w:r>
    </w:p>
    <w:p>
      <w:pPr>
        <w:spacing w:before="152"/>
        <w:ind w:left="338" w:right="0" w:firstLine="0"/>
        <w:jc w:val="left"/>
        <w:rPr>
          <w:sz w:val="20"/>
        </w:rPr>
      </w:pPr>
      <w:r>
        <w:rPr>
          <w:sz w:val="20"/>
        </w:rPr>
        <w:t>Senior</w:t>
      </w:r>
      <w:r>
        <w:rPr>
          <w:spacing w:val="11"/>
          <w:sz w:val="20"/>
        </w:rPr>
        <w:t> </w:t>
      </w:r>
      <w:r>
        <w:rPr>
          <w:sz w:val="20"/>
        </w:rPr>
        <w:t>Event</w:t>
      </w:r>
      <w:r>
        <w:rPr>
          <w:spacing w:val="12"/>
          <w:sz w:val="20"/>
        </w:rPr>
        <w:t> </w:t>
      </w:r>
      <w:r>
        <w:rPr>
          <w:sz w:val="20"/>
        </w:rPr>
        <w:t>Manager</w:t>
      </w:r>
      <w:r>
        <w:rPr>
          <w:spacing w:val="12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1"/>
          <w:sz w:val="20"/>
        </w:rPr>
        <w:t> </w:t>
      </w:r>
      <w:r>
        <w:rPr>
          <w:color w:val="134E5C"/>
          <w:sz w:val="20"/>
        </w:rPr>
        <w:t>Brightlark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Conferencing,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Charlotte,</w:t>
      </w:r>
      <w:r>
        <w:rPr>
          <w:color w:val="134E5C"/>
          <w:spacing w:val="12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43"/>
        <w:ind w:left="33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818" w:space="970"/>
            <w:col w:w="7566"/>
          </w:cols>
        </w:sectPr>
      </w:pPr>
    </w:p>
    <w:p>
      <w:pPr>
        <w:spacing w:before="19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Charlotte,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NC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176" w:lineRule="exact" w:before="0" w:after="0"/>
        <w:ind w:left="405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Own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end-to-end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planning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4-city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user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conference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series,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growing</w:t>
      </w:r>
    </w:p>
    <w:p>
      <w:pPr>
        <w:pStyle w:val="BodyText"/>
        <w:spacing w:before="18"/>
        <w:ind w:left="406" w:firstLine="0"/>
      </w:pPr>
      <w:r>
        <w:rPr>
          <w:color w:val="134E5C"/>
          <w:w w:val="105"/>
        </w:rPr>
        <w:t>attendance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from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1,800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to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3,275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over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three</w:t>
      </w:r>
      <w:r>
        <w:rPr>
          <w:color w:val="134E5C"/>
          <w:spacing w:val="-12"/>
          <w:w w:val="105"/>
        </w:rPr>
        <w:t> </w:t>
      </w:r>
      <w:r>
        <w:rPr>
          <w:color w:val="134E5C"/>
          <w:spacing w:val="-2"/>
          <w:w w:val="105"/>
        </w:rPr>
        <w:t>cycles.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23" w:after="0"/>
        <w:ind w:left="406" w:right="135" w:hanging="298"/>
        <w:jc w:val="left"/>
        <w:rPr>
          <w:sz w:val="18"/>
        </w:rPr>
      </w:pPr>
      <w:r>
        <w:rPr>
          <w:color w:val="134E5C"/>
          <w:w w:val="105"/>
          <w:sz w:val="18"/>
        </w:rPr>
        <w:t>Negotiated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master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hotel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agreements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trimmed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room-block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attrition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fees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by roughly a quarter year over year.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80" w:after="0"/>
        <w:ind w:left="406" w:right="161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Built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sponsor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activation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playbook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that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pushed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renewals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into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high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80s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 </w:t>
      </w:r>
      <w:r>
        <w:rPr>
          <w:color w:val="134E5C"/>
          <w:w w:val="105"/>
          <w:sz w:val="18"/>
        </w:rPr>
        <w:t>a percentage of prior-year sponsors.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645" w:space="1726"/>
            <w:col w:w="698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91" w:lineRule="exact" w:before="0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Cvent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Bizzabo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Asana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3" w:after="0"/>
        <w:ind w:left="591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Manage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coordinators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plus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20+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contractors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during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on-site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weeks.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200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status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syncs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marketing,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sales,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exec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sponsors;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ﬂag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risks 6-8 weeks out.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1304" w:space="2881"/>
            <w:col w:w="7169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74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sz w:val="18"/>
        </w:rPr>
        <w:t>NetSuite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Vendor</w:t>
      </w:r>
      <w:r>
        <w:rPr>
          <w:color w:val="134E5C"/>
          <w:spacing w:val="2"/>
          <w:sz w:val="18"/>
        </w:rPr>
        <w:t> </w:t>
      </w:r>
      <w:r>
        <w:rPr>
          <w:color w:val="134E5C"/>
          <w:spacing w:val="-2"/>
          <w:sz w:val="18"/>
        </w:rPr>
        <w:t>negotiation</w:t>
      </w:r>
    </w:p>
    <w:p>
      <w:pPr>
        <w:spacing w:before="13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Event</w:t>
      </w:r>
      <w:r>
        <w:rPr>
          <w:spacing w:val="8"/>
          <w:sz w:val="20"/>
        </w:rPr>
        <w:t> </w:t>
      </w:r>
      <w:r>
        <w:rPr>
          <w:sz w:val="20"/>
        </w:rPr>
        <w:t>Manager</w:t>
      </w:r>
      <w:r>
        <w:rPr>
          <w:spacing w:val="8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Mavenhall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Group,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Raleigh,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44"/>
        <w:ind w:left="294" w:firstLine="0"/>
      </w:pPr>
      <w:r>
        <w:rPr>
          <w:color w:val="134E5C"/>
          <w:w w:val="105"/>
        </w:rPr>
        <w:t>2018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192" w:space="1639"/>
            <w:col w:w="752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6"/>
          <w:sz w:val="18"/>
        </w:rPr>
        <w:t>RFP</w:t>
      </w:r>
      <w:r>
        <w:rPr>
          <w:color w:val="134E5C"/>
          <w:spacing w:val="-4"/>
          <w:sz w:val="18"/>
        </w:rPr>
        <w:t> </w:t>
      </w:r>
      <w:r>
        <w:rPr>
          <w:color w:val="134E5C"/>
          <w:spacing w:val="-2"/>
          <w:sz w:val="18"/>
        </w:rPr>
        <w:t>development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Run-of-show</w:t>
      </w:r>
      <w:r>
        <w:rPr>
          <w:color w:val="134E5C"/>
          <w:spacing w:val="11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production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Sponsorship</w:t>
      </w:r>
      <w:r>
        <w:rPr>
          <w:color w:val="134E5C"/>
          <w:spacing w:val="30"/>
          <w:sz w:val="18"/>
        </w:rPr>
        <w:t> </w:t>
      </w:r>
      <w:r>
        <w:rPr>
          <w:color w:val="134E5C"/>
          <w:spacing w:val="-2"/>
          <w:sz w:val="18"/>
        </w:rPr>
        <w:t>activation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Budget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reconciliation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5"/>
          <w:w w:val="105"/>
          <w:sz w:val="18"/>
        </w:rPr>
        <w:t> to</w:t>
      </w:r>
    </w:p>
    <w:p>
      <w:pPr>
        <w:pStyle w:val="BodyText"/>
        <w:spacing w:before="18"/>
        <w:ind w:firstLine="0"/>
      </w:pPr>
      <w:r>
        <w:rPr>
          <w:color w:val="134E5C"/>
          <w:spacing w:val="-2"/>
          <w:w w:val="105"/>
        </w:rPr>
        <w:t>$1.4M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On-site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team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Risk</w:t>
      </w:r>
      <w:r>
        <w:rPr>
          <w:color w:val="134E5C"/>
          <w:spacing w:val="-2"/>
          <w:sz w:val="18"/>
        </w:rPr>
        <w:t> planning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50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Produced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30+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trade-show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booths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12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hosted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dinners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annually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across HIMSS, Dreamforce, and regional circuits.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224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Rebuilt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RFP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scoring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rubric,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cutting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vendor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selection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time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from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weeks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 under 3.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203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Closed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$312K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AV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contract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that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included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penalty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clauses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downtime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over </w:t>
      </w:r>
      <w:r>
        <w:rPr>
          <w:color w:val="134E5C"/>
          <w:w w:val="105"/>
          <w:sz w:val="18"/>
        </w:rPr>
        <w:t>10 minutes.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324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Partnered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ﬁnance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migrate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event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spend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into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NetSuite,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ending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long-running reconciliation backlog.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871" w:space="1314"/>
            <w:col w:w="7169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4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Hotel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contract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review</w:t>
      </w:r>
    </w:p>
    <w:p>
      <w:pPr>
        <w:spacing w:before="145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Event</w:t>
      </w:r>
      <w:r>
        <w:rPr>
          <w:spacing w:val="10"/>
          <w:sz w:val="20"/>
        </w:rPr>
        <w:t> </w:t>
      </w:r>
      <w:r>
        <w:rPr>
          <w:sz w:val="20"/>
        </w:rPr>
        <w:t>Coordinator</w:t>
      </w:r>
      <w:r>
        <w:rPr>
          <w:spacing w:val="10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Halepoint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Nonproﬁt</w:t>
      </w:r>
      <w:r>
        <w:rPr>
          <w:color w:val="134E5C"/>
          <w:spacing w:val="11"/>
          <w:sz w:val="20"/>
        </w:rPr>
        <w:t> </w:t>
      </w:r>
      <w:r>
        <w:rPr>
          <w:color w:val="134E5C"/>
          <w:sz w:val="20"/>
        </w:rPr>
        <w:t>Services,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Durham,</w:t>
      </w:r>
      <w:r>
        <w:rPr>
          <w:color w:val="134E5C"/>
          <w:spacing w:val="10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2017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385" w:space="1447"/>
            <w:col w:w="7522"/>
          </w:cols>
        </w:sectPr>
      </w:pPr>
    </w:p>
    <w:p>
      <w:pPr>
        <w:pStyle w:val="ListParagraph"/>
        <w:numPr>
          <w:ilvl w:val="2"/>
          <w:numId w:val="1"/>
        </w:numPr>
        <w:tabs>
          <w:tab w:pos="4776" w:val="left" w:leader="none"/>
        </w:tabs>
        <w:spacing w:line="261" w:lineRule="auto" w:before="138" w:after="0"/>
        <w:ind w:left="4776" w:right="134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3057512"/>
                                </a:moveTo>
                                <a:lnTo>
                                  <a:pt x="0" y="3057512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3057512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6925"/>
                                </a:lnTo>
                                <a:lnTo>
                                  <a:pt x="5091684" y="2066925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988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886950">
                                <a:moveTo>
                                  <a:pt x="2466974" y="9886949"/>
                                </a:moveTo>
                                <a:lnTo>
                                  <a:pt x="0" y="98869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88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2066925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30575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2400" id="docshapegroup1" coordorigin="0,0" coordsize="11919,16858">
                <v:shape style="position:absolute;left:3899;top:0;width:8019;height:16858" id="docshape2" coordorigin="3900,0" coordsize="8019,16858" path="m11918,4815l3900,4815,3900,16858,11918,16858,11918,4815xm11918,0l3900,0,3900,3255,11918,3255,11918,0xe" filled="true" fillcolor="#f5f5f5" stroked="false">
                  <v:path arrowok="t"/>
                  <v:fill type="solid"/>
                </v:shape>
                <v:rect style="position:absolute;left:0;top:0;width:3885;height:1557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3255;width:8514;height:1560" id="docshape8" filled="true" fillcolor="#134e5c" stroked="false">
                  <v:fill type="solid"/>
                </v:rect>
                <v:shape style="position:absolute;left:3405;top:4815;width:480;height:600" id="docshape9" coordorigin="3405,4815" coordsize="480,600" path="m3885,5415l3405,4815,3885,4815,3885,541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Coordinated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600-guest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gala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raised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funds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mid-six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ﬁgures,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beating goal by a comfortable margin.</w:t>
      </w:r>
    </w:p>
    <w:p>
      <w:pPr>
        <w:pStyle w:val="ListParagraph"/>
        <w:numPr>
          <w:ilvl w:val="2"/>
          <w:numId w:val="1"/>
        </w:numPr>
        <w:tabs>
          <w:tab w:pos="4776" w:val="left" w:leader="none"/>
        </w:tabs>
        <w:spacing w:line="278" w:lineRule="auto" w:before="104" w:after="0"/>
        <w:ind w:left="4776" w:right="172" w:hanging="298"/>
        <w:jc w:val="left"/>
        <w:rPr>
          <w:sz w:val="18"/>
        </w:rPr>
      </w:pPr>
      <w:r>
        <w:rPr>
          <w:color w:val="134E5C"/>
          <w:w w:val="105"/>
          <w:sz w:val="18"/>
        </w:rPr>
        <w:t>Managed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silent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auction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logistics,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donor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seating,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day-of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volunteer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stafﬁng of 45 people.</w:t>
      </w:r>
    </w:p>
    <w:p>
      <w:pPr>
        <w:pStyle w:val="ListParagraph"/>
        <w:numPr>
          <w:ilvl w:val="2"/>
          <w:numId w:val="1"/>
        </w:numPr>
        <w:tabs>
          <w:tab w:pos="4776" w:val="left" w:leader="none"/>
        </w:tabs>
        <w:spacing w:line="240" w:lineRule="auto" w:before="80" w:after="0"/>
        <w:ind w:left="4776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Built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timelines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Asana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that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executive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director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still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uses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as</w:t>
      </w:r>
      <w:r>
        <w:rPr>
          <w:color w:val="134E5C"/>
          <w:spacing w:val="-10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template.</w:t>
      </w:r>
    </w:p>
    <w:p>
      <w:pPr>
        <w:pStyle w:val="Heading1"/>
        <w:spacing w:before="187"/>
        <w:ind w:left="4126"/>
      </w:pPr>
      <w:r>
        <w:rPr>
          <w:color w:val="134E5C"/>
          <w:spacing w:val="-2"/>
        </w:rPr>
        <w:t>EDUCATION</w:t>
      </w:r>
    </w:p>
    <w:p>
      <w:pPr>
        <w:spacing w:line="408" w:lineRule="auto" w:before="166"/>
        <w:ind w:left="4126" w:right="0" w:firstLine="0"/>
        <w:jc w:val="left"/>
        <w:rPr>
          <w:sz w:val="20"/>
        </w:rPr>
      </w:pPr>
      <w:r>
        <w:rPr>
          <w:sz w:val="20"/>
        </w:rPr>
        <w:t>B.A., Hospitality and Tourism Management, University of South Carolina, 2017 CMP (Certiﬁed Meeting Professional), Events Industry Council, 2022</w:t>
      </w:r>
    </w:p>
    <w:sectPr>
      <w:type w:val="continuous"/>
      <w:pgSz w:w="11920" w:h="16860"/>
      <w:pgMar w:top="7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7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2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10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91" w:hanging="29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591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2026-07-25T02:26:36Z</dcterms:created>
  <dcterms:modified xsi:type="dcterms:W3CDTF">2026-07-25T02:26:36Z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