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4189" w:right="367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959941</wp:posOffset>
                </wp:positionH>
                <wp:positionV relativeFrom="paragraph">
                  <wp:posOffset>971444</wp:posOffset>
                </wp:positionV>
                <wp:extent cx="1028065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28065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8"/>
                                <w:sz w:val="130"/>
                              </w:rPr>
                              <w:t>JP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5.585938pt;margin-top:76.491722pt;width:80.95pt;height:65.1pt;mso-position-horizontal-relative:page;mso-position-vertical-relative:paragraph;z-index:15730688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FFFFFF"/>
                          <w:spacing w:val="8"/>
                          <w:sz w:val="130"/>
                        </w:rPr>
                        <w:t>JP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Justin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9"/>
          <w:sz w:val="74"/>
        </w:rPr>
        <w:t>Parker</w:t>
      </w:r>
    </w:p>
    <w:p>
      <w:pPr>
        <w:pStyle w:val="Heading1"/>
        <w:spacing w:before="169"/>
        <w:ind w:left="4189" w:right="355"/>
        <w:jc w:val="center"/>
      </w:pPr>
      <w:r>
        <w:rPr>
          <w:color w:val="424242"/>
          <w:w w:val="105"/>
        </w:rPr>
        <w:t>Investment</w:t>
      </w:r>
      <w:r>
        <w:rPr>
          <w:color w:val="424242"/>
          <w:spacing w:val="14"/>
          <w:w w:val="105"/>
        </w:rPr>
        <w:t> </w:t>
      </w:r>
      <w:r>
        <w:rPr>
          <w:color w:val="424242"/>
          <w:spacing w:val="-2"/>
          <w:w w:val="105"/>
        </w:rPr>
        <w:t>Banking</w:t>
      </w:r>
    </w:p>
    <w:p>
      <w:pPr>
        <w:pStyle w:val="BodyText"/>
        <w:spacing w:before="10"/>
        <w:rPr>
          <w:b/>
        </w:rPr>
      </w:pPr>
    </w:p>
    <w:p>
      <w:pPr>
        <w:spacing w:line="264" w:lineRule="auto" w:before="0"/>
        <w:ind w:left="4189" w:right="353" w:firstLine="0"/>
        <w:jc w:val="center"/>
        <w:rPr>
          <w:sz w:val="16"/>
        </w:rPr>
      </w:pPr>
      <w:r>
        <w:rPr>
          <w:w w:val="105"/>
          <w:sz w:val="16"/>
        </w:rPr>
        <w:t>First-year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investment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banking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Analyst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TMT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coverage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experience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4 live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mandates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30+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pitch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books.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modeling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foundation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BB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summer program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finance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honors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thesis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SaaS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valuation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multiples.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167232</wp:posOffset>
                </wp:positionV>
                <wp:extent cx="429577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67936pt;width:338.249973pt;height:.75pt;mso-position-horizontal-relative:page;mso-position-vertical-relative:paragraph;z-index:-15728640;mso-wrap-distance-left:0;mso-wrap-distance-right:0" id="docshape2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63" w:lineRule="exact"/>
        <w:ind w:left="969"/>
      </w:pPr>
      <w:r>
        <w:rPr/>
        <w:t>New</w:t>
      </w:r>
      <w:r>
        <w:rPr>
          <w:spacing w:val="13"/>
        </w:rPr>
        <w:t> </w:t>
      </w:r>
      <w:r>
        <w:rPr/>
        <w:t>York,</w:t>
      </w:r>
      <w:r>
        <w:rPr>
          <w:spacing w:val="13"/>
        </w:rPr>
        <w:t> </w:t>
      </w:r>
      <w:r>
        <w:rPr/>
        <w:t>NY</w:t>
      </w:r>
      <w:r>
        <w:rPr>
          <w:spacing w:val="14"/>
        </w:rPr>
        <w:t> </w:t>
      </w:r>
      <w:r>
        <w:rPr>
          <w:spacing w:val="-2"/>
        </w:rPr>
        <w:t>12345</w:t>
      </w:r>
    </w:p>
    <w:p>
      <w:pPr>
        <w:pStyle w:val="BodyText"/>
        <w:spacing w:before="75"/>
        <w:ind w:left="969"/>
      </w:pPr>
      <w:r>
        <w:rPr/>
        <w:br w:type="column"/>
      </w:r>
      <w:r>
        <w:rPr/>
        <w:t>INVESTMENT</w:t>
      </w:r>
      <w:r>
        <w:rPr>
          <w:spacing w:val="45"/>
        </w:rPr>
        <w:t> </w:t>
      </w:r>
      <w:r>
        <w:rPr/>
        <w:t>BANKING</w:t>
      </w:r>
      <w:r>
        <w:rPr>
          <w:spacing w:val="34"/>
        </w:rPr>
        <w:t> </w:t>
      </w:r>
      <w:r>
        <w:rPr/>
        <w:t>ANALYST,</w:t>
      </w:r>
      <w:r>
        <w:rPr>
          <w:spacing w:val="46"/>
        </w:rPr>
        <w:t> </w:t>
      </w:r>
      <w:r>
        <w:rPr>
          <w:spacing w:val="-5"/>
        </w:rPr>
        <w:t>TMT</w:t>
      </w:r>
    </w:p>
    <w:p>
      <w:pPr>
        <w:pStyle w:val="BodyText"/>
        <w:spacing w:before="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857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1"/>
                                </a:lnTo>
                                <a:lnTo>
                                  <a:pt x="57756" y="257628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1000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2.5pt;mso-position-horizontal-relative:page;mso-position-vertical-relative:paragraph;z-index:15729664" id="docshapegroup3" coordorigin="4500,-773" coordsize="7419,450">
                <v:shape style="position:absolute;left:4500;top:-773;width:7419;height:450" id="docshape4" coordorigin="4500,-773" coordsize="7419,450" path="m11918,-323l4725,-323,4714,-323,4649,-336,4591,-367,4544,-414,4513,-472,4500,-537,4500,-548,4500,-559,4513,-624,4544,-682,4591,-729,4649,-760,4714,-773,4725,-773,11918,-773,11918,-323xe" filled="true" fillcolor="#424242" stroked="false">
                  <v:path arrowok="t"/>
                  <v:fill type="solid"/>
                </v:shape>
                <v:shape style="position:absolute;left:4500;top:-773;width:7419;height:450" type="#_x0000_t202" id="docshape5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HALBERD</w:t>
      </w:r>
      <w:r>
        <w:rPr>
          <w:spacing w:val="14"/>
        </w:rPr>
        <w:t> </w:t>
      </w:r>
      <w:r>
        <w:rPr/>
        <w:t>STANTON</w:t>
      </w:r>
      <w:r>
        <w:rPr>
          <w:spacing w:val="14"/>
        </w:rPr>
        <w:t> </w:t>
      </w:r>
      <w:r>
        <w:rPr/>
        <w:t>&amp;</w:t>
      </w:r>
      <w:r>
        <w:rPr>
          <w:spacing w:val="15"/>
        </w:rPr>
        <w:t> </w:t>
      </w:r>
      <w:r>
        <w:rPr/>
        <w:t>CO.,</w:t>
      </w:r>
      <w:r>
        <w:rPr>
          <w:spacing w:val="14"/>
        </w:rPr>
        <w:t> </w:t>
      </w:r>
      <w:r>
        <w:rPr/>
        <w:t>NEW</w:t>
      </w:r>
      <w:r>
        <w:rPr>
          <w:spacing w:val="14"/>
        </w:rPr>
        <w:t> </w:t>
      </w:r>
      <w:r>
        <w:rPr/>
        <w:t>YORK,</w:t>
      </w:r>
      <w:r>
        <w:rPr>
          <w:spacing w:val="14"/>
        </w:rPr>
        <w:t> </w:t>
      </w:r>
      <w:r>
        <w:rPr/>
        <w:t>NY</w:t>
      </w:r>
      <w:r>
        <w:rPr>
          <w:spacing w:val="15"/>
        </w:rPr>
        <w:t> </w:t>
      </w:r>
      <w:r>
        <w:rPr/>
        <w:t>|</w:t>
      </w:r>
      <w:r>
        <w:rPr>
          <w:spacing w:val="14"/>
        </w:rPr>
        <w:t> </w:t>
      </w:r>
      <w:r>
        <w:rPr/>
        <w:t>2024</w:t>
      </w:r>
      <w:r>
        <w:rPr>
          <w:spacing w:val="15"/>
        </w:rPr>
        <w:t> </w:t>
      </w:r>
      <w:r>
        <w:rPr/>
        <w:t>–</w:t>
      </w:r>
      <w:r>
        <w:rPr>
          <w:spacing w:val="14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2771" w:space="596"/>
            <w:col w:w="812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ind w:left="969"/>
      </w:pPr>
      <w:r>
        <w:rPr>
          <w:w w:val="105"/>
        </w:rPr>
        <w:t>(212)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0147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969" w:right="79"/>
      </w:pPr>
      <w:hyperlink r:id="rId5">
        <w:r>
          <w:rPr>
            <w:spacing w:val="-2"/>
          </w:rPr>
          <w:t>marcus.whitfield@example.co</w:t>
        </w:r>
      </w:hyperlink>
      <w:r>
        <w:rPr>
          <w:spacing w:val="80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ListParagraph"/>
        <w:numPr>
          <w:ilvl w:val="0"/>
          <w:numId w:val="1"/>
        </w:numPr>
        <w:tabs>
          <w:tab w:pos="1242" w:val="left" w:leader="none"/>
          <w:tab w:pos="1244" w:val="left" w:leader="none"/>
        </w:tabs>
        <w:spacing w:line="189" w:lineRule="auto" w:before="51" w:after="0"/>
        <w:ind w:left="1244" w:right="316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operating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DCF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models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$215M</w:t>
      </w:r>
      <w:r>
        <w:rPr>
          <w:spacing w:val="29"/>
          <w:w w:val="105"/>
          <w:sz w:val="18"/>
        </w:rPr>
        <w:t> </w:t>
      </w:r>
      <w:r>
        <w:rPr>
          <w:w w:val="105"/>
          <w:sz w:val="18"/>
        </w:rPr>
        <w:t>sell-side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30"/>
          <w:w w:val="105"/>
          <w:sz w:val="18"/>
        </w:rPr>
        <w:t> </w:t>
      </w:r>
      <w:r>
        <w:rPr>
          <w:w w:val="105"/>
          <w:sz w:val="18"/>
        </w:rPr>
        <w:t>a vertical SaaS company, including ARR cohort and net retention buildouts.</w:t>
      </w:r>
    </w:p>
    <w:p>
      <w:pPr>
        <w:pStyle w:val="ListParagraph"/>
        <w:numPr>
          <w:ilvl w:val="0"/>
          <w:numId w:val="1"/>
        </w:numPr>
        <w:tabs>
          <w:tab w:pos="1242" w:val="left" w:leader="none"/>
          <w:tab w:pos="1244" w:val="left" w:leader="none"/>
        </w:tabs>
        <w:spacing w:line="189" w:lineRule="auto" w:before="95" w:after="0"/>
        <w:ind w:left="1244" w:right="517" w:hanging="298"/>
        <w:jc w:val="left"/>
        <w:rPr>
          <w:sz w:val="18"/>
        </w:rPr>
      </w:pPr>
      <w:r>
        <w:rPr>
          <w:w w:val="105"/>
          <w:sz w:val="18"/>
        </w:rPr>
        <w:t>Prepared 12 pitch books for software and digital media targets, owning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comps,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precedent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transactions,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football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field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outputs.</w:t>
      </w:r>
    </w:p>
    <w:p>
      <w:pPr>
        <w:pStyle w:val="ListParagraph"/>
        <w:numPr>
          <w:ilvl w:val="0"/>
          <w:numId w:val="1"/>
        </w:numPr>
        <w:tabs>
          <w:tab w:pos="1242" w:val="left" w:leader="none"/>
          <w:tab w:pos="1244" w:val="left" w:leader="none"/>
        </w:tabs>
        <w:spacing w:line="189" w:lineRule="auto" w:before="110" w:after="0"/>
        <w:ind w:left="1244" w:right="519" w:hanging="298"/>
        <w:jc w:val="left"/>
        <w:rPr>
          <w:sz w:val="18"/>
        </w:rPr>
      </w:pPr>
      <w:r>
        <w:rPr>
          <w:w w:val="105"/>
          <w:sz w:val="18"/>
        </w:rPr>
        <w:t>Refreshed the group's public comps universe of 140+ TMT names on a weekly cadence with read-through commentary for VPs.</w:t>
      </w:r>
    </w:p>
    <w:p>
      <w:pPr>
        <w:pStyle w:val="ListParagraph"/>
        <w:numPr>
          <w:ilvl w:val="0"/>
          <w:numId w:val="1"/>
        </w:numPr>
        <w:tabs>
          <w:tab w:pos="1242" w:val="left" w:leader="none"/>
          <w:tab w:pos="1244" w:val="left" w:leader="none"/>
        </w:tabs>
        <w:spacing w:line="189" w:lineRule="auto" w:before="95" w:after="0"/>
        <w:ind w:left="1244" w:right="1035" w:hanging="298"/>
        <w:jc w:val="left"/>
        <w:rPr>
          <w:sz w:val="18"/>
        </w:rPr>
      </w:pPr>
      <w:r>
        <w:rPr>
          <w:w w:val="105"/>
          <w:sz w:val="18"/>
        </w:rPr>
        <w:t>Coordinated data room with the legal team and tracked diligence requests across 18 potential buyers.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536" w:space="40"/>
            <w:col w:w="7919"/>
          </w:cols>
        </w:sectPr>
      </w:pPr>
    </w:p>
    <w:p>
      <w:pPr>
        <w:pStyle w:val="BodyText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75"/>
        <w:ind w:left="58"/>
      </w:pPr>
      <w:r>
        <w:rPr/>
        <w:br w:type="column"/>
      </w:r>
      <w:r>
        <w:rPr/>
        <w:t>SUMMER</w:t>
      </w:r>
      <w:r>
        <w:rPr>
          <w:spacing w:val="31"/>
        </w:rPr>
        <w:t> </w:t>
      </w:r>
      <w:r>
        <w:rPr/>
        <w:t>ANALYST,</w:t>
      </w:r>
      <w:r>
        <w:rPr>
          <w:spacing w:val="51"/>
        </w:rPr>
        <w:t> </w:t>
      </w:r>
      <w:r>
        <w:rPr/>
        <w:t>INVESTMENT</w:t>
      </w:r>
      <w:r>
        <w:rPr>
          <w:spacing w:val="43"/>
        </w:rPr>
        <w:t> </w:t>
      </w:r>
      <w:r>
        <w:rPr>
          <w:spacing w:val="-2"/>
        </w:rPr>
        <w:t>BANKING</w:t>
      </w:r>
    </w:p>
    <w:p>
      <w:pPr>
        <w:pStyle w:val="BodyText"/>
        <w:spacing w:before="18"/>
        <w:ind w:left="58"/>
      </w:pPr>
      <w:r>
        <w:rPr/>
        <w:t>HALBERD</w:t>
      </w:r>
      <w:r>
        <w:rPr>
          <w:spacing w:val="14"/>
        </w:rPr>
        <w:t> </w:t>
      </w:r>
      <w:r>
        <w:rPr/>
        <w:t>STANTON</w:t>
      </w:r>
      <w:r>
        <w:rPr>
          <w:spacing w:val="14"/>
        </w:rPr>
        <w:t> </w:t>
      </w:r>
      <w:r>
        <w:rPr/>
        <w:t>&amp;</w:t>
      </w:r>
      <w:r>
        <w:rPr>
          <w:spacing w:val="15"/>
        </w:rPr>
        <w:t> </w:t>
      </w:r>
      <w:r>
        <w:rPr/>
        <w:t>CO.,</w:t>
      </w:r>
      <w:r>
        <w:rPr>
          <w:spacing w:val="14"/>
        </w:rPr>
        <w:t> </w:t>
      </w:r>
      <w:r>
        <w:rPr/>
        <w:t>NEW</w:t>
      </w:r>
      <w:r>
        <w:rPr>
          <w:spacing w:val="13"/>
        </w:rPr>
        <w:t> </w:t>
      </w:r>
      <w:r>
        <w:rPr/>
        <w:t>YORK,</w:t>
      </w:r>
      <w:r>
        <w:rPr>
          <w:spacing w:val="15"/>
        </w:rPr>
        <w:t> </w:t>
      </w:r>
      <w:r>
        <w:rPr/>
        <w:t>NY</w:t>
      </w:r>
      <w:r>
        <w:rPr>
          <w:spacing w:val="14"/>
        </w:rPr>
        <w:t> </w:t>
      </w:r>
      <w:r>
        <w:rPr/>
        <w:t>|</w:t>
      </w:r>
      <w:r>
        <w:rPr>
          <w:spacing w:val="15"/>
        </w:rPr>
        <w:t> </w:t>
      </w:r>
      <w:r>
        <w:rPr/>
        <w:t>SUMMER</w:t>
      </w:r>
      <w:r>
        <w:rPr>
          <w:spacing w:val="14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1435" w:space="2843"/>
            <w:col w:w="7217"/>
          </w:cols>
        </w:sectPr>
      </w:pPr>
    </w:p>
    <w:p>
      <w:pPr>
        <w:pStyle w:val="BodyText"/>
        <w:spacing w:before="29"/>
      </w:pP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" w:after="0"/>
        <w:ind w:left="560" w:right="660" w:hanging="298"/>
        <w:jc w:val="left"/>
        <w:rPr>
          <w:sz w:val="18"/>
        </w:rPr>
      </w:pPr>
      <w:r>
        <w:rPr>
          <w:w w:val="105"/>
          <w:sz w:val="18"/>
        </w:rPr>
        <w:t>DCF, comps, precedent </w:t>
      </w:r>
      <w:r>
        <w:rPr>
          <w:spacing w:val="-2"/>
          <w:w w:val="105"/>
          <w:sz w:val="18"/>
        </w:rPr>
        <w:t>transactions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94" w:after="0"/>
        <w:ind w:left="560" w:right="38" w:hanging="298"/>
        <w:jc w:val="left"/>
        <w:rPr>
          <w:sz w:val="18"/>
        </w:rPr>
      </w:pPr>
      <w:r>
        <w:rPr>
          <w:w w:val="105"/>
          <w:sz w:val="18"/>
        </w:rPr>
        <w:t>Three-statement and operating </w:t>
      </w:r>
      <w:r>
        <w:rPr>
          <w:spacing w:val="-2"/>
          <w:w w:val="105"/>
          <w:sz w:val="18"/>
        </w:rPr>
        <w:t>models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36" w:lineRule="exact" w:before="6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Capital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IQ,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FactSet,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PitchBook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Excel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keyboard-only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modeling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w:t>PowerPoint,</w:t>
      </w:r>
      <w:r>
        <w:rPr>
          <w:spacing w:val="69"/>
          <w:sz w:val="18"/>
        </w:rPr>
        <w:t> </w:t>
      </w:r>
      <w:r>
        <w:rPr>
          <w:sz w:val="18"/>
        </w:rPr>
        <w:t>Think-</w:t>
      </w:r>
      <w:r>
        <w:rPr>
          <w:spacing w:val="-4"/>
          <w:sz w:val="18"/>
        </w:rPr>
        <w:t>Cell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01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-150779</wp:posOffset>
                </wp:positionV>
                <wp:extent cx="4711065" cy="28575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0"/>
                                </a:lnTo>
                                <a:lnTo>
                                  <a:pt x="57756" y="257627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0999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8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11.872393pt;width:370.95pt;height:22.5pt;mso-position-horizontal-relative:page;mso-position-vertical-relative:paragraph;z-index:15730176" id="docshapegroup6" coordorigin="4500,-237" coordsize="7419,450">
                <v:shape style="position:absolute;left:4500;top:-238;width:7419;height:450" id="docshape7" coordorigin="4500,-237" coordsize="7419,450" path="m11918,213l4725,213,4714,212,4649,199,4591,168,4544,122,4513,63,4500,-1,4500,-12,4500,-24,4513,-88,4544,-146,4591,-193,4649,-224,4714,-237,4725,-237,11918,-237,11918,213xe" filled="true" fillcolor="#424242" stroked="false">
                  <v:path arrowok="t"/>
                  <v:fill type="solid"/>
                </v:shape>
                <v:shape style="position:absolute;left:4500;top:-238;width:7419;height:450" type="#_x0000_t202" id="docshape8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CIM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pitch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book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drafting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92" w:after="0"/>
        <w:ind w:left="560" w:right="50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Rotated through TMT and Healthcare; received return offer at the top of the rotation class.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94" w:after="0"/>
        <w:ind w:left="560" w:right="666" w:hanging="298"/>
        <w:jc w:val="left"/>
        <w:rPr>
          <w:sz w:val="18"/>
        </w:rPr>
      </w:pPr>
      <w:r>
        <w:rPr>
          <w:w w:val="105"/>
          <w:sz w:val="18"/>
        </w:rPr>
        <w:t>Drafted CIM sections for a $90M carve-out and built the management presentation appendix.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10" w:after="0"/>
        <w:ind w:left="560" w:right="579" w:hanging="298"/>
        <w:jc w:val="left"/>
        <w:rPr>
          <w:sz w:val="18"/>
        </w:rPr>
      </w:pPr>
      <w:r>
        <w:rPr>
          <w:w w:val="105"/>
          <w:sz w:val="18"/>
        </w:rPr>
        <w:t>Completed all required FactSet and Capital IQ training modules plus a Wall Street Prep modeling certification.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274" w:space="985"/>
            <w:col w:w="7236"/>
          </w:cols>
        </w:sect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240" w:lineRule="auto" w:before="0" w:after="0"/>
        <w:ind w:left="558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0962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57199" y="380999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7"/>
                                </a:lnTo>
                                <a:lnTo>
                                  <a:pt x="77580" y="1409195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3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3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3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50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2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6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4960" id="docshapegroup9" coordorigin="0,0" coordsize="4275,16860">
                <v:shape style="position:absolute;left:389;top:0;width:3885;height:16860" id="docshape10" coordorigin="390,0" coordsize="3885,16860" path="m4275,0l390,0,390,4110,390,12750,390,16860,4275,16860,4275,12750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11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424242" stroked="false">
                  <v:path arrowok="t"/>
                  <v:fill type="solid"/>
                </v:shape>
                <v:shape style="position:absolute;left:877;top:4365;width:248;height:345" type="#_x0000_t75" id="docshape12" stroked="false">
                  <v:imagedata r:id="rId6" o:title=""/>
                </v:shape>
                <v:shape style="position:absolute;left:690;top:4965;width:615;height:630" id="docshape13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424242" stroked="false">
                  <v:path arrowok="t"/>
                  <v:fill type="solid"/>
                </v:shape>
                <v:shape style="position:absolute;left:825;top:5100;width:345;height:354" type="#_x0000_t75" id="docshape14" stroked="false">
                  <v:imagedata r:id="rId7" o:title=""/>
                </v:shape>
                <v:shape style="position:absolute;left:690;top:5715;width:615;height:630" id="docshape15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424242" stroked="false">
                  <v:path arrowok="t"/>
                  <v:fill type="solid"/>
                </v:shape>
                <v:shape style="position:absolute;left:848;top:5850;width:307;height:345" type="#_x0000_t75" id="docshape16" stroked="false">
                  <v:imagedata r:id="rId8" o:title=""/>
                </v:shape>
                <v:shape style="position:absolute;left:720;top:600;width:3225;height:3210" id="docshape17" coordorigin="720,600" coordsize="3225,3210" path="m2325,3810l2246,3808,2168,3802,2089,3793,2012,3779,1935,3762,1859,3741,1784,3716,1711,3688,1639,3656,1568,3620,1500,3582,1433,3540,1369,3494,1307,3446,1247,3394,1190,3340,1136,3283,1084,3223,1036,3161,990,3097,948,3030,910,2962,874,2891,842,2819,814,2746,789,2671,768,2595,751,2518,737,2441,728,2362,722,2284,720,2205,720,2166,724,2087,732,2009,744,1931,759,1853,778,1777,801,1702,828,1627,858,1555,891,1483,929,1414,969,1346,1013,1281,1060,1218,1110,1157,1163,1098,1218,1043,1277,990,1338,940,1401,893,1466,849,1534,809,1603,771,1675,738,1747,708,1822,681,1897,658,1973,639,2051,624,2129,612,2207,604,2286,600,2340,600,2379,600,2458,604,2536,612,2614,624,2692,639,2768,658,2843,681,2918,708,2990,738,3062,771,3131,809,3199,849,3264,893,3327,940,3388,990,3447,1043,3502,1098,3555,1157,3605,1218,3652,1281,3696,1346,3736,1414,3774,1483,3807,1555,3837,1627,3864,1702,3887,1777,3906,1853,3921,1931,3933,2009,3941,2087,3945,2166,3945,2205,3945,2244,3941,2323,3933,2401,3921,2479,3906,2557,3887,2633,3864,2708,3837,2783,3807,2855,3774,2927,3736,2996,3696,3064,3652,3129,3605,3192,3555,3253,3502,3312,3447,3367,3388,3420,3327,3470,3264,3517,3199,3561,3131,3601,3062,3639,2990,3672,2918,3702,2843,3729,2768,3752,2692,3771,2614,3786,2536,3798,2458,3806,2379,3810,2325,3810xe" filled="true" fillcolor="#42424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Bloomberg</w:t>
      </w:r>
      <w:r>
        <w:rPr>
          <w:spacing w:val="33"/>
          <w:w w:val="105"/>
          <w:sz w:val="18"/>
        </w:rPr>
        <w:t> </w:t>
      </w:r>
      <w:r>
        <w:rPr>
          <w:spacing w:val="-2"/>
          <w:w w:val="105"/>
          <w:sz w:val="18"/>
        </w:rPr>
        <w:t>Terminal</w:t>
      </w:r>
    </w:p>
    <w:p>
      <w:pPr>
        <w:pStyle w:val="BodyText"/>
        <w:spacing w:before="27"/>
        <w:ind w:left="262"/>
      </w:pPr>
      <w:r>
        <w:rPr/>
        <w:br w:type="column"/>
      </w:r>
      <w:r>
        <w:rPr>
          <w:w w:val="105"/>
        </w:rPr>
        <w:t>BS,</w:t>
      </w:r>
      <w:r>
        <w:rPr>
          <w:spacing w:val="9"/>
          <w:w w:val="105"/>
        </w:rPr>
        <w:t> </w:t>
      </w:r>
      <w:r>
        <w:rPr>
          <w:w w:val="105"/>
        </w:rPr>
        <w:t>Finance,</w:t>
      </w:r>
      <w:r>
        <w:rPr>
          <w:spacing w:val="9"/>
          <w:w w:val="105"/>
        </w:rPr>
        <w:t> </w:t>
      </w:r>
      <w:r>
        <w:rPr>
          <w:w w:val="105"/>
        </w:rPr>
        <w:t>summa</w:t>
      </w:r>
      <w:r>
        <w:rPr>
          <w:spacing w:val="8"/>
          <w:w w:val="105"/>
        </w:rPr>
        <w:t> </w:t>
      </w:r>
      <w:r>
        <w:rPr>
          <w:w w:val="105"/>
        </w:rPr>
        <w:t>cum</w:t>
      </w:r>
      <w:r>
        <w:rPr>
          <w:spacing w:val="8"/>
          <w:w w:val="105"/>
        </w:rPr>
        <w:t> </w:t>
      </w:r>
      <w:r>
        <w:rPr>
          <w:w w:val="105"/>
        </w:rPr>
        <w:t>laude,</w:t>
      </w:r>
      <w:r>
        <w:rPr>
          <w:spacing w:val="9"/>
          <w:w w:val="105"/>
        </w:rPr>
        <w:t> </w:t>
      </w:r>
      <w:r>
        <w:rPr>
          <w:w w:val="105"/>
        </w:rPr>
        <w:t>NYU</w:t>
      </w:r>
      <w:r>
        <w:rPr>
          <w:spacing w:val="8"/>
          <w:w w:val="105"/>
        </w:rPr>
        <w:t> </w:t>
      </w:r>
      <w:r>
        <w:rPr>
          <w:w w:val="105"/>
        </w:rPr>
        <w:t>Stern</w:t>
      </w:r>
      <w:r>
        <w:rPr>
          <w:spacing w:val="8"/>
          <w:w w:val="105"/>
        </w:rPr>
        <w:t> </w:t>
      </w:r>
      <w:r>
        <w:rPr>
          <w:w w:val="105"/>
        </w:rPr>
        <w:t>School</w:t>
      </w:r>
      <w:r>
        <w:rPr>
          <w:spacing w:val="9"/>
          <w:w w:val="105"/>
        </w:rPr>
        <w:t> </w:t>
      </w:r>
      <w:r>
        <w:rPr>
          <w:w w:val="105"/>
        </w:rPr>
        <w:t>of</w:t>
      </w:r>
      <w:r>
        <w:rPr>
          <w:spacing w:val="10"/>
          <w:w w:val="105"/>
        </w:rPr>
        <w:t> </w:t>
      </w:r>
      <w:r>
        <w:rPr>
          <w:w w:val="105"/>
        </w:rPr>
        <w:t>Business,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21"/>
      </w:pPr>
    </w:p>
    <w:p>
      <w:pPr>
        <w:pStyle w:val="BodyText"/>
        <w:spacing w:line="504" w:lineRule="auto"/>
        <w:ind w:left="262" w:right="279"/>
      </w:pPr>
      <w:r>
        <w:rPr>
          <w:w w:val="105"/>
        </w:rPr>
        <w:t>Honors Thesis: 'Rule of 40 and Forward EV/Revenue Dispersion in Public SaaS' Series 79 and Series 63 licensed</w:t>
      </w:r>
    </w:p>
    <w:sectPr>
      <w:type w:val="continuous"/>
      <w:pgSz w:w="11920" w:h="16860"/>
      <w:pgMar w:top="0" w:bottom="0" w:left="425" w:right="0"/>
      <w:cols w:num="2" w:equalWidth="0">
        <w:col w:w="2330" w:space="1743"/>
        <w:col w:w="7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0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7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1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8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5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30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4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4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1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82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5"/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field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2026-07-08T05:38:54Z</dcterms:created>
  <dcterms:modified xsi:type="dcterms:W3CDTF">2026-07-08T05:38:54Z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