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21A699"/>
          <w:spacing w:val="9"/>
          <w:sz w:val="74"/>
        </w:rPr>
        <w:t>MARCUS</w:t>
      </w:r>
    </w:p>
    <w:p>
      <w:pPr>
        <w:pStyle w:val="Heading1"/>
      </w:pPr>
      <w:r>
        <w:rPr>
          <w:color w:val="21A699"/>
          <w:spacing w:val="10"/>
        </w:rPr>
        <w:t>WHITFIELD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21A699"/>
          <w:sz w:val="20"/>
        </w:rPr>
        <w:t>P</w:t>
      </w:r>
      <w:r>
        <w:rPr>
          <w:color w:val="21A699"/>
          <w:spacing w:val="2"/>
          <w:sz w:val="20"/>
        </w:rPr>
        <w:t> </w:t>
      </w:r>
      <w:r>
        <w:rPr>
          <w:color w:val="21A699"/>
          <w:sz w:val="20"/>
        </w:rPr>
        <w:t>U</w:t>
      </w:r>
      <w:r>
        <w:rPr>
          <w:color w:val="21A699"/>
          <w:spacing w:val="2"/>
          <w:sz w:val="20"/>
        </w:rPr>
        <w:t> </w:t>
      </w:r>
      <w:r>
        <w:rPr>
          <w:color w:val="21A699"/>
          <w:sz w:val="20"/>
        </w:rPr>
        <w:t>B</w:t>
      </w:r>
      <w:r>
        <w:rPr>
          <w:color w:val="21A699"/>
          <w:spacing w:val="2"/>
          <w:sz w:val="20"/>
        </w:rPr>
        <w:t> </w:t>
      </w:r>
      <w:r>
        <w:rPr>
          <w:color w:val="21A699"/>
          <w:sz w:val="20"/>
        </w:rPr>
        <w:t>L</w:t>
      </w:r>
      <w:r>
        <w:rPr>
          <w:color w:val="21A699"/>
          <w:spacing w:val="2"/>
          <w:sz w:val="20"/>
        </w:rPr>
        <w:t> </w:t>
      </w:r>
      <w:r>
        <w:rPr>
          <w:color w:val="21A699"/>
          <w:sz w:val="20"/>
        </w:rPr>
        <w:t>I</w:t>
      </w:r>
      <w:r>
        <w:rPr>
          <w:color w:val="21A699"/>
          <w:spacing w:val="2"/>
          <w:sz w:val="20"/>
        </w:rPr>
        <w:t> </w:t>
      </w:r>
      <w:r>
        <w:rPr>
          <w:color w:val="21A699"/>
          <w:sz w:val="20"/>
        </w:rPr>
        <w:t>C</w:t>
      </w:r>
      <w:r>
        <w:rPr>
          <w:color w:val="21A699"/>
          <w:spacing w:val="31"/>
          <w:sz w:val="20"/>
        </w:rPr>
        <w:t>  </w:t>
      </w:r>
      <w:r>
        <w:rPr>
          <w:color w:val="21A699"/>
          <w:sz w:val="20"/>
        </w:rPr>
        <w:t>R</w:t>
      </w:r>
      <w:r>
        <w:rPr>
          <w:color w:val="21A699"/>
          <w:spacing w:val="4"/>
          <w:sz w:val="20"/>
        </w:rPr>
        <w:t> </w:t>
      </w:r>
      <w:r>
        <w:rPr>
          <w:color w:val="21A699"/>
          <w:sz w:val="20"/>
        </w:rPr>
        <w:t>E</w:t>
      </w:r>
      <w:r>
        <w:rPr>
          <w:color w:val="21A699"/>
          <w:spacing w:val="2"/>
          <w:sz w:val="20"/>
        </w:rPr>
        <w:t> </w:t>
      </w:r>
      <w:r>
        <w:rPr>
          <w:color w:val="21A699"/>
          <w:sz w:val="20"/>
        </w:rPr>
        <w:t>L</w:t>
      </w:r>
      <w:r>
        <w:rPr>
          <w:color w:val="21A699"/>
          <w:spacing w:val="2"/>
          <w:sz w:val="20"/>
        </w:rPr>
        <w:t> </w:t>
      </w:r>
      <w:r>
        <w:rPr>
          <w:color w:val="21A699"/>
          <w:sz w:val="20"/>
        </w:rPr>
        <w:t>A</w:t>
      </w:r>
      <w:r>
        <w:rPr>
          <w:color w:val="21A699"/>
          <w:spacing w:val="-13"/>
          <w:sz w:val="20"/>
        </w:rPr>
        <w:t> </w:t>
      </w:r>
      <w:r>
        <w:rPr>
          <w:color w:val="21A699"/>
          <w:sz w:val="20"/>
        </w:rPr>
        <w:t>T</w:t>
      </w:r>
      <w:r>
        <w:rPr>
          <w:color w:val="21A699"/>
          <w:spacing w:val="2"/>
          <w:sz w:val="20"/>
        </w:rPr>
        <w:t> </w:t>
      </w:r>
      <w:r>
        <w:rPr>
          <w:color w:val="21A699"/>
          <w:sz w:val="20"/>
        </w:rPr>
        <w:t>I</w:t>
      </w:r>
      <w:r>
        <w:rPr>
          <w:color w:val="21A699"/>
          <w:spacing w:val="2"/>
          <w:sz w:val="20"/>
        </w:rPr>
        <w:t> </w:t>
      </w:r>
      <w:r>
        <w:rPr>
          <w:color w:val="21A699"/>
          <w:sz w:val="20"/>
        </w:rPr>
        <w:t>O</w:t>
      </w:r>
      <w:r>
        <w:rPr>
          <w:color w:val="21A699"/>
          <w:spacing w:val="2"/>
          <w:sz w:val="20"/>
        </w:rPr>
        <w:t> </w:t>
      </w:r>
      <w:r>
        <w:rPr>
          <w:color w:val="21A699"/>
          <w:sz w:val="20"/>
        </w:rPr>
        <w:t>N</w:t>
      </w:r>
      <w:r>
        <w:rPr>
          <w:color w:val="21A699"/>
          <w:spacing w:val="2"/>
          <w:sz w:val="20"/>
        </w:rPr>
        <w:t> </w:t>
      </w:r>
      <w:r>
        <w:rPr>
          <w:color w:val="21A699"/>
          <w:spacing w:val="-10"/>
          <w:sz w:val="20"/>
        </w:rPr>
        <w:t>S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21A699"/>
          <w:spacing w:val="-2"/>
        </w:rPr>
        <w:t>CONTACT</w:t>
      </w:r>
      <w:r>
        <w:rPr>
          <w:color w:val="21A699"/>
          <w:spacing w:val="-6"/>
        </w:rPr>
        <w:t> </w:t>
      </w:r>
      <w:r>
        <w:rPr>
          <w:color w:val="21A699"/>
          <w:spacing w:val="-4"/>
        </w:rPr>
        <w:t>INFORMATION</w:t>
      </w:r>
    </w:p>
    <w:p>
      <w:pPr>
        <w:spacing w:before="74"/>
        <w:ind w:left="61" w:right="0" w:firstLine="0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PR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account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consumer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tech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food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beverage.</w:t>
      </w:r>
    </w:p>
    <w:p>
      <w:pPr>
        <w:spacing w:line="268" w:lineRule="auto" w:before="33"/>
        <w:ind w:left="164" w:right="100" w:hanging="1"/>
        <w:jc w:val="center"/>
        <w:rPr>
          <w:sz w:val="18"/>
        </w:rPr>
      </w:pPr>
      <w:r>
        <w:rPr>
          <w:w w:val="105"/>
          <w:sz w:val="18"/>
        </w:rPr>
        <w:t>Run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integrated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launch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campaigns,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brief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spokespeople,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turn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analyst reports into press hooks. Track coverage against share-of-voice targets each </w:t>
      </w:r>
      <w:r>
        <w:rPr>
          <w:spacing w:val="-2"/>
          <w:w w:val="105"/>
          <w:sz w:val="18"/>
        </w:rPr>
        <w:t>quarter.</w:t>
      </w:r>
    </w:p>
    <w:p>
      <w:pPr>
        <w:spacing w:after="0" w:line="268" w:lineRule="auto"/>
        <w:jc w:val="center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920"/>
            <w:col w:w="6929"/>
          </w:cols>
        </w:sectPr>
      </w:pP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106"/>
        <w:ind w:left="839"/>
      </w:pPr>
      <w:r>
        <w:rPr>
          <w:spacing w:val="-2"/>
          <w:w w:val="105"/>
        </w:rPr>
        <w:t>(503)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0167</w:t>
      </w:r>
    </w:p>
    <w:p>
      <w:pPr>
        <w:pStyle w:val="Heading2"/>
        <w:spacing w:before="57"/>
        <w:ind w:left="839"/>
      </w:pPr>
      <w:r>
        <w:rPr>
          <w:b w:val="0"/>
        </w:rPr>
        <w:br w:type="column"/>
      </w:r>
      <w:r>
        <w:rPr>
          <w:color w:val="21A699"/>
        </w:rPr>
        <w:t>PROFESSIONAL</w:t>
      </w:r>
      <w:r>
        <w:rPr>
          <w:color w:val="21A699"/>
          <w:spacing w:val="-5"/>
        </w:rPr>
        <w:t> </w:t>
      </w:r>
      <w:r>
        <w:rPr>
          <w:color w:val="21A699"/>
          <w:spacing w:val="-2"/>
        </w:rPr>
        <w:t>EXPERIENCE</w:t>
      </w:r>
    </w:p>
    <w:p>
      <w:pPr>
        <w:pStyle w:val="Heading2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2024" w:space="1138"/>
            <w:col w:w="7908"/>
          </w:cols>
        </w:sect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9"/>
        <w:ind w:left="839"/>
      </w:pPr>
      <w:hyperlink r:id="rId5">
        <w:r>
          <w:rPr>
            <w:spacing w:val="-2"/>
            <w:w w:val="105"/>
          </w:rPr>
          <w:t>marcus.whitﬁeld@example.com</w:t>
        </w:r>
      </w:hyperlink>
    </w:p>
    <w:p>
      <w:pPr>
        <w:spacing w:before="105"/>
        <w:ind w:left="75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Account</w:t>
      </w:r>
      <w:r>
        <w:rPr>
          <w:spacing w:val="10"/>
          <w:sz w:val="18"/>
        </w:rPr>
        <w:t> </w:t>
      </w:r>
      <w:r>
        <w:rPr>
          <w:sz w:val="18"/>
        </w:rPr>
        <w:t>Manager</w:t>
      </w:r>
      <w:r>
        <w:rPr>
          <w:spacing w:val="11"/>
          <w:sz w:val="18"/>
        </w:rPr>
        <w:t> </w:t>
      </w:r>
      <w:r>
        <w:rPr>
          <w:sz w:val="18"/>
        </w:rPr>
        <w:t>|</w:t>
      </w:r>
      <w:r>
        <w:rPr>
          <w:spacing w:val="10"/>
          <w:sz w:val="18"/>
        </w:rPr>
        <w:t> </w:t>
      </w:r>
      <w:r>
        <w:rPr>
          <w:sz w:val="18"/>
        </w:rPr>
        <w:t>Foxglade</w:t>
      </w:r>
      <w:r>
        <w:rPr>
          <w:spacing w:val="11"/>
          <w:sz w:val="18"/>
        </w:rPr>
        <w:t> </w:t>
      </w:r>
      <w:r>
        <w:rPr>
          <w:sz w:val="18"/>
        </w:rPr>
        <w:t>Communications,</w:t>
      </w:r>
      <w:r>
        <w:rPr>
          <w:spacing w:val="10"/>
          <w:sz w:val="18"/>
        </w:rPr>
        <w:t> </w:t>
      </w:r>
      <w:r>
        <w:rPr>
          <w:sz w:val="18"/>
        </w:rPr>
        <w:t>Portland,</w:t>
      </w:r>
      <w:r>
        <w:rPr>
          <w:spacing w:val="11"/>
          <w:sz w:val="18"/>
        </w:rPr>
        <w:t> </w:t>
      </w:r>
      <w:r>
        <w:rPr>
          <w:sz w:val="18"/>
        </w:rPr>
        <w:t>OR</w:t>
      </w:r>
      <w:r>
        <w:rPr>
          <w:spacing w:val="10"/>
          <w:sz w:val="18"/>
        </w:rPr>
        <w:t> </w:t>
      </w:r>
      <w:r>
        <w:rPr>
          <w:sz w:val="18"/>
        </w:rPr>
        <w:t>|</w:t>
      </w:r>
      <w:r>
        <w:rPr>
          <w:spacing w:val="11"/>
          <w:sz w:val="18"/>
        </w:rPr>
        <w:t> </w:t>
      </w:r>
      <w:r>
        <w:rPr>
          <w:sz w:val="18"/>
        </w:rPr>
        <w:t>2022</w:t>
      </w:r>
      <w:r>
        <w:rPr>
          <w:spacing w:val="10"/>
          <w:sz w:val="18"/>
        </w:rPr>
        <w:t> </w:t>
      </w:r>
      <w:r>
        <w:rPr>
          <w:sz w:val="18"/>
        </w:rPr>
        <w:t>–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05" w:space="40"/>
            <w:col w:w="7825"/>
          </w:cols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9"/>
        <w:ind w:left="839"/>
      </w:pPr>
      <w:r>
        <w:rPr>
          <w:w w:val="105"/>
        </w:rPr>
        <w:t>Portland,</w:t>
      </w:r>
      <w:r>
        <w:rPr>
          <w:spacing w:val="-10"/>
          <w:w w:val="105"/>
        </w:rPr>
        <w:t> </w:t>
      </w:r>
      <w:r>
        <w:rPr>
          <w:w w:val="105"/>
        </w:rPr>
        <w:t>OR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134"/>
      </w:pPr>
    </w:p>
    <w:p>
      <w:pPr>
        <w:pStyle w:val="Heading2"/>
      </w:pPr>
      <w:r>
        <w:rPr>
          <w:color w:val="21A699"/>
        </w:rPr>
        <w:t>KEY</w:t>
      </w:r>
      <w:r>
        <w:rPr>
          <w:color w:val="21A699"/>
          <w:spacing w:val="-5"/>
        </w:rPr>
        <w:t> </w:t>
      </w:r>
      <w:r>
        <w:rPr>
          <w:color w:val="21A699"/>
          <w:spacing w:val="-2"/>
        </w:rPr>
        <w:t>SKILLS</w:t>
      </w:r>
    </w:p>
    <w:p>
      <w:pPr>
        <w:pStyle w:val="BodyText"/>
        <w:spacing w:before="290"/>
        <w:ind w:left="653"/>
      </w:pPr>
      <w:r>
        <w:rPr>
          <w:w w:val="105"/>
        </w:rPr>
        <w:t>Media</w:t>
      </w:r>
      <w:r>
        <w:rPr>
          <w:spacing w:val="-10"/>
          <w:w w:val="105"/>
        </w:rPr>
        <w:t> </w:t>
      </w:r>
      <w:r>
        <w:rPr>
          <w:w w:val="105"/>
        </w:rPr>
        <w:t>relations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pitching</w:t>
      </w:r>
    </w:p>
    <w:p>
      <w:pPr>
        <w:pStyle w:val="BodyText"/>
        <w:spacing w:line="273" w:lineRule="auto" w:before="116"/>
        <w:ind w:left="653"/>
      </w:pPr>
      <w:r>
        <w:rPr>
          <w:w w:val="105"/>
        </w:rPr>
        <w:t>Press</w:t>
      </w:r>
      <w:r>
        <w:rPr>
          <w:spacing w:val="-14"/>
          <w:w w:val="105"/>
        </w:rPr>
        <w:t> </w:t>
      </w:r>
      <w:r>
        <w:rPr>
          <w:w w:val="105"/>
        </w:rPr>
        <w:t>release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messaging </w:t>
      </w:r>
      <w:r>
        <w:rPr>
          <w:spacing w:val="-2"/>
          <w:w w:val="105"/>
        </w:rPr>
        <w:t>development</w:t>
      </w:r>
    </w:p>
    <w:p>
      <w:pPr>
        <w:pStyle w:val="BodyText"/>
        <w:ind w:left="653"/>
      </w:pPr>
      <w:r>
        <w:rPr>
          <w:w w:val="105"/>
        </w:rPr>
        <w:t>Product</w:t>
      </w:r>
      <w:r>
        <w:rPr>
          <w:spacing w:val="-11"/>
          <w:w w:val="105"/>
        </w:rPr>
        <w:t> </w:t>
      </w:r>
      <w:r>
        <w:rPr>
          <w:w w:val="105"/>
        </w:rPr>
        <w:t>launch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campaigns</w:t>
      </w:r>
    </w:p>
    <w:p>
      <w:pPr>
        <w:pStyle w:val="BodyText"/>
        <w:spacing w:line="273" w:lineRule="auto" w:before="131"/>
        <w:ind w:left="653"/>
      </w:pPr>
      <w:r>
        <w:rPr>
          <w:w w:val="105"/>
        </w:rPr>
        <w:t>Crisis</w:t>
      </w:r>
      <w:r>
        <w:rPr>
          <w:spacing w:val="-14"/>
          <w:w w:val="105"/>
        </w:rPr>
        <w:t> </w:t>
      </w:r>
      <w:r>
        <w:rPr>
          <w:w w:val="105"/>
        </w:rPr>
        <w:t>communications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holding </w:t>
      </w:r>
      <w:r>
        <w:rPr>
          <w:spacing w:val="-2"/>
          <w:w w:val="105"/>
        </w:rPr>
        <w:t>statements</w:t>
      </w:r>
    </w:p>
    <w:p>
      <w:pPr>
        <w:pStyle w:val="BodyText"/>
        <w:spacing w:line="273" w:lineRule="auto" w:before="90"/>
        <w:ind w:left="653"/>
      </w:pPr>
      <w:r>
        <w:rPr>
          <w:w w:val="105"/>
        </w:rPr>
        <w:t>Executive</w:t>
      </w:r>
      <w:r>
        <w:rPr>
          <w:spacing w:val="-14"/>
          <w:w w:val="105"/>
        </w:rPr>
        <w:t> </w:t>
      </w:r>
      <w:r>
        <w:rPr>
          <w:w w:val="105"/>
        </w:rPr>
        <w:t>media</w:t>
      </w:r>
      <w:r>
        <w:rPr>
          <w:spacing w:val="-12"/>
          <w:w w:val="105"/>
        </w:rPr>
        <w:t> </w:t>
      </w:r>
      <w:r>
        <w:rPr>
          <w:w w:val="105"/>
        </w:rPr>
        <w:t>training</w:t>
      </w:r>
      <w:r>
        <w:rPr>
          <w:spacing w:val="-11"/>
          <w:w w:val="105"/>
        </w:rPr>
        <w:t> </w:t>
      </w:r>
      <w:r>
        <w:rPr>
          <w:w w:val="105"/>
        </w:rPr>
        <w:t>and message track</w:t>
      </w:r>
    </w:p>
    <w:p>
      <w:pPr>
        <w:pStyle w:val="BodyText"/>
        <w:spacing w:line="273" w:lineRule="auto"/>
        <w:ind w:left="653"/>
      </w:pPr>
      <w:r>
        <w:rPr>
          <w:w w:val="105"/>
        </w:rPr>
        <w:t>Inﬂuencer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creator</w:t>
      </w:r>
      <w:r>
        <w:rPr>
          <w:spacing w:val="-11"/>
          <w:w w:val="105"/>
        </w:rPr>
        <w:t> </w:t>
      </w:r>
      <w:r>
        <w:rPr>
          <w:w w:val="105"/>
        </w:rPr>
        <w:t>program </w:t>
      </w:r>
      <w:r>
        <w:rPr>
          <w:spacing w:val="-2"/>
          <w:w w:val="105"/>
        </w:rPr>
        <w:t>management</w:t>
      </w:r>
    </w:p>
    <w:p>
      <w:pPr>
        <w:pStyle w:val="BodyText"/>
        <w:spacing w:before="90"/>
        <w:ind w:left="653"/>
      </w:pPr>
      <w:r>
        <w:rPr>
          <w:w w:val="105"/>
        </w:rPr>
        <w:t>Cision,</w:t>
      </w:r>
      <w:r>
        <w:rPr>
          <w:spacing w:val="-8"/>
          <w:w w:val="105"/>
        </w:rPr>
        <w:t> </w:t>
      </w:r>
      <w:r>
        <w:rPr>
          <w:w w:val="105"/>
        </w:rPr>
        <w:t>Muck</w:t>
      </w:r>
      <w:r>
        <w:rPr>
          <w:spacing w:val="-8"/>
          <w:w w:val="105"/>
        </w:rPr>
        <w:t> </w:t>
      </w:r>
      <w:r>
        <w:rPr>
          <w:w w:val="105"/>
        </w:rPr>
        <w:t>Rack,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Meltwater</w:t>
      </w:r>
    </w:p>
    <w:p>
      <w:pPr>
        <w:pStyle w:val="BodyText"/>
        <w:spacing w:line="273" w:lineRule="auto" w:before="116"/>
        <w:ind w:left="653" w:right="433"/>
      </w:pPr>
      <w:r>
        <w:rPr>
          <w:w w:val="105"/>
        </w:rPr>
        <w:t>Share-of-voice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coverage </w:t>
      </w:r>
      <w:r>
        <w:rPr>
          <w:spacing w:val="-2"/>
          <w:w w:val="105"/>
        </w:rPr>
        <w:t>analysis</w:t>
      </w:r>
    </w:p>
    <w:p>
      <w:pPr>
        <w:pStyle w:val="BodyText"/>
        <w:spacing w:line="273" w:lineRule="auto"/>
        <w:ind w:left="653"/>
      </w:pPr>
      <w:r>
        <w:rPr>
          <w:w w:val="105"/>
        </w:rPr>
        <w:t>Account</w:t>
      </w:r>
      <w:r>
        <w:rPr>
          <w:spacing w:val="-14"/>
          <w:w w:val="105"/>
        </w:rPr>
        <w:t> </w:t>
      </w:r>
      <w:r>
        <w:rPr>
          <w:w w:val="105"/>
        </w:rPr>
        <w:t>budgeting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retainer </w:t>
      </w:r>
      <w:r>
        <w:rPr>
          <w:spacing w:val="-2"/>
          <w:w w:val="105"/>
        </w:rPr>
        <w:t>management</w:t>
      </w:r>
    </w:p>
    <w:p>
      <w:pPr>
        <w:pStyle w:val="BodyText"/>
        <w:spacing w:line="273" w:lineRule="auto" w:before="105"/>
        <w:ind w:left="653" w:right="433"/>
      </w:pPr>
      <w:r>
        <w:rPr>
          <w:w w:val="105"/>
        </w:rPr>
        <w:t>Trade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consumer</w:t>
      </w:r>
      <w:r>
        <w:rPr>
          <w:spacing w:val="-11"/>
          <w:w w:val="105"/>
        </w:rPr>
        <w:t> </w:t>
      </w:r>
      <w:r>
        <w:rPr>
          <w:w w:val="105"/>
        </w:rPr>
        <w:t>press </w:t>
      </w:r>
      <w:r>
        <w:rPr>
          <w:spacing w:val="-2"/>
          <w:w w:val="105"/>
        </w:rPr>
        <w:t>strategy</w:t>
      </w:r>
    </w:p>
    <w:p>
      <w:pPr>
        <w:pStyle w:val="BodyText"/>
        <w:spacing w:line="391" w:lineRule="auto"/>
        <w:ind w:left="653" w:right="160"/>
      </w:pPr>
      <w:r>
        <w:rPr>
          <w:w w:val="105"/>
        </w:rPr>
        <w:t>AP style writing and editing Client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stakeholder</w:t>
      </w:r>
      <w:r>
        <w:rPr>
          <w:spacing w:val="-11"/>
          <w:w w:val="105"/>
        </w:rPr>
        <w:t> </w:t>
      </w:r>
      <w:r>
        <w:rPr>
          <w:w w:val="105"/>
        </w:rPr>
        <w:t>reporting</w:t>
      </w:r>
    </w:p>
    <w:p>
      <w:pPr>
        <w:pStyle w:val="BodyText"/>
        <w:spacing w:line="273" w:lineRule="auto" w:before="94"/>
        <w:ind w:left="616" w:right="348"/>
      </w:pPr>
      <w:r>
        <w:rPr/>
        <w:br w:type="column"/>
      </w:r>
      <w:r>
        <w:rPr>
          <w:w w:val="105"/>
        </w:rPr>
        <w:t>Own four consumer tech accounts generating about $640K in combined annual </w:t>
      </w:r>
      <w:r>
        <w:rPr>
          <w:spacing w:val="-4"/>
          <w:w w:val="105"/>
        </w:rPr>
        <w:t>fees.</w:t>
      </w:r>
    </w:p>
    <w:p>
      <w:pPr>
        <w:pStyle w:val="BodyText"/>
        <w:spacing w:line="273" w:lineRule="auto"/>
        <w:ind w:left="616" w:right="118"/>
      </w:pPr>
      <w:r>
        <w:rPr>
          <w:w w:val="105"/>
        </w:rPr>
        <w:t>Led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smart-home</w:t>
      </w:r>
      <w:r>
        <w:rPr>
          <w:spacing w:val="-2"/>
          <w:w w:val="105"/>
        </w:rPr>
        <w:t> </w:t>
      </w:r>
      <w:r>
        <w:rPr>
          <w:w w:val="105"/>
        </w:rPr>
        <w:t>product</w:t>
      </w:r>
      <w:r>
        <w:rPr>
          <w:spacing w:val="-2"/>
          <w:w w:val="105"/>
        </w:rPr>
        <w:t> </w:t>
      </w:r>
      <w:r>
        <w:rPr>
          <w:w w:val="105"/>
        </w:rPr>
        <w:t>launch</w:t>
      </w:r>
      <w:r>
        <w:rPr>
          <w:spacing w:val="-2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earned</w:t>
      </w:r>
      <w:r>
        <w:rPr>
          <w:spacing w:val="-2"/>
          <w:w w:val="105"/>
        </w:rPr>
        <w:t> </w:t>
      </w:r>
      <w:r>
        <w:rPr>
          <w:w w:val="105"/>
        </w:rPr>
        <w:t>38</w:t>
      </w:r>
      <w:r>
        <w:rPr>
          <w:spacing w:val="-2"/>
          <w:w w:val="105"/>
        </w:rPr>
        <w:t> </w:t>
      </w:r>
      <w:r>
        <w:rPr>
          <w:w w:val="105"/>
        </w:rPr>
        <w:t>placements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Wired,</w:t>
      </w:r>
      <w:r>
        <w:rPr>
          <w:spacing w:val="-2"/>
          <w:w w:val="105"/>
        </w:rPr>
        <w:t> </w:t>
      </w:r>
      <w:r>
        <w:rPr>
          <w:w w:val="105"/>
        </w:rPr>
        <w:t>CNET, and regional broadcast in launch week.</w:t>
      </w:r>
    </w:p>
    <w:p>
      <w:pPr>
        <w:pStyle w:val="BodyText"/>
        <w:spacing w:line="273" w:lineRule="auto" w:before="90"/>
        <w:ind w:left="616" w:right="348"/>
      </w:pPr>
      <w:r>
        <w:rPr>
          <w:w w:val="105"/>
        </w:rPr>
        <w:t>Trained two clients' executives on message track and bridging before national TV </w:t>
      </w:r>
      <w:r>
        <w:rPr>
          <w:spacing w:val="-2"/>
          <w:w w:val="105"/>
        </w:rPr>
        <w:t>segments.</w:t>
      </w:r>
    </w:p>
    <w:p>
      <w:pPr>
        <w:pStyle w:val="BodyText"/>
        <w:spacing w:line="273" w:lineRule="auto"/>
        <w:ind w:left="616" w:right="118"/>
      </w:pPr>
      <w:r>
        <w:rPr>
          <w:w w:val="105"/>
        </w:rPr>
        <w:t>Reduced retainer overage hours by roughly a quarter by tightening weekly status formats and clip reporting.</w:t>
      </w:r>
    </w:p>
    <w:p>
      <w:pPr>
        <w:pStyle w:val="BodyText"/>
        <w:spacing w:before="82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Senior</w:t>
      </w:r>
      <w:r>
        <w:rPr>
          <w:spacing w:val="-5"/>
          <w:sz w:val="18"/>
        </w:rPr>
        <w:t> </w:t>
      </w:r>
      <w:r>
        <w:rPr>
          <w:sz w:val="18"/>
        </w:rPr>
        <w:t>Account</w:t>
      </w:r>
      <w:r>
        <w:rPr>
          <w:spacing w:val="6"/>
          <w:sz w:val="18"/>
        </w:rPr>
        <w:t> </w:t>
      </w:r>
      <w:r>
        <w:rPr>
          <w:sz w:val="18"/>
        </w:rPr>
        <w:t>Executive</w:t>
      </w:r>
      <w:r>
        <w:rPr>
          <w:spacing w:val="6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Cedar</w:t>
      </w:r>
      <w:r>
        <w:rPr>
          <w:spacing w:val="6"/>
          <w:sz w:val="18"/>
        </w:rPr>
        <w:t> </w:t>
      </w:r>
      <w:r>
        <w:rPr>
          <w:sz w:val="18"/>
        </w:rPr>
        <w:t>&amp;</w:t>
      </w:r>
      <w:r>
        <w:rPr>
          <w:spacing w:val="6"/>
          <w:sz w:val="18"/>
        </w:rPr>
        <w:t> </w:t>
      </w:r>
      <w:r>
        <w:rPr>
          <w:sz w:val="18"/>
        </w:rPr>
        <w:t>Stone</w:t>
      </w:r>
      <w:r>
        <w:rPr>
          <w:spacing w:val="6"/>
          <w:sz w:val="18"/>
        </w:rPr>
        <w:t> </w:t>
      </w:r>
      <w:r>
        <w:rPr>
          <w:sz w:val="18"/>
        </w:rPr>
        <w:t>PR,</w:t>
      </w:r>
      <w:r>
        <w:rPr>
          <w:spacing w:val="6"/>
          <w:sz w:val="18"/>
        </w:rPr>
        <w:t> </w:t>
      </w:r>
      <w:r>
        <w:rPr>
          <w:sz w:val="18"/>
        </w:rPr>
        <w:t>Sacramento,</w:t>
      </w:r>
      <w:r>
        <w:rPr>
          <w:spacing w:val="6"/>
          <w:sz w:val="18"/>
        </w:rPr>
        <w:t> </w:t>
      </w:r>
      <w:r>
        <w:rPr>
          <w:sz w:val="18"/>
        </w:rPr>
        <w:t>CA</w:t>
      </w:r>
      <w:r>
        <w:rPr>
          <w:spacing w:val="6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2020</w:t>
      </w:r>
      <w:r>
        <w:rPr>
          <w:spacing w:val="6"/>
          <w:sz w:val="18"/>
        </w:rPr>
        <w:t> </w:t>
      </w:r>
      <w:r>
        <w:rPr>
          <w:sz w:val="18"/>
        </w:rPr>
        <w:t>–</w:t>
      </w:r>
      <w:r>
        <w:rPr>
          <w:spacing w:val="6"/>
          <w:sz w:val="18"/>
        </w:rPr>
        <w:t> </w:t>
      </w:r>
      <w:r>
        <w:rPr>
          <w:spacing w:val="-4"/>
          <w:sz w:val="18"/>
        </w:rPr>
        <w:t>2022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 w:before="0"/>
        <w:ind w:left="616" w:right="39"/>
      </w:pPr>
      <w:r>
        <w:rPr>
          <w:w w:val="105"/>
        </w:rPr>
        <w:t>Pitched and placed 70-90 stories per year for a craft beverage portfolio across trade and lifestyle press.</w:t>
      </w:r>
    </w:p>
    <w:p>
      <w:pPr>
        <w:pStyle w:val="BodyText"/>
        <w:spacing w:line="273" w:lineRule="auto"/>
        <w:ind w:left="616" w:right="348"/>
      </w:pPr>
      <w:r>
        <w:rPr>
          <w:w w:val="105"/>
        </w:rPr>
        <w:t>Managed inﬂuencer seedings of 25 creators per campaign, averaging 1.2M combined impressions per round.</w:t>
      </w:r>
    </w:p>
    <w:p>
      <w:pPr>
        <w:pStyle w:val="BodyText"/>
        <w:spacing w:line="273" w:lineRule="auto" w:before="90"/>
        <w:ind w:left="616" w:right="348"/>
      </w:pPr>
      <w:r>
        <w:rPr>
          <w:w w:val="105"/>
        </w:rPr>
        <w:t>Wrote crisis holding statements for a product recall reviewed by client GC inside three hours.</w:t>
      </w:r>
    </w:p>
    <w:p>
      <w:pPr>
        <w:pStyle w:val="BodyText"/>
        <w:ind w:left="616"/>
      </w:pPr>
      <w:r>
        <w:rPr>
          <w:w w:val="105"/>
        </w:rPr>
        <w:t>Mentored</w:t>
      </w:r>
      <w:r>
        <w:rPr>
          <w:spacing w:val="-6"/>
          <w:w w:val="105"/>
        </w:rPr>
        <w:t> </w:t>
      </w:r>
      <w:r>
        <w:rPr>
          <w:w w:val="105"/>
        </w:rPr>
        <w:t>two</w:t>
      </w:r>
      <w:r>
        <w:rPr>
          <w:spacing w:val="-5"/>
          <w:w w:val="105"/>
        </w:rPr>
        <w:t> </w:t>
      </w:r>
      <w:r>
        <w:rPr>
          <w:w w:val="105"/>
        </w:rPr>
        <w:t>AEs</w:t>
      </w:r>
      <w:r>
        <w:rPr>
          <w:spacing w:val="-5"/>
          <w:w w:val="105"/>
        </w:rPr>
        <w:t> </w:t>
      </w:r>
      <w:r>
        <w:rPr>
          <w:w w:val="105"/>
        </w:rPr>
        <w:t>through</w:t>
      </w:r>
      <w:r>
        <w:rPr>
          <w:spacing w:val="-5"/>
          <w:w w:val="105"/>
        </w:rPr>
        <w:t> </w:t>
      </w:r>
      <w:r>
        <w:rPr>
          <w:w w:val="105"/>
        </w:rPr>
        <w:t>their</w:t>
      </w:r>
      <w:r>
        <w:rPr>
          <w:spacing w:val="-6"/>
          <w:w w:val="105"/>
        </w:rPr>
        <w:t> </w:t>
      </w:r>
      <w:r>
        <w:rPr>
          <w:w w:val="105"/>
        </w:rPr>
        <w:t>ﬁrst</w:t>
      </w:r>
      <w:r>
        <w:rPr>
          <w:spacing w:val="-5"/>
          <w:w w:val="105"/>
        </w:rPr>
        <w:t> </w:t>
      </w:r>
      <w:r>
        <w:rPr>
          <w:w w:val="105"/>
        </w:rPr>
        <w:t>solo</w:t>
      </w:r>
      <w:r>
        <w:rPr>
          <w:spacing w:val="-5"/>
          <w:w w:val="105"/>
        </w:rPr>
        <w:t> </w:t>
      </w:r>
      <w:r>
        <w:rPr>
          <w:w w:val="105"/>
        </w:rPr>
        <w:t>pitch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calls.</w:t>
      </w:r>
    </w:p>
    <w:p>
      <w:pPr>
        <w:pStyle w:val="BodyText"/>
        <w:spacing w:before="93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Account</w:t>
      </w:r>
      <w:r>
        <w:rPr>
          <w:spacing w:val="8"/>
          <w:sz w:val="18"/>
        </w:rPr>
        <w:t> </w:t>
      </w:r>
      <w:r>
        <w:rPr>
          <w:sz w:val="18"/>
        </w:rPr>
        <w:t>Executive</w:t>
      </w:r>
      <w:r>
        <w:rPr>
          <w:spacing w:val="9"/>
          <w:sz w:val="18"/>
        </w:rPr>
        <w:t> </w:t>
      </w:r>
      <w:r>
        <w:rPr>
          <w:sz w:val="18"/>
        </w:rPr>
        <w:t>|</w:t>
      </w:r>
      <w:r>
        <w:rPr>
          <w:spacing w:val="8"/>
          <w:sz w:val="18"/>
        </w:rPr>
        <w:t> </w:t>
      </w:r>
      <w:r>
        <w:rPr>
          <w:sz w:val="18"/>
        </w:rPr>
        <w:t>Marigold</w:t>
      </w:r>
      <w:r>
        <w:rPr>
          <w:spacing w:val="8"/>
          <w:sz w:val="18"/>
        </w:rPr>
        <w:t> </w:t>
      </w:r>
      <w:r>
        <w:rPr>
          <w:sz w:val="18"/>
        </w:rPr>
        <w:t>PR</w:t>
      </w:r>
      <w:r>
        <w:rPr>
          <w:spacing w:val="9"/>
          <w:sz w:val="18"/>
        </w:rPr>
        <w:t> </w:t>
      </w:r>
      <w:r>
        <w:rPr>
          <w:sz w:val="18"/>
        </w:rPr>
        <w:t>Group,</w:t>
      </w:r>
      <w:r>
        <w:rPr>
          <w:spacing w:val="8"/>
          <w:sz w:val="18"/>
        </w:rPr>
        <w:t> </w:t>
      </w:r>
      <w:r>
        <w:rPr>
          <w:sz w:val="18"/>
        </w:rPr>
        <w:t>Sacramento,</w:t>
      </w:r>
      <w:r>
        <w:rPr>
          <w:spacing w:val="9"/>
          <w:sz w:val="18"/>
        </w:rPr>
        <w:t> </w:t>
      </w:r>
      <w:r>
        <w:rPr>
          <w:sz w:val="18"/>
        </w:rPr>
        <w:t>CA</w:t>
      </w:r>
      <w:r>
        <w:rPr>
          <w:spacing w:val="8"/>
          <w:sz w:val="18"/>
        </w:rPr>
        <w:t> </w:t>
      </w:r>
      <w:r>
        <w:rPr>
          <w:sz w:val="18"/>
        </w:rPr>
        <w:t>|</w:t>
      </w:r>
      <w:r>
        <w:rPr>
          <w:spacing w:val="9"/>
          <w:sz w:val="18"/>
        </w:rPr>
        <w:t> </w:t>
      </w:r>
      <w:r>
        <w:rPr>
          <w:sz w:val="18"/>
        </w:rPr>
        <w:t>2019</w:t>
      </w:r>
      <w:r>
        <w:rPr>
          <w:spacing w:val="8"/>
          <w:sz w:val="18"/>
        </w:rPr>
        <w:t> </w:t>
      </w:r>
      <w:r>
        <w:rPr>
          <w:sz w:val="18"/>
        </w:rPr>
        <w:t>–</w:t>
      </w:r>
      <w:r>
        <w:rPr>
          <w:spacing w:val="9"/>
          <w:sz w:val="18"/>
        </w:rPr>
        <w:t> </w:t>
      </w:r>
      <w:r>
        <w:rPr>
          <w:spacing w:val="-4"/>
          <w:sz w:val="18"/>
        </w:rPr>
        <w:t>2020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before="0"/>
        <w:ind w:left="616"/>
      </w:pPr>
      <w:r>
        <w:rPr>
          <w:w w:val="105"/>
        </w:rPr>
        <w:t>Built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maintained</w:t>
      </w:r>
      <w:r>
        <w:rPr>
          <w:spacing w:val="-4"/>
          <w:w w:val="105"/>
        </w:rPr>
        <w:t> </w:t>
      </w:r>
      <w:r>
        <w:rPr>
          <w:w w:val="105"/>
        </w:rPr>
        <w:t>beat-level</w:t>
      </w:r>
      <w:r>
        <w:rPr>
          <w:spacing w:val="-4"/>
          <w:w w:val="105"/>
        </w:rPr>
        <w:t> </w:t>
      </w:r>
      <w:r>
        <w:rPr>
          <w:w w:val="105"/>
        </w:rPr>
        <w:t>media</w:t>
      </w:r>
      <w:r>
        <w:rPr>
          <w:spacing w:val="-5"/>
          <w:w w:val="105"/>
        </w:rPr>
        <w:t> </w:t>
      </w:r>
      <w:r>
        <w:rPr>
          <w:w w:val="105"/>
        </w:rPr>
        <w:t>lists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six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accounts.</w:t>
      </w:r>
    </w:p>
    <w:p>
      <w:pPr>
        <w:pStyle w:val="BodyText"/>
        <w:spacing w:line="391" w:lineRule="auto" w:before="131"/>
        <w:ind w:left="616" w:right="348"/>
      </w:pPr>
      <w:r>
        <w:rPr>
          <w:w w:val="105"/>
        </w:rPr>
        <w:t>Drafted press releases, fact sheets, and exec bios under senior review. Coordinated press logistics for a regional food expo with 14 attending journalists.</w:t>
      </w:r>
    </w:p>
    <w:p>
      <w:pPr>
        <w:pStyle w:val="Heading2"/>
        <w:spacing w:before="161"/>
      </w:pPr>
      <w:r>
        <w:rPr>
          <w:color w:val="21A699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3240" w:space="685"/>
            <w:col w:w="7145"/>
          </w:cols>
        </w:sectPr>
      </w:pPr>
    </w:p>
    <w:p>
      <w:pPr>
        <w:pStyle w:val="BodyText"/>
        <w:spacing w:before="94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8685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908685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309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095625">
                                <a:moveTo>
                                  <a:pt x="47625" y="3068472"/>
                                </a:moveTo>
                                <a:lnTo>
                                  <a:pt x="27165" y="3048000"/>
                                </a:lnTo>
                                <a:lnTo>
                                  <a:pt x="20472" y="3048000"/>
                                </a:lnTo>
                                <a:lnTo>
                                  <a:pt x="0" y="3068472"/>
                                </a:lnTo>
                                <a:lnTo>
                                  <a:pt x="0" y="3072041"/>
                                </a:lnTo>
                                <a:lnTo>
                                  <a:pt x="0" y="3075165"/>
                                </a:lnTo>
                                <a:lnTo>
                                  <a:pt x="20472" y="3095625"/>
                                </a:lnTo>
                                <a:lnTo>
                                  <a:pt x="27165" y="3095625"/>
                                </a:lnTo>
                                <a:lnTo>
                                  <a:pt x="47625" y="3075165"/>
                                </a:lnTo>
                                <a:lnTo>
                                  <a:pt x="47625" y="3068472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2877972"/>
                                </a:moveTo>
                                <a:lnTo>
                                  <a:pt x="27165" y="2857500"/>
                                </a:lnTo>
                                <a:lnTo>
                                  <a:pt x="20472" y="2857500"/>
                                </a:lnTo>
                                <a:lnTo>
                                  <a:pt x="0" y="2877972"/>
                                </a:lnTo>
                                <a:lnTo>
                                  <a:pt x="0" y="2881541"/>
                                </a:lnTo>
                                <a:lnTo>
                                  <a:pt x="0" y="2884665"/>
                                </a:lnTo>
                                <a:lnTo>
                                  <a:pt x="20472" y="2905125"/>
                                </a:lnTo>
                                <a:lnTo>
                                  <a:pt x="27165" y="2905125"/>
                                </a:lnTo>
                                <a:lnTo>
                                  <a:pt x="47625" y="2884665"/>
                                </a:lnTo>
                                <a:lnTo>
                                  <a:pt x="47625" y="2877972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2554122"/>
                                </a:moveTo>
                                <a:lnTo>
                                  <a:pt x="27165" y="2533650"/>
                                </a:lnTo>
                                <a:lnTo>
                                  <a:pt x="20472" y="2533650"/>
                                </a:lnTo>
                                <a:lnTo>
                                  <a:pt x="0" y="2554122"/>
                                </a:lnTo>
                                <a:lnTo>
                                  <a:pt x="0" y="2557691"/>
                                </a:lnTo>
                                <a:lnTo>
                                  <a:pt x="0" y="2560815"/>
                                </a:lnTo>
                                <a:lnTo>
                                  <a:pt x="20472" y="2581275"/>
                                </a:lnTo>
                                <a:lnTo>
                                  <a:pt x="27165" y="2581275"/>
                                </a:lnTo>
                                <a:lnTo>
                                  <a:pt x="47625" y="2560815"/>
                                </a:lnTo>
                                <a:lnTo>
                                  <a:pt x="47625" y="2554122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2220747"/>
                                </a:moveTo>
                                <a:lnTo>
                                  <a:pt x="27165" y="2200275"/>
                                </a:lnTo>
                                <a:lnTo>
                                  <a:pt x="20472" y="2200275"/>
                                </a:lnTo>
                                <a:lnTo>
                                  <a:pt x="0" y="2220747"/>
                                </a:lnTo>
                                <a:lnTo>
                                  <a:pt x="0" y="2224316"/>
                                </a:lnTo>
                                <a:lnTo>
                                  <a:pt x="0" y="2227440"/>
                                </a:lnTo>
                                <a:lnTo>
                                  <a:pt x="20472" y="2247900"/>
                                </a:lnTo>
                                <a:lnTo>
                                  <a:pt x="27165" y="2247900"/>
                                </a:lnTo>
                                <a:lnTo>
                                  <a:pt x="47625" y="2227440"/>
                                </a:lnTo>
                                <a:lnTo>
                                  <a:pt x="47625" y="2220747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1896897"/>
                                </a:moveTo>
                                <a:lnTo>
                                  <a:pt x="27165" y="1876425"/>
                                </a:lnTo>
                                <a:lnTo>
                                  <a:pt x="20472" y="1876425"/>
                                </a:lnTo>
                                <a:lnTo>
                                  <a:pt x="0" y="1896897"/>
                                </a:lnTo>
                                <a:lnTo>
                                  <a:pt x="0" y="1900466"/>
                                </a:lnTo>
                                <a:lnTo>
                                  <a:pt x="0" y="1903590"/>
                                </a:lnTo>
                                <a:lnTo>
                                  <a:pt x="20472" y="1924050"/>
                                </a:lnTo>
                                <a:lnTo>
                                  <a:pt x="27165" y="1924050"/>
                                </a:lnTo>
                                <a:lnTo>
                                  <a:pt x="47625" y="1903590"/>
                                </a:lnTo>
                                <a:lnTo>
                                  <a:pt x="47625" y="1896897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1382547"/>
                                </a:moveTo>
                                <a:lnTo>
                                  <a:pt x="27165" y="1362075"/>
                                </a:lnTo>
                                <a:lnTo>
                                  <a:pt x="20472" y="1362075"/>
                                </a:lnTo>
                                <a:lnTo>
                                  <a:pt x="0" y="1382547"/>
                                </a:lnTo>
                                <a:lnTo>
                                  <a:pt x="0" y="1386116"/>
                                </a:lnTo>
                                <a:lnTo>
                                  <a:pt x="0" y="1389240"/>
                                </a:lnTo>
                                <a:lnTo>
                                  <a:pt x="20472" y="1409700"/>
                                </a:lnTo>
                                <a:lnTo>
                                  <a:pt x="27165" y="1409700"/>
                                </a:lnTo>
                                <a:lnTo>
                                  <a:pt x="47625" y="1389240"/>
                                </a:lnTo>
                                <a:lnTo>
                                  <a:pt x="47625" y="1382547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534822"/>
                                </a:moveTo>
                                <a:lnTo>
                                  <a:pt x="27165" y="514350"/>
                                </a:lnTo>
                                <a:lnTo>
                                  <a:pt x="20472" y="514350"/>
                                </a:lnTo>
                                <a:lnTo>
                                  <a:pt x="0" y="534822"/>
                                </a:lnTo>
                                <a:lnTo>
                                  <a:pt x="0" y="538391"/>
                                </a:lnTo>
                                <a:lnTo>
                                  <a:pt x="0" y="541515"/>
                                </a:lnTo>
                                <a:lnTo>
                                  <a:pt x="20472" y="561975"/>
                                </a:lnTo>
                                <a:lnTo>
                                  <a:pt x="27165" y="561975"/>
                                </a:lnTo>
                                <a:lnTo>
                                  <a:pt x="47625" y="541515"/>
                                </a:lnTo>
                                <a:lnTo>
                                  <a:pt x="47625" y="534822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30956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94322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876674"/>
                            <a:ext cx="47625" cy="374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743325">
                                <a:moveTo>
                                  <a:pt x="47625" y="3716172"/>
                                </a:moveTo>
                                <a:lnTo>
                                  <a:pt x="27165" y="3695700"/>
                                </a:lnTo>
                                <a:lnTo>
                                  <a:pt x="20472" y="3695700"/>
                                </a:lnTo>
                                <a:lnTo>
                                  <a:pt x="0" y="3716172"/>
                                </a:lnTo>
                                <a:lnTo>
                                  <a:pt x="0" y="3719741"/>
                                </a:lnTo>
                                <a:lnTo>
                                  <a:pt x="0" y="3722865"/>
                                </a:lnTo>
                                <a:lnTo>
                                  <a:pt x="20472" y="3743325"/>
                                </a:lnTo>
                                <a:lnTo>
                                  <a:pt x="27165" y="3743325"/>
                                </a:lnTo>
                                <a:lnTo>
                                  <a:pt x="47625" y="3722865"/>
                                </a:lnTo>
                                <a:lnTo>
                                  <a:pt x="47625" y="3716172"/>
                                </a:lnTo>
                                <a:close/>
                              </a:path>
                              <a:path w="47625" h="3743325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47625" h="3743325">
                                <a:moveTo>
                                  <a:pt x="47625" y="3325634"/>
                                </a:moveTo>
                                <a:lnTo>
                                  <a:pt x="27165" y="3305175"/>
                                </a:lnTo>
                                <a:lnTo>
                                  <a:pt x="20472" y="3305175"/>
                                </a:lnTo>
                                <a:lnTo>
                                  <a:pt x="0" y="3325634"/>
                                </a:lnTo>
                                <a:lnTo>
                                  <a:pt x="0" y="3329216"/>
                                </a:lnTo>
                                <a:lnTo>
                                  <a:pt x="0" y="3332340"/>
                                </a:lnTo>
                                <a:lnTo>
                                  <a:pt x="20472" y="3352800"/>
                                </a:lnTo>
                                <a:lnTo>
                                  <a:pt x="27165" y="3352800"/>
                                </a:lnTo>
                                <a:lnTo>
                                  <a:pt x="47625" y="3332340"/>
                                </a:lnTo>
                                <a:lnTo>
                                  <a:pt x="47625" y="3325634"/>
                                </a:lnTo>
                                <a:close/>
                              </a:path>
                              <a:path w="47625" h="3743325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3743325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374332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3743325">
                                <a:moveTo>
                                  <a:pt x="47625" y="1734972"/>
                                </a:moveTo>
                                <a:lnTo>
                                  <a:pt x="27165" y="1714500"/>
                                </a:lnTo>
                                <a:lnTo>
                                  <a:pt x="20472" y="1714500"/>
                                </a:lnTo>
                                <a:lnTo>
                                  <a:pt x="0" y="1734972"/>
                                </a:lnTo>
                                <a:lnTo>
                                  <a:pt x="0" y="1738541"/>
                                </a:lnTo>
                                <a:lnTo>
                                  <a:pt x="0" y="1741665"/>
                                </a:lnTo>
                                <a:lnTo>
                                  <a:pt x="20472" y="1762125"/>
                                </a:lnTo>
                                <a:lnTo>
                                  <a:pt x="27165" y="1762125"/>
                                </a:lnTo>
                                <a:lnTo>
                                  <a:pt x="47625" y="1741665"/>
                                </a:lnTo>
                                <a:lnTo>
                                  <a:pt x="47625" y="1734972"/>
                                </a:lnTo>
                                <a:close/>
                              </a:path>
                              <a:path w="47625" h="3743325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374332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7433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7433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82912" id="docshapegroup1" coordorigin="0,0" coordsize="11415,16860">
                <v:shape style="position:absolute;left:0;top:0;width:4095;height:16860" id="docshape2" coordorigin="0,0" coordsize="4095,16860" path="m4095,0l0,0,0,14310,0,16860,4095,16860,4095,14310,4095,0xe" filled="true" fillcolor="#21a699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4875" id="docshape7" coordorigin="780,7365" coordsize="75,4875" path="m855,12197l854,12192,850,12183,848,12179,841,12172,837,12170,828,12166,823,12165,812,12165,807,12166,798,12170,794,12172,787,12179,785,12183,781,12192,780,12197,780,12203,780,12208,781,12213,785,12222,787,12226,794,12233,798,12235,807,12239,812,12240,823,12240,828,12239,837,12235,841,12233,848,12226,850,12222,854,12213,855,12208,855,12197xm855,11897l854,11892,850,11883,848,11879,841,11872,837,11870,828,11866,823,11865,812,11865,807,11866,798,11870,794,11872,787,11879,785,11883,781,11892,780,11897,780,11903,780,11908,781,11913,785,11922,787,11926,794,11933,798,11935,807,11939,812,11940,823,11940,828,11939,837,11935,841,11933,848,11926,850,11922,854,11913,855,11908,855,11897xm855,11387l854,11382,850,11373,848,11369,841,11362,837,11360,828,11356,823,11355,812,11355,807,11356,798,11360,794,11362,787,11369,785,11373,781,11382,780,11387,780,11393,780,11398,781,11403,785,11412,787,11416,794,11423,798,11425,807,11429,812,11430,823,11430,828,11429,837,11425,841,11423,848,11416,850,11412,854,11403,855,11398,855,11387xm855,10862l854,10857,850,10848,848,10844,841,10837,837,10835,828,10831,823,10830,812,10830,807,10831,798,10835,794,10837,787,10844,785,10848,781,10857,780,10862,780,10868,780,10873,781,10878,785,10887,787,10891,794,10898,798,10900,807,10904,812,10905,823,10905,828,10904,837,10900,841,10898,848,10891,850,10887,854,10878,855,10873,855,10862xm855,10352l854,10347,850,10338,848,10334,841,10327,837,10325,828,10321,823,10320,812,10320,807,10321,798,10325,794,10327,787,10334,785,10338,781,10347,780,10352,780,10358,780,10363,781,10368,785,10377,787,10381,794,10388,798,10390,807,10394,812,10395,823,10395,828,10394,837,10390,841,10388,848,10381,850,10377,854,10368,855,10363,855,10352xm855,10052l854,10047,850,10038,848,10034,841,10027,837,10025,828,10021,823,10020,812,10020,807,10021,798,10025,794,10027,787,10034,785,10038,781,10047,780,10052,780,10058,780,10063,781,10068,785,10077,787,10081,794,10088,798,10090,807,10094,812,10095,823,10095,828,10094,837,10090,841,10088,848,10081,850,10077,854,10068,855,10063,855,10052xm855,9542l854,9537,850,9528,848,9524,841,9517,837,9515,828,9511,823,9510,812,9510,807,9511,798,9515,794,9517,787,9524,785,9528,781,9537,780,9542,780,9548,780,9553,781,9558,785,9567,787,9571,794,9578,798,9580,807,9584,812,9585,823,9585,828,9584,837,9580,841,9578,848,9571,850,9567,854,9558,855,9553,855,9542xm855,9032l854,9027,850,9018,848,9014,841,9007,837,9005,828,9001,823,9000,812,9000,807,9001,798,9005,794,9007,787,9014,785,9018,781,9027,780,9032,780,9038,780,9043,781,9048,785,9057,787,9061,794,9068,798,9070,807,9074,812,9075,823,9075,828,9074,837,9070,841,9068,848,9061,850,9057,854,9048,855,9043,855,9032xm855,8507l854,8502,850,8493,848,8489,841,8482,837,8480,828,8476,823,8475,812,8475,807,8476,798,8480,794,8482,787,8489,785,8493,781,8502,780,8507,780,8513,780,8518,781,8523,785,8532,787,8536,794,8543,798,8545,807,8549,812,8550,823,8550,828,8549,837,8545,841,8543,848,8536,850,8532,854,8523,855,8518,855,8507xm855,8207l854,8202,850,8193,848,8189,841,8182,837,8180,828,8176,823,8175,812,8175,807,8176,798,8180,794,8182,787,8189,785,8193,781,8202,780,8207,780,8213,780,8218,781,8223,785,8232,787,8236,794,8243,798,8245,807,8249,812,8250,823,8250,828,8249,837,8245,841,8243,848,8236,850,8232,854,8223,855,8218,855,8207xm855,7697l854,7692,850,7683,848,7679,841,7672,837,7670,828,7666,823,7665,812,7665,807,7666,798,7670,794,7672,787,7679,785,7683,781,7692,780,7697,780,7703,780,7708,781,7713,785,7722,787,7726,794,7733,798,7735,807,7739,812,7740,823,7740,828,7739,837,7735,841,7733,848,7726,850,7722,854,7713,855,7708,855,769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4635;width:7320;height:30" id="docshape8" filled="true" fillcolor="#21a699" stroked="false">
                  <v:fill type="solid"/>
                </v:rect>
                <v:shape style="position:absolute;left:4664;top:6105;width:75;height:5895" id="docshape9" coordorigin="4665,6105" coordsize="75,5895" path="m4740,11957l4739,11952,4735,11943,4733,11939,4726,11932,4722,11930,4713,11926,4708,11925,4697,11925,4692,11926,4683,11930,4679,11932,4672,11939,4670,11943,4666,11952,4665,11957,4665,11963,4665,11968,4666,11973,4670,11982,4672,11986,4679,11993,4683,11995,4692,11999,4697,12000,4708,12000,4713,11999,4722,11995,4726,11993,4733,11986,4735,11982,4739,11973,4740,11968,4740,11957xm4740,11642l4739,11637,4735,11628,4733,11624,4726,11617,4722,11615,4713,11611,4708,11610,4697,11610,4692,11611,4683,11615,4679,11617,4672,11624,4670,11628,4666,11637,4665,11642,4665,11648,4665,11653,4666,11658,4670,11667,4672,11671,4679,11678,4683,11680,4692,11684,4697,11685,4708,11685,4713,11684,4722,11680,4726,11678,4733,11671,4735,11667,4739,11658,4740,11653,4740,11642xm4740,11342l4739,11337,4735,11328,4733,11324,4726,11317,4722,11315,4713,11311,4708,11310,4697,11310,4692,11311,4683,11315,4679,11317,4672,11324,4670,11328,4666,11337,4665,11342,4665,11348,4665,11353,4666,11358,4670,11367,4672,11371,4679,11378,4683,11380,4692,11384,4697,11385,4708,11385,4713,11384,4722,11380,4726,11378,4733,11371,4735,11367,4739,11358,4740,11353,4740,11342xm4740,10382l4739,10377,4735,10368,4733,10364,4726,10357,4722,10355,4713,10351,4708,10350,4697,10350,4692,10351,4683,10355,4679,10357,4672,10364,4670,10368,4666,10377,4665,10382,4665,10388,4665,10393,4666,10398,4670,10407,4672,10411,4679,10418,4683,10420,4692,10424,4697,10425,4708,10425,4713,10424,4722,10420,4726,10418,4733,10411,4735,10407,4739,10398,4740,10393,4740,10382xm4740,9872l4739,9867,4735,9858,4733,9854,4726,9847,4722,9845,4713,9841,4708,9840,4697,9840,4692,9841,4683,9845,4679,9847,4672,9854,4670,9858,4666,9867,4665,9872,4665,9878,4665,9883,4666,9888,4670,9897,4672,9901,4679,9908,4683,9910,4692,9914,4697,9915,4708,9915,4713,9914,4722,9910,4726,9908,4733,9901,4735,9897,4739,9888,4740,9883,4740,9872xm4740,9362l4739,9357,4735,9348,4733,9344,4726,9337,4722,9335,4713,9331,4708,9330,4697,9330,4692,9331,4683,9335,4679,9337,4672,9344,4670,9348,4666,9357,4665,9362,4665,9368,4665,9373,4666,9378,4670,9387,4672,9391,4679,9398,4683,9400,4692,9404,4697,9405,4708,9405,4713,9404,4722,9400,4726,9398,4733,9391,4735,9387,4739,9378,4740,9373,4740,9362xm4740,8837l4739,8832,4735,8823,4733,8819,4726,8812,4722,8810,4713,8806,4708,8805,4697,8805,4692,8806,4683,8810,4679,8812,4672,8819,4670,8823,4666,8832,4665,8837,4665,8843,4665,8848,4666,8853,4670,8862,4672,8866,4679,8873,4683,8875,4692,8879,4697,8880,4708,8880,4713,8879,4722,8875,4726,8873,4733,8866,4735,8862,4739,8853,4740,8848,4740,8837xm4740,7667l4739,7662,4735,7653,4733,7649,4726,7642,4722,7640,4713,7636,4708,7635,4697,7635,4692,7636,4683,7640,4679,7642,4672,7649,4670,7653,4666,7662,4665,7667,4665,7673,4665,7678,4666,7683,4670,7692,4672,7696,4679,7703,4683,7705,4692,7709,4697,7710,4708,7710,4713,7709,4722,7705,4726,7703,4733,7696,4735,7692,4739,7683,4740,7678,4740,7667xm4740,7157l4739,7152,4735,7143,4733,7139,4726,7132,4722,7130,4713,7126,4708,7125,4697,7125,4692,7126,4683,7130,4679,7132,4672,7139,4670,7143,4666,7152,4665,7157,4665,7163,4665,7168,4666,7173,4670,7182,4672,7186,4679,7193,4683,7195,4692,7199,4697,7200,4708,7200,4713,7199,4722,7195,4726,7193,4733,7186,4735,7182,4739,7173,4740,7168,4740,7157xm4740,6647l4739,6642,4735,6633,4733,6629,4726,6622,4722,6620,4713,6616,4708,6615,4697,6615,4692,6616,4683,6620,4679,6622,4672,6629,4670,6633,4666,6642,4665,6647,4665,6653,4665,6658,4666,6663,4670,6672,4672,6676,4679,6683,4683,6685,4692,6689,4697,6690,4708,6690,4713,6689,4722,6685,4726,6683,4733,6676,4735,6672,4739,6663,4740,6658,4740,6647xm4740,6137l4739,6132,4735,6123,4733,6119,4726,6112,4722,6110,4713,6106,4708,6105,4697,6105,4692,6106,4683,6110,4679,6112,4672,6119,4670,6123,4666,6132,4665,6137,4665,6143,4665,6148,4666,6153,4670,6162,4672,6166,4679,6173,4683,6175,4692,6179,4697,6180,4708,6180,4713,6179,4722,6175,4726,6173,4733,6166,4735,6162,4739,6153,4740,6148,4740,613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573" w:lineRule="auto" w:before="0"/>
        <w:ind w:left="4001" w:right="1797" w:firstLine="0"/>
        <w:jc w:val="left"/>
        <w:rPr>
          <w:sz w:val="18"/>
        </w:rPr>
      </w:pPr>
      <w:r>
        <w:rPr>
          <w:w w:val="105"/>
          <w:sz w:val="18"/>
        </w:rPr>
        <w:t>Bachelor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Arts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Communications,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Oregon,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2019 PRSA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Accreditation in Public Relations (APR), 2023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2026-07-09T10:17:37Z</dcterms:created>
  <dcterms:modified xsi:type="dcterms:W3CDTF">2026-07-09T10:17:37Z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2026-07-09T00:00:00Z</vt:filetime>
  </property>
  <property fmtid="{D5CDD505-2E9C-101B-9397-08002B2CF9AE}" pid="5" name="Producer">
    <vt:lpwstr>Skia/PDF m121</vt:lpwstr>
  </property>
</Properties>
</file>