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rPr>
          <w:rFonts w:ascii="Times New Roman"/>
          <w:sz w:val="16"/>
        </w:rPr>
      </w:pPr>
    </w:p>
    <w:p>
      <w:pPr>
        <w:pStyle w:val="BodyText"/>
        <w:spacing w:before="28"/>
        <w:rPr>
          <w:rFonts w:ascii="Times New Roman"/>
          <w:sz w:val="16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03"/>
        <w:rPr>
          <w:b/>
          <w:sz w:val="16"/>
        </w:rPr>
      </w:pPr>
    </w:p>
    <w:p>
      <w:pPr>
        <w:spacing w:before="0"/>
        <w:ind w:left="705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(612) 555-0156</w:t>
      </w:r>
    </w:p>
    <w:p>
      <w:pPr>
        <w:spacing w:line="266" w:lineRule="auto" w:before="97"/>
        <w:ind w:left="1153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460930</wp:posOffset>
            </wp:positionH>
            <wp:positionV relativeFrom="paragraph">
              <wp:posOffset>133105</wp:posOffset>
            </wp:positionV>
            <wp:extent cx="174258" cy="200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1F1F1F"/>
            <w:spacing w:val="-2"/>
            <w:sz w:val="20"/>
          </w:rPr>
          <w:t>aaron.whitﬁeld@example.c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27"/>
        <w:ind w:left="706" w:right="0" w:firstLine="0"/>
        <w:jc w:val="left"/>
        <w:rPr>
          <w:sz w:val="20"/>
        </w:rPr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sz w:val="20"/>
        </w:rPr>
        <w:t> </w:t>
      </w:r>
      <w:r>
        <w:rPr>
          <w:color w:val="1F1F1F"/>
          <w:sz w:val="20"/>
        </w:rPr>
        <w:t>Minneapolis, MN 12345</w:t>
      </w:r>
    </w:p>
    <w:p>
      <w:pPr>
        <w:pStyle w:val="BodyText"/>
        <w:rPr>
          <w:sz w:val="20"/>
        </w:rPr>
      </w:pPr>
    </w:p>
    <w:p>
      <w:pPr>
        <w:pStyle w:val="BodyText"/>
        <w:spacing w:before="101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521" w:right="738"/>
      </w:pPr>
      <w:r>
        <w:rPr>
          <w:w w:val="105"/>
        </w:rPr>
        <w:t>M.B.A.</w:t>
      </w:r>
      <w:r>
        <w:rPr>
          <w:spacing w:val="-10"/>
          <w:w w:val="105"/>
        </w:rPr>
        <w:t> </w:t>
      </w:r>
      <w:r>
        <w:rPr>
          <w:w w:val="105"/>
        </w:rPr>
        <w:t>Finance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Strategy, </w:t>
      </w:r>
      <w:r>
        <w:rPr>
          <w:spacing w:val="-2"/>
          <w:w w:val="105"/>
        </w:rPr>
        <w:t>Carnegie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Mellon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Tepper,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2009</w:t>
      </w:r>
    </w:p>
    <w:p>
      <w:pPr>
        <w:pStyle w:val="BodyText"/>
        <w:spacing w:before="47"/>
      </w:pPr>
    </w:p>
    <w:p>
      <w:pPr>
        <w:pStyle w:val="BodyText"/>
        <w:spacing w:line="261" w:lineRule="auto" w:before="1"/>
        <w:ind w:left="521"/>
      </w:pPr>
      <w:r>
        <w:rPr>
          <w:spacing w:val="-2"/>
          <w:w w:val="105"/>
        </w:rPr>
        <w:t>B.S.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Industrial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Engineering,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Purdue </w:t>
      </w:r>
      <w:r>
        <w:rPr>
          <w:w w:val="105"/>
        </w:rPr>
        <w:t>University, 2005</w:t>
      </w:r>
    </w:p>
    <w:p>
      <w:pPr>
        <w:pStyle w:val="BodyText"/>
        <w:spacing w:before="61"/>
      </w:pPr>
    </w:p>
    <w:p>
      <w:pPr>
        <w:pStyle w:val="BodyText"/>
        <w:ind w:left="521"/>
      </w:pPr>
      <w:r>
        <w:rPr/>
        <w:t>CFA</w:t>
      </w:r>
      <w:r>
        <w:rPr>
          <w:spacing w:val="-11"/>
        </w:rPr>
        <w:t> </w:t>
      </w:r>
      <w:r>
        <w:rPr>
          <w:spacing w:val="-2"/>
        </w:rPr>
        <w:t>Charterholder</w:t>
      </w:r>
    </w:p>
    <w:p>
      <w:pPr>
        <w:pStyle w:val="BodyText"/>
      </w:pPr>
    </w:p>
    <w:p>
      <w:pPr>
        <w:pStyle w:val="BodyText"/>
        <w:spacing w:before="81"/>
      </w:pPr>
    </w:p>
    <w:p>
      <w:pPr>
        <w:pStyle w:val="Heading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tabs>
          <w:tab w:pos="819" w:val="left" w:leader="none"/>
        </w:tabs>
        <w:spacing w:before="1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Operating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plan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LRP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ownership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Earnings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IR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support</w:t>
      </w:r>
    </w:p>
    <w:p>
      <w:pPr>
        <w:pStyle w:val="BodyText"/>
        <w:tabs>
          <w:tab w:pos="819" w:val="left" w:leader="none"/>
        </w:tabs>
        <w:spacing w:before="108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S-1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IPO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readiness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Capital</w:t>
      </w:r>
      <w:r>
        <w:rPr>
          <w:spacing w:val="13"/>
        </w:rPr>
        <w:t> </w:t>
      </w:r>
      <w:r>
        <w:rPr/>
        <w:t>allocation</w:t>
      </w:r>
      <w:r>
        <w:rPr>
          <w:spacing w:val="13"/>
        </w:rPr>
        <w:t> </w:t>
      </w:r>
      <w:r>
        <w:rPr>
          <w:spacing w:val="-2"/>
        </w:rPr>
        <w:t>frameworks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M&amp;A</w:t>
      </w:r>
      <w:r>
        <w:rPr>
          <w:spacing w:val="-1"/>
        </w:rPr>
        <w:t> </w:t>
      </w:r>
      <w:r>
        <w:rPr/>
        <w:t>diligence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>
          <w:spacing w:val="-2"/>
        </w:rPr>
        <w:t>integration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/>
        <w:t>Carve-out</w:t>
      </w:r>
      <w:r>
        <w:rPr>
          <w:spacing w:val="16"/>
        </w:rPr>
        <w:t> </w:t>
      </w:r>
      <w:r>
        <w:rPr>
          <w:spacing w:val="-2"/>
        </w:rPr>
        <w:t>ﬁnance</w:t>
      </w:r>
    </w:p>
    <w:p>
      <w:pPr>
        <w:pStyle w:val="BodyText"/>
        <w:tabs>
          <w:tab w:pos="819" w:val="left" w:leader="none"/>
        </w:tabs>
        <w:spacing w:before="108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SAP,</w:t>
      </w:r>
      <w:r>
        <w:rPr>
          <w:spacing w:val="-1"/>
        </w:rPr>
        <w:t> </w:t>
      </w:r>
      <w:r>
        <w:rPr/>
        <w:t>Oracle,</w:t>
      </w:r>
      <w:r>
        <w:rPr>
          <w:spacing w:val="-11"/>
        </w:rPr>
        <w:t> </w:t>
      </w:r>
      <w:r>
        <w:rPr>
          <w:spacing w:val="-2"/>
        </w:rPr>
        <w:t>Anaplan</w:t>
      </w:r>
    </w:p>
    <w:p>
      <w:pPr>
        <w:pStyle w:val="BodyText"/>
        <w:tabs>
          <w:tab w:pos="819" w:val="left" w:leader="none"/>
        </w:tabs>
        <w:spacing w:before="123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Team leadership</w:t>
      </w:r>
      <w:r>
        <w:rPr>
          <w:spacing w:val="1"/>
        </w:rPr>
        <w:t> </w:t>
      </w:r>
      <w:r>
        <w:rPr/>
        <w:t>(11</w:t>
      </w:r>
      <w:r>
        <w:rPr>
          <w:spacing w:val="1"/>
        </w:rPr>
        <w:t> </w:t>
      </w:r>
      <w:r>
        <w:rPr>
          <w:spacing w:val="-2"/>
        </w:rPr>
        <w:t>reports)</w:t>
      </w:r>
    </w:p>
    <w:p>
      <w:pPr>
        <w:pStyle w:val="BodyText"/>
        <w:tabs>
          <w:tab w:pos="819" w:val="left" w:leader="none"/>
        </w:tabs>
        <w:spacing w:line="278" w:lineRule="auto" w:before="123"/>
        <w:ind w:left="819" w:right="706" w:hanging="295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spacing w:val="-2"/>
          <w:w w:val="105"/>
        </w:rPr>
        <w:t>Board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audit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committee reporting</w:t>
      </w:r>
    </w:p>
    <w:p>
      <w:pPr>
        <w:pStyle w:val="BodyText"/>
        <w:tabs>
          <w:tab w:pos="819" w:val="left" w:leader="none"/>
        </w:tabs>
        <w:spacing w:before="74"/>
        <w:ind w:left="524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/>
        <w:t>Pricing</w:t>
      </w:r>
      <w:r>
        <w:rPr>
          <w:spacing w:val="12"/>
        </w:rPr>
        <w:t> </w:t>
      </w:r>
      <w:r>
        <w:rPr/>
        <w:t>and</w:t>
      </w:r>
      <w:r>
        <w:rPr>
          <w:spacing w:val="12"/>
        </w:rPr>
        <w:t> </w:t>
      </w:r>
      <w:r>
        <w:rPr/>
        <w:t>contribution</w:t>
      </w:r>
      <w:r>
        <w:rPr>
          <w:spacing w:val="13"/>
        </w:rPr>
        <w:t> </w:t>
      </w:r>
      <w:r>
        <w:rPr>
          <w:spacing w:val="-2"/>
        </w:rPr>
        <w:t>margin</w:t>
      </w:r>
    </w:p>
    <w:p>
      <w:pPr>
        <w:pStyle w:val="Heading1"/>
        <w:spacing w:before="70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39"/>
        <w:rPr>
          <w:b/>
          <w:sz w:val="16"/>
        </w:rPr>
      </w:pPr>
    </w:p>
    <w:p>
      <w:pPr>
        <w:spacing w:before="1"/>
        <w:ind w:left="503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1072">
                <wp:simplePos x="0" y="0"/>
                <wp:positionH relativeFrom="page">
                  <wp:posOffset>744</wp:posOffset>
                </wp:positionH>
                <wp:positionV relativeFrom="paragraph">
                  <wp:posOffset>-2606847</wp:posOffset>
                </wp:positionV>
                <wp:extent cx="7348220" cy="2352675"/>
                <wp:effectExtent l="0" t="0" r="0" b="0"/>
                <wp:wrapNone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7348220" cy="2352675"/>
                          <a:chExt cx="7348220" cy="235267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005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155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599580" y="20859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7348220" cy="2352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9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4443" w:right="0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731B46"/>
                                  <w:sz w:val="74"/>
                                </w:rPr>
                                <w:t>AARON</w:t>
                              </w:r>
                              <w:r>
                                <w:rPr>
                                  <w:b/>
                                  <w:color w:val="731B46"/>
                                  <w:spacing w:val="-3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731B46"/>
                                  <w:spacing w:val="-2"/>
                                  <w:sz w:val="74"/>
                                </w:rPr>
                                <w:t>WHITFIELD</w:t>
                              </w:r>
                            </w:p>
                            <w:p>
                              <w:pPr>
                                <w:spacing w:before="86"/>
                                <w:ind w:left="4442" w:right="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731B46"/>
                                  <w:sz w:val="22"/>
                                </w:rPr>
                                <w:t>Finance</w:t>
                              </w:r>
                              <w:r>
                                <w:rPr>
                                  <w:color w:val="731B46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731B46"/>
                                  <w:spacing w:val="-2"/>
                                  <w:sz w:val="22"/>
                                </w:rPr>
                                <w:t>Manager</w:t>
                              </w:r>
                            </w:p>
                            <w:p>
                              <w:pPr>
                                <w:spacing w:line="288" w:lineRule="auto" w:before="250"/>
                                <w:ind w:left="4442" w:right="0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Finance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director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with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16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years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industrials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medical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devices.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Built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ran FP&amp;A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organizations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through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two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carve-outs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IPO.</w:t>
                              </w:r>
                              <w:r>
                                <w:rPr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Reports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CFO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owns the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operating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plan,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capital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allocation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framework,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quarterly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earnings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support.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58594pt;margin-top:-205.263565pt;width:578.6pt;height:185.25pt;mso-position-horizontal-relative:page;mso-position-vertical-relative:paragraph;z-index:-15825408" id="docshapegroup1" coordorigin="1,-4105" coordsize="11572,3705">
                <v:shape style="position:absolute;left:1;top:-4106;width:4092;height:2655" id="docshape2" coordorigin="1,-4105" coordsize="4092,2655" path="m11,-1450l1,-1450,1,-4105,4093,-4105,4093,-3334,11,-1450xe" filled="true" fillcolor="#731b46" stroked="false">
                  <v:path arrowok="t"/>
                  <v:fill type="solid"/>
                </v:shape>
                <v:shape style="position:absolute;left:450;top:-3476;width:3060;height:3075" type="#_x0000_t75" id="docshape3" stroked="false">
                  <v:imagedata r:id="rId11" o:title=""/>
                </v:shape>
                <v:shape style="position:absolute;left:540;top:-3370;width:2880;height:2880" type="#_x0000_t75" id="docshape4" stroked="false">
                  <v:imagedata r:id="rId12" o:title=""/>
                </v:shape>
                <v:rect style="position:absolute;left:4095;top:-821;width:7425;height:15" id="docshape5" filled="true" fillcolor="#731b4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;top:-4106;width:11572;height:3705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119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4443" w:right="0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731B46"/>
                            <w:sz w:val="74"/>
                          </w:rPr>
                          <w:t>AARON</w:t>
                        </w:r>
                        <w:r>
                          <w:rPr>
                            <w:b/>
                            <w:color w:val="731B46"/>
                            <w:spacing w:val="-3"/>
                            <w:sz w:val="74"/>
                          </w:rPr>
                          <w:t> </w:t>
                        </w:r>
                        <w:r>
                          <w:rPr>
                            <w:color w:val="731B46"/>
                            <w:spacing w:val="-2"/>
                            <w:sz w:val="74"/>
                          </w:rPr>
                          <w:t>WHITFIELD</w:t>
                        </w:r>
                      </w:p>
                      <w:p>
                        <w:pPr>
                          <w:spacing w:before="86"/>
                          <w:ind w:left="4442" w:right="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color w:val="731B46"/>
                            <w:sz w:val="22"/>
                          </w:rPr>
                          <w:t>Finance</w:t>
                        </w:r>
                        <w:r>
                          <w:rPr>
                            <w:color w:val="731B46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color w:val="731B46"/>
                            <w:spacing w:val="-2"/>
                            <w:sz w:val="22"/>
                          </w:rPr>
                          <w:t>Manager</w:t>
                        </w:r>
                      </w:p>
                      <w:p>
                        <w:pPr>
                          <w:spacing w:line="288" w:lineRule="auto" w:before="250"/>
                          <w:ind w:left="4442" w:right="0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Finance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director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with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16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years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across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industrials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medical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devices.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Built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ran FP&amp;A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organizations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through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two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carve-outs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IPO.</w:t>
                        </w:r>
                        <w:r>
                          <w:rPr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Reports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CFO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owns the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operating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plan,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capital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allocation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framework,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quarterly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earnings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support.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w w:val="105"/>
          <w:sz w:val="18"/>
        </w:rPr>
        <w:t>Director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Finance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2019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503"/>
      </w:pPr>
      <w:r>
        <w:rPr/>
        <w:t>Stellaris</w:t>
      </w:r>
      <w:r>
        <w:rPr>
          <w:spacing w:val="15"/>
        </w:rPr>
        <w:t> </w:t>
      </w:r>
      <w:r>
        <w:rPr/>
        <w:t>Medical</w:t>
      </w:r>
      <w:r>
        <w:rPr>
          <w:spacing w:val="15"/>
        </w:rPr>
        <w:t> </w:t>
      </w:r>
      <w:r>
        <w:rPr/>
        <w:t>Devices,</w:t>
      </w:r>
      <w:r>
        <w:rPr>
          <w:spacing w:val="15"/>
        </w:rPr>
        <w:t> </w:t>
      </w:r>
      <w:r>
        <w:rPr/>
        <w:t>Minneapolis,</w:t>
      </w:r>
      <w:r>
        <w:rPr>
          <w:spacing w:val="15"/>
        </w:rPr>
        <w:t> </w:t>
      </w:r>
      <w:r>
        <w:rPr>
          <w:spacing w:val="-5"/>
        </w:rPr>
        <w:t>MN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" w:after="0"/>
        <w:ind w:left="1191" w:right="535" w:hanging="300"/>
        <w:jc w:val="left"/>
        <w:rPr>
          <w:sz w:val="18"/>
        </w:rPr>
      </w:pPr>
      <w:r>
        <w:rPr>
          <w:w w:val="105"/>
          <w:sz w:val="18"/>
        </w:rPr>
        <w:t>Manage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corporate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FP&amp;A,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commercial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ﬁnance,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operations ﬁnance for a $760M revenue business.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8" w:lineRule="auto" w:before="89" w:after="0"/>
        <w:ind w:left="1191" w:right="820" w:hanging="300"/>
        <w:jc w:val="left"/>
        <w:rPr>
          <w:sz w:val="18"/>
        </w:rPr>
      </w:pPr>
      <w:r>
        <w:rPr>
          <w:w w:val="105"/>
          <w:sz w:val="18"/>
        </w:rPr>
        <w:t>Led ﬁnance workstream for the 2021 IPO, including S-1 ﬁnancial sections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investor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model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supported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$1.8B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valuation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at </w:t>
      </w:r>
      <w:r>
        <w:rPr>
          <w:spacing w:val="-2"/>
          <w:w w:val="105"/>
          <w:sz w:val="18"/>
        </w:rPr>
        <w:t>pricing.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100" w:after="0"/>
        <w:ind w:left="1191" w:right="531" w:hanging="300"/>
        <w:jc w:val="left"/>
        <w:rPr>
          <w:sz w:val="18"/>
        </w:rPr>
      </w:pPr>
      <w:r>
        <w:rPr>
          <w:w w:val="105"/>
          <w:sz w:val="18"/>
        </w:rPr>
        <w:t>Implemented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capital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allocation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framework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reallocated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about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18% of R&amp;D spend toward higher-IRR programs.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04" w:after="0"/>
        <w:ind w:left="1191" w:right="1141" w:hanging="300"/>
        <w:jc w:val="left"/>
        <w:rPr>
          <w:sz w:val="18"/>
        </w:rPr>
      </w:pPr>
      <w:r>
        <w:rPr>
          <w:w w:val="105"/>
          <w:sz w:val="18"/>
        </w:rPr>
        <w:t>Own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earnings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CFO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IR,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 scripted Q&amp;A and consensus reconciliation.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90" w:after="0"/>
        <w:ind w:left="1191" w:right="883" w:hanging="300"/>
        <w:jc w:val="left"/>
        <w:rPr>
          <w:sz w:val="18"/>
        </w:rPr>
      </w:pPr>
      <w:r>
        <w:rPr>
          <w:w w:val="105"/>
          <w:sz w:val="18"/>
        </w:rPr>
        <w:t>Rebuilt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gross-to-net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analytics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U.S.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commercial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business after a payer mix shift surfaced in 2022.</w:t>
      </w:r>
    </w:p>
    <w:p>
      <w:pPr>
        <w:pStyle w:val="BodyText"/>
        <w:spacing w:before="1"/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Senior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Finance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Manager,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Commercial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Finance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2015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2019</w:t>
      </w:r>
    </w:p>
    <w:p>
      <w:pPr>
        <w:pStyle w:val="BodyText"/>
        <w:spacing w:before="33"/>
        <w:ind w:left="503"/>
      </w:pPr>
      <w:r>
        <w:rPr/>
        <w:t>Cascadia</w:t>
      </w:r>
      <w:r>
        <w:rPr>
          <w:spacing w:val="14"/>
        </w:rPr>
        <w:t> </w:t>
      </w:r>
      <w:r>
        <w:rPr/>
        <w:t>Industrial</w:t>
      </w:r>
      <w:r>
        <w:rPr>
          <w:spacing w:val="14"/>
        </w:rPr>
        <w:t> </w:t>
      </w:r>
      <w:r>
        <w:rPr/>
        <w:t>Group,</w:t>
      </w:r>
      <w:r>
        <w:rPr>
          <w:spacing w:val="15"/>
        </w:rPr>
        <w:t> </w:t>
      </w:r>
      <w:r>
        <w:rPr/>
        <w:t>Portland,</w:t>
      </w:r>
      <w:r>
        <w:rPr>
          <w:spacing w:val="14"/>
        </w:rPr>
        <w:t> </w:t>
      </w:r>
      <w:r>
        <w:rPr>
          <w:spacing w:val="-5"/>
        </w:rPr>
        <w:t>OR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0" w:after="0"/>
        <w:ind w:left="1191" w:right="562" w:hanging="300"/>
        <w:jc w:val="left"/>
        <w:rPr>
          <w:sz w:val="18"/>
        </w:rPr>
      </w:pPr>
      <w:r>
        <w:rPr>
          <w:w w:val="105"/>
          <w:sz w:val="18"/>
        </w:rPr>
        <w:t>Partnered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carve-out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$290M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unit sold to a strategic acquirer.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90" w:after="0"/>
        <w:ind w:left="1191" w:right="676" w:hanging="300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pricing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governance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4,200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SKUs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quarterly margin review with division GMs.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04" w:after="0"/>
        <w:ind w:left="1191" w:right="875" w:hanging="300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AOP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5-year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strategic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divisions,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presenting both to the executive team.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75" w:after="0"/>
        <w:ind w:left="1191" w:right="882" w:hanging="300"/>
        <w:jc w:val="left"/>
        <w:rPr>
          <w:sz w:val="18"/>
        </w:rPr>
      </w:pPr>
      <w:r>
        <w:rPr>
          <w:w w:val="105"/>
          <w:sz w:val="18"/>
        </w:rPr>
        <w:t>Hired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managers,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whom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now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ﬁnance teams at other industrials.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90" w:after="0"/>
        <w:ind w:left="1191" w:right="1047" w:hanging="300"/>
        <w:jc w:val="left"/>
        <w:rPr>
          <w:sz w:val="18"/>
        </w:rPr>
      </w:pPr>
      <w:r>
        <w:rPr>
          <w:w w:val="105"/>
          <w:sz w:val="18"/>
        </w:rPr>
        <w:t>Stood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contribution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margin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layer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ended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long-running debate about product proﬁtability.</w:t>
      </w:r>
    </w:p>
    <w:p>
      <w:pPr>
        <w:pStyle w:val="BodyText"/>
        <w:spacing w:before="1"/>
      </w:pPr>
    </w:p>
    <w:p>
      <w:pPr>
        <w:spacing w:before="0"/>
        <w:ind w:left="503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Finance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Manager,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Operations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2012</w:t>
      </w:r>
      <w:r>
        <w:rPr>
          <w:b/>
          <w:spacing w:val="-6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7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2015</w:t>
      </w:r>
    </w:p>
    <w:p>
      <w:pPr>
        <w:pStyle w:val="BodyText"/>
        <w:spacing w:before="33"/>
        <w:ind w:left="503"/>
      </w:pPr>
      <w:r>
        <w:rPr/>
        <w:t>Cascadia</w:t>
      </w:r>
      <w:r>
        <w:rPr>
          <w:spacing w:val="14"/>
        </w:rPr>
        <w:t> </w:t>
      </w:r>
      <w:r>
        <w:rPr/>
        <w:t>Industrial</w:t>
      </w:r>
      <w:r>
        <w:rPr>
          <w:spacing w:val="14"/>
        </w:rPr>
        <w:t> </w:t>
      </w:r>
      <w:r>
        <w:rPr/>
        <w:t>Group,</w:t>
      </w:r>
      <w:r>
        <w:rPr>
          <w:spacing w:val="15"/>
        </w:rPr>
        <w:t> </w:t>
      </w:r>
      <w:r>
        <w:rPr/>
        <w:t>Portland,</w:t>
      </w:r>
      <w:r>
        <w:rPr>
          <w:spacing w:val="14"/>
        </w:rPr>
        <w:t> </w:t>
      </w:r>
      <w:r>
        <w:rPr>
          <w:spacing w:val="-5"/>
        </w:rPr>
        <w:t>OR</w:t>
      </w:r>
    </w:p>
    <w:p>
      <w:pPr>
        <w:pStyle w:val="BodyText"/>
        <w:spacing w:before="21"/>
      </w:pP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0" w:after="0"/>
        <w:ind w:left="1191" w:right="583" w:hanging="300"/>
        <w:jc w:val="left"/>
        <w:rPr>
          <w:sz w:val="18"/>
        </w:rPr>
      </w:pPr>
      <w:r>
        <w:rPr>
          <w:w w:val="105"/>
          <w:sz w:val="18"/>
        </w:rPr>
        <w:t>Ran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plant-level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ﬁnancial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manufacturing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sites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totaling roughly 1,400 employees.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61" w:lineRule="auto" w:before="90" w:after="0"/>
        <w:ind w:left="1191" w:right="644" w:hanging="300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standard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cost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rolls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overhead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absorption </w:t>
      </w:r>
      <w:r>
        <w:rPr>
          <w:spacing w:val="-2"/>
          <w:w w:val="105"/>
          <w:sz w:val="18"/>
        </w:rPr>
        <w:t>refresh.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104" w:after="0"/>
        <w:ind w:left="1191" w:right="676" w:hanging="300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capex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prioritization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scorecard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operations </w:t>
      </w:r>
      <w:r>
        <w:rPr>
          <w:spacing w:val="-2"/>
          <w:w w:val="105"/>
          <w:sz w:val="18"/>
        </w:rPr>
        <w:t>function.</w:t>
      </w:r>
    </w:p>
    <w:p>
      <w:pPr>
        <w:pStyle w:val="ListParagraph"/>
        <w:numPr>
          <w:ilvl w:val="0"/>
          <w:numId w:val="1"/>
        </w:numPr>
        <w:tabs>
          <w:tab w:pos="1191" w:val="left" w:leader="none"/>
        </w:tabs>
        <w:spacing w:line="278" w:lineRule="auto" w:before="75" w:after="0"/>
        <w:ind w:left="1191" w:right="573" w:hanging="300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month-end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close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business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tightening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inventory cutoff procedures.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0" w:right="283"/>
          <w:cols w:num="2" w:equalWidth="0">
            <w:col w:w="3749" w:space="324"/>
            <w:col w:w="7564"/>
          </w:cols>
        </w:sectPr>
      </w:pPr>
    </w:p>
    <w:p>
      <w:pPr>
        <w:spacing w:before="195"/>
        <w:ind w:left="4576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905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5920" id="docshape7" filled="true" fillcolor="#f5f5f5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2"/>
          <w:w w:val="105"/>
          <w:sz w:val="18"/>
        </w:rPr>
        <w:t>Senior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Financial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Analyst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2009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2012</w:t>
      </w:r>
    </w:p>
    <w:p>
      <w:pPr>
        <w:pStyle w:val="BodyText"/>
        <w:spacing w:before="33"/>
        <w:ind w:left="4576"/>
      </w:pPr>
      <w:r>
        <w:rPr/>
        <w:t>Aldercrest</w:t>
      </w:r>
      <w:r>
        <w:rPr>
          <w:spacing w:val="18"/>
        </w:rPr>
        <w:t> </w:t>
      </w:r>
      <w:r>
        <w:rPr/>
        <w:t>Manufacturing,</w:t>
      </w:r>
      <w:r>
        <w:rPr>
          <w:spacing w:val="19"/>
        </w:rPr>
        <w:t> </w:t>
      </w:r>
      <w:r>
        <w:rPr/>
        <w:t>Pittsburgh,</w:t>
      </w:r>
      <w:r>
        <w:rPr>
          <w:spacing w:val="19"/>
        </w:rPr>
        <w:t> </w:t>
      </w:r>
      <w:r>
        <w:rPr>
          <w:spacing w:val="-5"/>
        </w:rPr>
        <w:t>PA</w:t>
      </w:r>
    </w:p>
    <w:p>
      <w:pPr>
        <w:pStyle w:val="BodyText"/>
        <w:spacing w:before="20"/>
      </w:pPr>
    </w:p>
    <w:p>
      <w:pPr>
        <w:pStyle w:val="ListParagraph"/>
        <w:numPr>
          <w:ilvl w:val="1"/>
          <w:numId w:val="1"/>
        </w:numPr>
        <w:tabs>
          <w:tab w:pos="5264" w:val="left" w:leader="none"/>
        </w:tabs>
        <w:spacing w:line="278" w:lineRule="auto" w:before="1" w:after="0"/>
        <w:ind w:left="5264" w:right="882" w:hanging="300"/>
        <w:jc w:val="left"/>
        <w:rPr>
          <w:sz w:val="18"/>
        </w:rPr>
      </w:pPr>
      <w:r>
        <w:rPr>
          <w:w w:val="105"/>
          <w:sz w:val="18"/>
        </w:rPr>
        <w:t>Supported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corporate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FP&amp;A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$2.1B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company across consolidations and variance reporting.</w:t>
      </w:r>
    </w:p>
    <w:p>
      <w:pPr>
        <w:pStyle w:val="ListParagraph"/>
        <w:numPr>
          <w:ilvl w:val="1"/>
          <w:numId w:val="1"/>
        </w:numPr>
        <w:tabs>
          <w:tab w:pos="5264" w:val="left" w:leader="none"/>
        </w:tabs>
        <w:spacing w:line="278" w:lineRule="auto" w:before="74" w:after="0"/>
        <w:ind w:left="5264" w:right="593" w:hanging="300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CFO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package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prepped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backup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binders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board </w:t>
      </w:r>
      <w:r>
        <w:rPr>
          <w:spacing w:val="-2"/>
          <w:w w:val="105"/>
          <w:sz w:val="18"/>
        </w:rPr>
        <w:t>meetings.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0" w:right="283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2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6003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325" h="10706100">
                              <a:moveTo>
                                <a:pt x="26003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600324" y="0"/>
                              </a:lnTo>
                              <a:lnTo>
                                <a:pt x="26003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04.749984pt;height:842.999933pt;mso-position-horizontal-relative:page;mso-position-vertical-relative:page;z-index:-15824384" id="docshape8" filled="true" fillcolor="#f5f5f5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1"/>
        </w:numPr>
        <w:tabs>
          <w:tab w:pos="5264" w:val="left" w:leader="none"/>
        </w:tabs>
        <w:spacing w:line="278" w:lineRule="auto" w:before="0" w:after="0"/>
        <w:ind w:left="5264" w:right="882" w:hanging="300"/>
        <w:jc w:val="left"/>
        <w:rPr>
          <w:sz w:val="18"/>
        </w:rPr>
      </w:pPr>
      <w:r>
        <w:rPr>
          <w:spacing w:val="-2"/>
          <w:w w:val="105"/>
          <w:sz w:val="18"/>
        </w:rPr>
        <w:t>Modeled three bolt-on acquisitions, including diligence support and </w:t>
      </w:r>
      <w:r>
        <w:rPr>
          <w:w w:val="105"/>
          <w:sz w:val="18"/>
        </w:rPr>
        <w:t>synergy tracking after close.</w:t>
      </w:r>
    </w:p>
    <w:sectPr>
      <w:pgSz w:w="11920" w:h="16860"/>
      <w:pgMar w:top="0" w:bottom="0" w:left="0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8.png"/>
      </v:shape>
    </w:pict>
  </w:numPicBullet>
  <w:numPicBullet w:numPicBulletId="1">
    <w:pict>
      <v:shape id="_x0000_i1076" type="#_x0000_t75" style="width:7.500000pt;height:7.500000pt" o:bullet="t">
        <v:imagedata r:id="rId2" o:title="image9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191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5264" w:hanging="3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15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71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27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83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8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94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0" w:hanging="3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2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1191" w:right="882" w:hanging="30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aaron.whit&#64257;eld@example.c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2026-07-20T09:52:11Z</dcterms:created>
  <dcterms:modified xsi:type="dcterms:W3CDTF">2026-07-20T09:52:11Z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