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  <Override PartName="/word/numbering.xml" ContentType="application/vnd.openxmlformats-officedocument.wordprocessingml.numbering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spacing w:line="804" w:lineRule="exact" w:before="0"/>
        <w:ind w:left="4006" w:right="0" w:firstLine="0"/>
        <w:jc w:val="left"/>
        <w:rPr>
          <w:sz w:val="74"/>
        </w:rPr>
      </w:pPr>
      <w:r>
        <w:rPr>
          <w:b/>
          <w:color w:val="FFFFFF"/>
          <w:spacing w:val="11"/>
          <w:sz w:val="74"/>
        </w:rPr>
        <w:t>SASHA</w:t>
      </w:r>
      <w:r>
        <w:rPr>
          <w:b/>
          <w:color w:val="FFFFFF"/>
          <w:spacing w:val="4"/>
          <w:sz w:val="74"/>
        </w:rPr>
        <w:t> </w:t>
      </w:r>
      <w:r>
        <w:rPr>
          <w:color w:val="FFFFFF"/>
          <w:spacing w:val="10"/>
          <w:sz w:val="74"/>
        </w:rPr>
        <w:t>MIRELES</w:t>
      </w:r>
    </w:p>
    <w:p>
      <w:pPr>
        <w:pStyle w:val="Heading2"/>
      </w:pPr>
      <w:r>
        <w:rPr>
          <w:color w:val="FFFFFF"/>
        </w:rPr>
        <w:t>Event </w:t>
      </w:r>
      <w:r>
        <w:rPr>
          <w:color w:val="FFFFFF"/>
          <w:spacing w:val="-2"/>
        </w:rPr>
        <w:t>Manager</w:t>
      </w:r>
    </w:p>
    <w:p>
      <w:pPr>
        <w:spacing w:line="273" w:lineRule="auto" w:before="178"/>
        <w:ind w:left="4006" w:right="695" w:firstLine="0"/>
        <w:jc w:val="left"/>
        <w:rPr>
          <w:sz w:val="16"/>
        </w:rPr>
      </w:pPr>
      <w:r>
        <w:rPr>
          <w:color w:val="FFFFFF"/>
          <w:w w:val="105"/>
          <w:sz w:val="16"/>
        </w:rPr>
        <w:t>Event manager with 6 years producing customer summits, partner conferences, and field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marketing programs across North America. Run budgets in the $600K-$900K range and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manage 2-3 direct reports. Strong on vendor negotiation, run-of-show, and post-event</w:t>
      </w:r>
      <w:r>
        <w:rPr>
          <w:color w:val="FFFFFF"/>
          <w:spacing w:val="40"/>
          <w:w w:val="105"/>
          <w:sz w:val="16"/>
        </w:rPr>
        <w:t> </w:t>
      </w:r>
      <w:r>
        <w:rPr>
          <w:color w:val="FFFFFF"/>
          <w:w w:val="105"/>
          <w:sz w:val="16"/>
        </w:rPr>
        <w:t>attribution reporting.</w:t>
      </w:r>
    </w:p>
    <w:p>
      <w:pPr>
        <w:pStyle w:val="BodyText"/>
        <w:ind w:left="0"/>
        <w:rPr>
          <w:sz w:val="24"/>
        </w:rPr>
      </w:pPr>
    </w:p>
    <w:p>
      <w:pPr>
        <w:pStyle w:val="BodyText"/>
        <w:ind w:left="0"/>
        <w:rPr>
          <w:sz w:val="24"/>
        </w:rPr>
      </w:pPr>
    </w:p>
    <w:p>
      <w:pPr>
        <w:pStyle w:val="BodyText"/>
        <w:spacing w:before="58"/>
        <w:ind w:left="0"/>
        <w:rPr>
          <w:sz w:val="24"/>
        </w:rPr>
      </w:pPr>
    </w:p>
    <w:p>
      <w:pPr>
        <w:pStyle w:val="Heading1"/>
      </w:pPr>
      <w:r>
        <w:rPr/>
        <mc:AlternateContent>
          <mc:Choice Requires="wps">
            <w:drawing>
              <wp:anchor distT="0" distB="0" distL="0" distR="0" allowOverlap="1" layoutInCell="1" locked="0" behindDoc="0" simplePos="0" relativeHeight="15729152">
                <wp:simplePos x="0" y="0"/>
                <wp:positionH relativeFrom="page">
                  <wp:posOffset>2571749</wp:posOffset>
                </wp:positionH>
                <wp:positionV relativeFrom="paragraph">
                  <wp:posOffset>57344</wp:posOffset>
                </wp:positionV>
                <wp:extent cx="4996815" cy="295275"/>
                <wp:effectExtent l="0" t="0" r="0" b="0"/>
                <wp:wrapNone/>
                <wp:docPr id="1" name="Group 1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1" name="Group 1"/>
                      <wpg:cNvGrpSpPr/>
                      <wpg:grpSpPr>
                        <a:xfrm>
                          <a:off x="0" y="0"/>
                          <a:ext cx="4996815" cy="295275"/>
                          <a:chExt cx="4996815" cy="295275"/>
                        </a:xfrm>
                      </wpg:grpSpPr>
                      <wps:wsp>
                        <wps:cNvPr id="2" name="Graphic 2"/>
                        <wps:cNvSpPr/>
                        <wps:spPr>
                          <a:xfrm>
                            <a:off x="285749" y="0"/>
                            <a:ext cx="4711065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711065" h="295275">
                                <a:moveTo>
                                  <a:pt x="0" y="295274"/>
                                </a:moveTo>
                                <a:lnTo>
                                  <a:pt x="4710683" y="295274"/>
                                </a:lnTo>
                                <a:lnTo>
                                  <a:pt x="4710683" y="0"/>
                                </a:lnTo>
                                <a:lnTo>
                                  <a:pt x="0" y="0"/>
                                </a:lnTo>
                                <a:lnTo>
                                  <a:pt x="0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" name="Graphic 3"/>
                        <wps:cNvSpPr/>
                        <wps:spPr>
                          <a:xfrm>
                            <a:off x="0" y="0"/>
                            <a:ext cx="285750" cy="29527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85750" h="295275">
                                <a:moveTo>
                                  <a:pt x="285749" y="295274"/>
                                </a:moveTo>
                                <a:lnTo>
                                  <a:pt x="0" y="295274"/>
                                </a:lnTo>
                                <a:lnTo>
                                  <a:pt x="0" y="0"/>
                                </a:lnTo>
                                <a:lnTo>
                                  <a:pt x="285749" y="0"/>
                                </a:lnTo>
                                <a:lnTo>
                                  <a:pt x="285749" y="295274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box 4"/>
                        <wps:cNvSpPr txBox="1"/>
                        <wps:spPr>
                          <a:xfrm>
                            <a:off x="0" y="0"/>
                            <a:ext cx="4996815" cy="295275"/>
                          </a:xfrm>
                          <a:prstGeom prst="rect">
                            <a:avLst/>
                          </a:prstGeom>
                        </wps:spPr>
                        <wps:txbx>
                          <w:txbxContent>
                            <w:p>
                              <w:pPr>
                                <w:spacing w:before="45"/>
                                <w:ind w:left="636" w:right="0" w:firstLine="0"/>
                                <w:jc w:val="left"/>
                                <w:rPr>
                                  <w:b/>
                                  <w:sz w:val="24"/>
                                </w:rPr>
                              </w:pPr>
                              <w:r>
                                <w:rPr>
                                  <w:b/>
                                  <w:color w:val="FFFFFF"/>
                                  <w:sz w:val="24"/>
                                </w:rPr>
                                <w:t>Professional</w:t>
                              </w:r>
                              <w:r>
                                <w:rPr>
                                  <w:b/>
                                  <w:color w:val="FFFFFF"/>
                                  <w:spacing w:val="-11"/>
                                  <w:sz w:val="24"/>
                                </w:rPr>
                                <w:t> </w:t>
                              </w:r>
                              <w:r>
                                <w:rPr>
                                  <w:b/>
                                  <w:color w:val="FFFFFF"/>
                                  <w:spacing w:val="-2"/>
                                  <w:sz w:val="24"/>
                                </w:rPr>
                                <w:t>Experience</w:t>
                              </w:r>
                            </w:p>
                          </w:txbxContent>
                        </wps:txbx>
                        <wps:bodyPr wrap="square" lIns="0" tIns="0" rIns="0" bIns="0" rtlCol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202.499985pt;margin-top:4.51532pt;width:393.45pt;height:23.25pt;mso-position-horizontal-relative:page;mso-position-vertical-relative:paragraph;z-index:15729152" id="docshapegroup1" coordorigin="4050,90" coordsize="7869,465">
                <v:rect style="position:absolute;left:4500;top:90;width:7419;height:465" id="docshape2" filled="true" fillcolor="#424242" stroked="false">
                  <v:fill type="solid"/>
                </v:rect>
                <v:rect style="position:absolute;left:4050;top:90;width:450;height:465" id="docshape3" filled="true" fillcolor="#c18f00" stroked="false">
                  <v:fill type="solid"/>
                </v:rect>
                <v:shapetype id="_x0000_t202" o:spt="202" coordsize="21600,21600" path="m,l,21600r21600,l21600,xe">
                  <v:stroke joinstyle="miter"/>
                  <v:path gradientshapeok="t" o:connecttype="rect"/>
                </v:shapetype>
                <v:shape style="position:absolute;left:4050;top:90;width:7869;height:465" type="#_x0000_t202" id="docshape4" filled="false" stroked="false">
                  <v:textbox inset="0,0,0,0">
                    <w:txbxContent>
                      <w:p>
                        <w:pPr>
                          <w:spacing w:before="45"/>
                          <w:ind w:left="636" w:right="0" w:firstLine="0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color w:val="FFFFFF"/>
                            <w:sz w:val="24"/>
                          </w:rPr>
                          <w:t>Professional</w:t>
                        </w:r>
                        <w:r>
                          <w:rPr>
                            <w:b/>
                            <w:color w:val="FFFFFF"/>
                            <w:spacing w:val="-11"/>
                            <w:sz w:val="24"/>
                          </w:rPr>
                          <w:t> </w:t>
                        </w:r>
                        <w:r>
                          <w:rPr>
                            <w:b/>
                            <w:color w:val="FFFFFF"/>
                            <w:spacing w:val="-2"/>
                            <w:sz w:val="24"/>
                          </w:rPr>
                          <w:t>Experience</w:t>
                        </w:r>
                      </w:p>
                    </w:txbxContent>
                  </v:textbox>
                  <w10:wrap type="none"/>
                </v:shape>
                <w10:wrap type="none"/>
              </v:group>
            </w:pict>
          </mc:Fallback>
        </mc:AlternateContent>
      </w:r>
      <w:r>
        <w:rPr>
          <w:color w:val="424242"/>
        </w:rPr>
        <w:t>Contact</w:t>
      </w:r>
      <w:r>
        <w:rPr>
          <w:color w:val="424242"/>
          <w:spacing w:val="-6"/>
        </w:rPr>
        <w:t> </w:t>
      </w:r>
      <w:r>
        <w:rPr>
          <w:color w:val="424242"/>
          <w:spacing w:val="-2"/>
        </w:rPr>
        <w:t>Information</w:t>
      </w:r>
    </w:p>
    <w:p>
      <w:pPr>
        <w:pStyle w:val="BodyText"/>
        <w:spacing w:before="151"/>
        <w:ind w:left="0"/>
        <w:rPr>
          <w:b/>
          <w:sz w:val="20"/>
        </w:rPr>
      </w:pPr>
    </w:p>
    <w:p>
      <w:pPr>
        <w:pStyle w:val="BodyText"/>
        <w:spacing w:after="0"/>
        <w:rPr>
          <w:b/>
          <w:sz w:val="20"/>
        </w:rPr>
        <w:sectPr>
          <w:type w:val="continuous"/>
          <w:pgSz w:w="11920" w:h="16860"/>
          <w:pgMar w:top="880" w:bottom="280" w:left="141" w:right="0"/>
        </w:sectPr>
      </w:pPr>
    </w:p>
    <w:p>
      <w:pPr>
        <w:pStyle w:val="BodyText"/>
        <w:spacing w:before="74"/>
        <w:ind w:left="1030"/>
      </w:pPr>
      <w:r>
        <w:rPr/>
        <w:t>(401)</w:t>
      </w:r>
      <w:r>
        <w:rPr>
          <w:spacing w:val="16"/>
        </w:rPr>
        <w:t> </w:t>
      </w:r>
      <w:r>
        <w:rPr/>
        <w:t>555-</w:t>
      </w:r>
      <w:r>
        <w:rPr>
          <w:spacing w:val="-4"/>
        </w:rPr>
        <w:t>0173</w:t>
      </w:r>
    </w:p>
    <w:p>
      <w:pPr>
        <w:pStyle w:val="BodyText"/>
        <w:spacing w:before="51"/>
        <w:ind w:left="0"/>
      </w:pPr>
    </w:p>
    <w:p>
      <w:pPr>
        <w:pStyle w:val="BodyText"/>
        <w:spacing w:line="278" w:lineRule="auto"/>
        <w:ind w:left="1030" w:right="33"/>
      </w:pPr>
      <w:hyperlink r:id="rId5">
        <w:r>
          <w:rPr>
            <w:spacing w:val="-2"/>
          </w:rPr>
          <w:t>sasha.mireles@example.co</w:t>
        </w:r>
      </w:hyperlink>
      <w:r>
        <w:rPr>
          <w:spacing w:val="-2"/>
        </w:rPr>
        <w:t> </w:t>
      </w:r>
      <w:r>
        <w:rPr>
          <w:spacing w:val="-10"/>
          <w:w w:val="105"/>
        </w:rPr>
        <w:t>m</w:t>
      </w:r>
    </w:p>
    <w:p>
      <w:pPr>
        <w:pStyle w:val="BodyText"/>
        <w:spacing w:before="33"/>
        <w:ind w:left="0"/>
      </w:pPr>
    </w:p>
    <w:p>
      <w:pPr>
        <w:pStyle w:val="BodyText"/>
        <w:ind w:left="1030"/>
      </w:pPr>
      <w:r>
        <w:rPr/>
        <w:t>Providence,</w:t>
      </w:r>
      <w:r>
        <w:rPr>
          <w:spacing w:val="12"/>
        </w:rPr>
        <w:t> </w:t>
      </w:r>
      <w:r>
        <w:rPr/>
        <w:t>RI</w:t>
      </w:r>
      <w:r>
        <w:rPr>
          <w:spacing w:val="12"/>
        </w:rPr>
        <w:t> </w:t>
      </w:r>
      <w:r>
        <w:rPr>
          <w:spacing w:val="-2"/>
        </w:rPr>
        <w:t>12345</w:t>
      </w:r>
    </w:p>
    <w:p>
      <w:pPr>
        <w:pStyle w:val="BodyText"/>
        <w:spacing w:before="190"/>
        <w:ind w:left="0"/>
      </w:pPr>
    </w:p>
    <w:p>
      <w:pPr>
        <w:pStyle w:val="Heading1"/>
      </w:pPr>
      <w:r>
        <w:rPr>
          <w:color w:val="424242"/>
          <w:spacing w:val="-2"/>
        </w:rPr>
        <w:t>Education</w:t>
      </w:r>
    </w:p>
    <w:p>
      <w:pPr>
        <w:pStyle w:val="BodyText"/>
        <w:spacing w:before="14"/>
        <w:ind w:left="0"/>
        <w:rPr>
          <w:b/>
          <w:sz w:val="24"/>
        </w:rPr>
      </w:pPr>
    </w:p>
    <w:p>
      <w:pPr>
        <w:pStyle w:val="BodyText"/>
        <w:spacing w:line="278" w:lineRule="auto"/>
        <w:ind w:left="379"/>
      </w:pPr>
      <w:r>
        <w:rPr>
          <w:spacing w:val="-2"/>
          <w:w w:val="105"/>
        </w:rPr>
        <w:t>B.A.,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Communications,</w:t>
      </w:r>
      <w:r>
        <w:rPr>
          <w:spacing w:val="-4"/>
          <w:w w:val="105"/>
        </w:rPr>
        <w:t> </w:t>
      </w:r>
      <w:r>
        <w:rPr>
          <w:spacing w:val="-2"/>
          <w:w w:val="105"/>
        </w:rPr>
        <w:t>Providence </w:t>
      </w:r>
      <w:r>
        <w:rPr>
          <w:w w:val="105"/>
        </w:rPr>
        <w:t>College, 2019</w:t>
      </w:r>
    </w:p>
    <w:p>
      <w:pPr>
        <w:pStyle w:val="BodyText"/>
        <w:spacing w:before="63"/>
        <w:ind w:left="0"/>
      </w:pPr>
    </w:p>
    <w:p>
      <w:pPr>
        <w:pStyle w:val="BodyText"/>
        <w:spacing w:line="268" w:lineRule="auto"/>
        <w:ind w:left="379"/>
      </w:pPr>
      <w:r>
        <w:rPr>
          <w:w w:val="105"/>
        </w:rPr>
        <w:t>CMP (Certiﬁed Meeting </w:t>
      </w:r>
      <w:r>
        <w:rPr/>
        <w:t>Professional), Events Industry </w:t>
      </w:r>
      <w:r>
        <w:rPr>
          <w:w w:val="105"/>
        </w:rPr>
        <w:t>Council, 2023</w:t>
      </w:r>
    </w:p>
    <w:p>
      <w:pPr>
        <w:pStyle w:val="BodyText"/>
        <w:spacing w:before="108"/>
        <w:ind w:left="119"/>
      </w:pPr>
      <w:r>
        <w:rPr/>
        <w:br w:type="column"/>
      </w:r>
      <w:r>
        <w:rPr/>
        <w:t>EVENT</w:t>
      </w:r>
      <w:r>
        <w:rPr>
          <w:spacing w:val="13"/>
        </w:rPr>
        <w:t> </w:t>
      </w:r>
      <w:r>
        <w:rPr/>
        <w:t>MANAGER</w:t>
      </w:r>
      <w:r>
        <w:rPr>
          <w:spacing w:val="23"/>
        </w:rPr>
        <w:t> </w:t>
      </w:r>
      <w:r>
        <w:rPr>
          <w:position w:val="2"/>
        </w:rPr>
        <w:t>|</w:t>
      </w:r>
      <w:r>
        <w:rPr>
          <w:spacing w:val="22"/>
          <w:position w:val="2"/>
        </w:rPr>
        <w:t> </w:t>
      </w:r>
      <w:r>
        <w:rPr/>
        <w:t>QUILLSTEAD</w:t>
      </w:r>
      <w:r>
        <w:rPr>
          <w:spacing w:val="17"/>
        </w:rPr>
        <w:t> </w:t>
      </w:r>
      <w:r>
        <w:rPr/>
        <w:t>SOFTWARE,</w:t>
      </w:r>
      <w:r>
        <w:rPr>
          <w:spacing w:val="18"/>
        </w:rPr>
        <w:t> </w:t>
      </w:r>
      <w:r>
        <w:rPr/>
        <w:t>PROVIDENCE,</w:t>
      </w:r>
      <w:r>
        <w:rPr>
          <w:spacing w:val="17"/>
        </w:rPr>
        <w:t> </w:t>
      </w:r>
      <w:r>
        <w:rPr>
          <w:spacing w:val="-5"/>
        </w:rPr>
        <w:t>RI</w:t>
      </w:r>
    </w:p>
    <w:p>
      <w:pPr>
        <w:pStyle w:val="BodyText"/>
        <w:spacing w:before="24"/>
        <w:ind w:left="119"/>
      </w:pPr>
      <w:r>
        <w:rPr/>
        <w:t>2022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2"/>
        </w:rPr>
        <w:t>PRESENT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195" w:after="0"/>
        <w:ind w:left="658" w:right="492" w:hanging="298"/>
        <w:jc w:val="left"/>
        <w:rPr>
          <w:position w:val="-4"/>
          <w:sz w:val="31"/>
        </w:rPr>
      </w:pPr>
      <w:r>
        <w:rPr>
          <w:w w:val="105"/>
          <w:sz w:val="18"/>
        </w:rPr>
        <w:t>Lead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3-city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customer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summit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series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budget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around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$825K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and average NPS of 64.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378" w:hanging="298"/>
        <w:jc w:val="left"/>
        <w:rPr>
          <w:position w:val="-4"/>
          <w:sz w:val="31"/>
        </w:rPr>
      </w:pPr>
      <w:r>
        <w:rPr>
          <w:w w:val="105"/>
          <w:sz w:val="18"/>
        </w:rPr>
        <w:t>Manage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2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event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coordinators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rotating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cast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agency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partners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during</w:t>
      </w:r>
      <w:r>
        <w:rPr>
          <w:spacing w:val="-3"/>
          <w:w w:val="105"/>
          <w:sz w:val="18"/>
        </w:rPr>
        <w:t> </w:t>
      </w:r>
      <w:r>
        <w:rPr>
          <w:w w:val="105"/>
          <w:sz w:val="18"/>
        </w:rPr>
        <w:t>peak </w:t>
      </w:r>
      <w:r>
        <w:rPr>
          <w:spacing w:val="-2"/>
          <w:w w:val="105"/>
          <w:sz w:val="18"/>
        </w:rPr>
        <w:t>season.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189" w:lineRule="auto" w:before="108" w:after="0"/>
        <w:ind w:left="658" w:right="264" w:hanging="298"/>
        <w:jc w:val="left"/>
        <w:rPr>
          <w:position w:val="-4"/>
          <w:sz w:val="31"/>
        </w:rPr>
      </w:pPr>
      <w:r>
        <w:rPr>
          <w:w w:val="105"/>
          <w:sz w:val="18"/>
        </w:rPr>
        <w:t>Renegotiated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multi-year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AV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master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agreement,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saving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roughly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18%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on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rental</w:t>
      </w:r>
      <w:r>
        <w:rPr>
          <w:spacing w:val="-13"/>
          <w:w w:val="105"/>
          <w:sz w:val="18"/>
        </w:rPr>
        <w:t> </w:t>
      </w:r>
      <w:r>
        <w:rPr>
          <w:w w:val="105"/>
          <w:sz w:val="18"/>
        </w:rPr>
        <w:t>line </w:t>
      </w:r>
      <w:r>
        <w:rPr>
          <w:spacing w:val="-2"/>
          <w:w w:val="105"/>
          <w:sz w:val="18"/>
        </w:rPr>
        <w:t>items.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98" w:after="0"/>
        <w:ind w:left="658" w:right="915" w:hanging="298"/>
        <w:jc w:val="left"/>
        <w:rPr>
          <w:position w:val="-4"/>
          <w:sz w:val="31"/>
        </w:rPr>
      </w:pPr>
      <w:r>
        <w:rPr>
          <w:w w:val="105"/>
          <w:sz w:val="18"/>
        </w:rPr>
        <w:t>Tied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pipeline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reporting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events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Salesforce,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surfacing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$4.1M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6"/>
          <w:w w:val="105"/>
          <w:sz w:val="18"/>
        </w:rPr>
        <w:t> </w:t>
      </w:r>
      <w:r>
        <w:rPr>
          <w:w w:val="105"/>
          <w:sz w:val="18"/>
        </w:rPr>
        <w:t>sourced opportunity last ﬁscal year.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1" w:lineRule="auto" w:before="82" w:after="0"/>
        <w:ind w:left="658" w:right="744" w:hanging="298"/>
        <w:jc w:val="left"/>
        <w:rPr>
          <w:position w:val="-4"/>
          <w:sz w:val="31"/>
        </w:rPr>
      </w:pPr>
      <w:r>
        <w:rPr>
          <w:w w:val="105"/>
          <w:sz w:val="18"/>
        </w:rPr>
        <w:t>Run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quarterly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post-mortems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product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marketing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set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next cycle's theme.</w:t>
      </w:r>
    </w:p>
    <w:p>
      <w:pPr>
        <w:pStyle w:val="ListParagraph"/>
        <w:spacing w:after="0" w:line="201" w:lineRule="auto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141" w:right="0"/>
          <w:cols w:num="2" w:equalWidth="0">
            <w:col w:w="3357" w:space="660"/>
            <w:col w:w="7762"/>
          </w:cols>
        </w:sectPr>
      </w:pPr>
    </w:p>
    <w:p>
      <w:pPr>
        <w:pStyle w:val="Heading1"/>
        <w:spacing w:before="223"/>
      </w:pPr>
      <w:r>
        <w:rPr>
          <w:color w:val="424242"/>
        </w:rPr>
        <w:t>Key</w:t>
      </w:r>
      <w:r>
        <w:rPr>
          <w:color w:val="424242"/>
          <w:spacing w:val="-2"/>
        </w:rPr>
        <w:t> Skills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219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Cvent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2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Splash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Salesforce</w:t>
      </w:r>
      <w:r>
        <w:rPr>
          <w:spacing w:val="13"/>
          <w:sz w:val="18"/>
        </w:rPr>
        <w:t> </w:t>
      </w:r>
      <w:r>
        <w:rPr>
          <w:spacing w:val="-2"/>
          <w:sz w:val="18"/>
        </w:rPr>
        <w:t>reporting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Marketo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16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Budget</w:t>
      </w:r>
      <w:r>
        <w:rPr>
          <w:spacing w:val="5"/>
          <w:w w:val="105"/>
          <w:sz w:val="18"/>
        </w:rPr>
        <w:t> </w:t>
      </w:r>
      <w:r>
        <w:rPr>
          <w:spacing w:val="-2"/>
          <w:w w:val="105"/>
          <w:sz w:val="18"/>
        </w:rPr>
        <w:t>ownership</w:t>
      </w:r>
      <w:r>
        <w:rPr>
          <w:spacing w:val="5"/>
          <w:w w:val="105"/>
          <w:sz w:val="18"/>
        </w:rPr>
        <w:t> </w:t>
      </w:r>
      <w:r>
        <w:rPr>
          <w:spacing w:val="-2"/>
          <w:w w:val="105"/>
          <w:sz w:val="18"/>
        </w:rPr>
        <w:t>$600K-</w:t>
      </w:r>
      <w:r>
        <w:rPr>
          <w:spacing w:val="-4"/>
          <w:w w:val="105"/>
          <w:sz w:val="18"/>
        </w:rPr>
        <w:t>$900K</w:t>
      </w:r>
    </w:p>
    <w:p>
      <w:pPr>
        <w:pStyle w:val="BodyText"/>
        <w:spacing w:line="225" w:lineRule="exact"/>
        <w:ind w:left="119"/>
      </w:pPr>
      <w:r>
        <w:rPr/>
        <w:br w:type="column"/>
      </w:r>
      <w:r>
        <w:rPr/>
        <w:t>EVENT</w:t>
      </w:r>
      <w:r>
        <w:rPr>
          <w:spacing w:val="12"/>
        </w:rPr>
        <w:t> </w:t>
      </w:r>
      <w:r>
        <w:rPr/>
        <w:t>MANAGER,</w:t>
      </w:r>
      <w:r>
        <w:rPr>
          <w:spacing w:val="17"/>
        </w:rPr>
        <w:t> </w:t>
      </w:r>
      <w:r>
        <w:rPr/>
        <w:t>FIELD</w:t>
      </w:r>
      <w:r>
        <w:rPr>
          <w:spacing w:val="17"/>
        </w:rPr>
        <w:t> </w:t>
      </w:r>
      <w:r>
        <w:rPr/>
        <w:t>MARKETING</w:t>
      </w:r>
      <w:r>
        <w:rPr>
          <w:spacing w:val="22"/>
        </w:rPr>
        <w:t> </w:t>
      </w:r>
      <w:r>
        <w:rPr>
          <w:position w:val="2"/>
        </w:rPr>
        <w:t>|</w:t>
      </w:r>
      <w:r>
        <w:rPr>
          <w:spacing w:val="22"/>
          <w:position w:val="2"/>
        </w:rPr>
        <w:t> </w:t>
      </w:r>
      <w:r>
        <w:rPr/>
        <w:t>BRENNOW</w:t>
      </w:r>
      <w:r>
        <w:rPr>
          <w:spacing w:val="4"/>
        </w:rPr>
        <w:t> </w:t>
      </w:r>
      <w:r>
        <w:rPr/>
        <w:t>ANALYTICS,</w:t>
      </w:r>
      <w:r>
        <w:rPr>
          <w:spacing w:val="17"/>
        </w:rPr>
        <w:t> </w:t>
      </w:r>
      <w:r>
        <w:rPr/>
        <w:t>WORCESTER,</w:t>
      </w:r>
      <w:r>
        <w:rPr>
          <w:spacing w:val="16"/>
        </w:rPr>
        <w:t> </w:t>
      </w:r>
      <w:r>
        <w:rPr>
          <w:spacing w:val="-5"/>
        </w:rPr>
        <w:t>MA</w:t>
      </w:r>
    </w:p>
    <w:p>
      <w:pPr>
        <w:pStyle w:val="BodyText"/>
        <w:spacing w:before="24"/>
        <w:ind w:left="119"/>
      </w:pPr>
      <w:r>
        <w:rPr/>
        <w:t>2020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2022</w:t>
      </w:r>
    </w:p>
    <w:p>
      <w:pPr>
        <w:pStyle w:val="ListParagraph"/>
        <w:numPr>
          <w:ilvl w:val="0"/>
          <w:numId w:val="1"/>
        </w:numPr>
        <w:tabs>
          <w:tab w:pos="656" w:val="left" w:leader="none"/>
          <w:tab w:pos="658" w:val="left" w:leader="none"/>
        </w:tabs>
        <w:spacing w:line="204" w:lineRule="auto" w:before="190" w:after="0"/>
        <w:ind w:left="658" w:right="805" w:hanging="298"/>
        <w:jc w:val="left"/>
        <w:rPr>
          <w:position w:val="-2"/>
          <w:sz w:val="31"/>
        </w:rPr>
      </w:pPr>
      <w:r>
        <w:rPr>
          <w:w w:val="105"/>
          <w:sz w:val="18"/>
        </w:rPr>
        <w:t>Owned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22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regional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roadshow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stops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9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months,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averaging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80-110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qualiﬁed attendees per city.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343" w:lineRule="exact" w:before="57" w:after="0"/>
        <w:ind w:left="65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Built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ﬁrst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standard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run-of-show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document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used</w:t>
      </w:r>
      <w:r>
        <w:rPr>
          <w:spacing w:val="-12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all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FMM-led</w:t>
      </w:r>
      <w:r>
        <w:rPr>
          <w:spacing w:val="-11"/>
          <w:w w:val="105"/>
          <w:sz w:val="18"/>
        </w:rPr>
        <w:t> </w:t>
      </w:r>
      <w:r>
        <w:rPr>
          <w:spacing w:val="-2"/>
          <w:w w:val="105"/>
          <w:sz w:val="18"/>
        </w:rPr>
        <w:t>events.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323" w:lineRule="exact" w:before="0" w:after="0"/>
        <w:ind w:left="65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Coordinated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with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4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sales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regions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align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target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accounts</w:t>
      </w:r>
      <w:r>
        <w:rPr>
          <w:spacing w:val="-8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seating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plans.</w:t>
      </w:r>
    </w:p>
    <w:p>
      <w:pPr>
        <w:pStyle w:val="ListParagraph"/>
        <w:numPr>
          <w:ilvl w:val="0"/>
          <w:numId w:val="1"/>
        </w:numPr>
        <w:tabs>
          <w:tab w:pos="657" w:val="left" w:leader="none"/>
        </w:tabs>
        <w:spacing w:line="336" w:lineRule="exact" w:before="0" w:after="0"/>
        <w:ind w:left="657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Hit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cost-per-attendee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target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of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$385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against</w:t>
      </w:r>
      <w:r>
        <w:rPr>
          <w:spacing w:val="-10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11"/>
          <w:w w:val="105"/>
          <w:sz w:val="18"/>
        </w:rPr>
        <w:t> </w:t>
      </w:r>
      <w:r>
        <w:rPr>
          <w:w w:val="105"/>
          <w:sz w:val="18"/>
        </w:rPr>
        <w:t>$450</w:t>
      </w:r>
      <w:r>
        <w:rPr>
          <w:spacing w:val="-10"/>
          <w:w w:val="105"/>
          <w:sz w:val="18"/>
        </w:rPr>
        <w:t> </w:t>
      </w:r>
      <w:r>
        <w:rPr>
          <w:spacing w:val="-2"/>
          <w:w w:val="105"/>
          <w:sz w:val="18"/>
        </w:rPr>
        <w:t>plan.</w:t>
      </w:r>
    </w:p>
    <w:p>
      <w:pPr>
        <w:pStyle w:val="ListParagraph"/>
        <w:spacing w:after="0" w:line="336" w:lineRule="exact"/>
        <w:jc w:val="left"/>
        <w:rPr>
          <w:position w:val="-4"/>
          <w:sz w:val="31"/>
        </w:rPr>
        <w:sectPr>
          <w:type w:val="continuous"/>
          <w:pgSz w:w="11920" w:h="16860"/>
          <w:pgMar w:top="880" w:bottom="280" w:left="141" w:right="0"/>
          <w:cols w:num="2" w:equalWidth="0">
            <w:col w:w="3424" w:space="593"/>
            <w:col w:w="7762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6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Vendor</w:t>
      </w:r>
      <w:r>
        <w:rPr>
          <w:spacing w:val="2"/>
          <w:sz w:val="18"/>
        </w:rPr>
        <w:t> </w:t>
      </w:r>
      <w:r>
        <w:rPr>
          <w:spacing w:val="-2"/>
          <w:sz w:val="18"/>
        </w:rPr>
        <w:t>negotiation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09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Run-of-show</w:t>
      </w:r>
      <w:r>
        <w:rPr>
          <w:spacing w:val="11"/>
          <w:sz w:val="18"/>
        </w:rPr>
        <w:t> </w:t>
      </w:r>
      <w:r>
        <w:rPr>
          <w:spacing w:val="-2"/>
          <w:sz w:val="18"/>
        </w:rPr>
        <w:t>authoring</w:t>
      </w:r>
    </w:p>
    <w:p>
      <w:pPr>
        <w:pStyle w:val="BodyText"/>
        <w:spacing w:before="165"/>
        <w:ind w:left="379"/>
      </w:pPr>
      <w:r>
        <w:rPr/>
        <w:br w:type="column"/>
      </w:r>
      <w:r>
        <w:rPr/>
        <w:t>SENIOR</w:t>
      </w:r>
      <w:r>
        <w:rPr>
          <w:spacing w:val="15"/>
        </w:rPr>
        <w:t> </w:t>
      </w:r>
      <w:r>
        <w:rPr/>
        <w:t>EVENT</w:t>
      </w:r>
      <w:r>
        <w:rPr>
          <w:spacing w:val="12"/>
        </w:rPr>
        <w:t> </w:t>
      </w:r>
      <w:r>
        <w:rPr/>
        <w:t>COORDINATOR</w:t>
      </w:r>
      <w:r>
        <w:rPr>
          <w:spacing w:val="21"/>
        </w:rPr>
        <w:t> </w:t>
      </w:r>
      <w:r>
        <w:rPr>
          <w:position w:val="2"/>
        </w:rPr>
        <w:t>|</w:t>
      </w:r>
      <w:r>
        <w:rPr>
          <w:spacing w:val="21"/>
          <w:position w:val="2"/>
        </w:rPr>
        <w:t> </w:t>
      </w:r>
      <w:r>
        <w:rPr/>
        <w:t>LINDENFORTH</w:t>
      </w:r>
      <w:r>
        <w:rPr>
          <w:spacing w:val="3"/>
        </w:rPr>
        <w:t> </w:t>
      </w:r>
      <w:r>
        <w:rPr/>
        <w:t>ASSOCIATIONS,</w:t>
      </w:r>
      <w:r>
        <w:rPr>
          <w:spacing w:val="15"/>
        </w:rPr>
        <w:t> </w:t>
      </w:r>
      <w:r>
        <w:rPr/>
        <w:t>HARTFORD,</w:t>
      </w:r>
      <w:r>
        <w:rPr>
          <w:spacing w:val="16"/>
        </w:rPr>
        <w:t> </w:t>
      </w:r>
      <w:r>
        <w:rPr>
          <w:spacing w:val="-5"/>
        </w:rPr>
        <w:t>CT</w:t>
      </w:r>
    </w:p>
    <w:p>
      <w:pPr>
        <w:pStyle w:val="BodyText"/>
        <w:spacing w:before="25"/>
        <w:ind w:left="379"/>
      </w:pPr>
      <w:r>
        <w:rPr/>
        <w:t>2019</w:t>
      </w:r>
      <w:r>
        <w:rPr>
          <w:spacing w:val="1"/>
        </w:rPr>
        <w:t> </w:t>
      </w:r>
      <w:r>
        <w:rPr/>
        <w:t>–</w:t>
      </w:r>
      <w:r>
        <w:rPr>
          <w:spacing w:val="2"/>
        </w:rPr>
        <w:t> </w:t>
      </w:r>
      <w:r>
        <w:rPr>
          <w:spacing w:val="-4"/>
        </w:rPr>
        <w:t>2020</w:t>
      </w:r>
    </w:p>
    <w:p>
      <w:pPr>
        <w:pStyle w:val="BodyText"/>
        <w:spacing w:after="0"/>
        <w:sectPr>
          <w:type w:val="continuous"/>
          <w:pgSz w:w="11920" w:h="16860"/>
          <w:pgMar w:top="880" w:bottom="280" w:left="141" w:right="0"/>
          <w:cols w:num="2" w:equalWidth="0">
            <w:col w:w="2598" w:space="1159"/>
            <w:col w:w="8022"/>
          </w:cols>
        </w:sectPr>
      </w:pP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1" w:after="0"/>
        <w:ind w:left="675" w:right="0" w:hanging="296"/>
        <w:jc w:val="left"/>
        <w:rPr>
          <w:position w:val="-4"/>
          <w:sz w:val="31"/>
        </w:rPr>
      </w:pPr>
      <w:r>
        <w:rPr>
          <w:position w:val="-4"/>
          <w:sz w:val="31"/>
        </w:rPr>
        <mc:AlternateContent>
          <mc:Choice Requires="wps">
            <w:drawing>
              <wp:anchor distT="0" distB="0" distL="0" distR="0" allowOverlap="1" layoutInCell="1" locked="0" behindDoc="1" simplePos="0" relativeHeight="487532544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68565" cy="10706100"/>
                <wp:effectExtent l="0" t="0" r="0" b="0"/>
                <wp:wrapNone/>
                <wp:docPr id="5" name="Group 5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5" name="Group 5"/>
                      <wpg:cNvGrpSpPr/>
                      <wpg:grpSpPr>
                        <a:xfrm>
                          <a:off x="0" y="0"/>
                          <a:ext cx="7568565" cy="10706100"/>
                          <a:chExt cx="7568565" cy="10706100"/>
                        </a:xfrm>
                      </wpg:grpSpPr>
                      <wps:wsp>
                        <wps:cNvPr id="6" name="Graphic 6"/>
                        <wps:cNvSpPr/>
                        <wps:spPr>
                          <a:xfrm>
                            <a:off x="0" y="2324099"/>
                            <a:ext cx="2457450" cy="83820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2457450" h="8382000">
                                <a:moveTo>
                                  <a:pt x="0" y="8381999"/>
                                </a:moveTo>
                                <a:lnTo>
                                  <a:pt x="2457449" y="8381999"/>
                                </a:lnTo>
                                <a:lnTo>
                                  <a:pt x="2457449" y="0"/>
                                </a:lnTo>
                                <a:lnTo>
                                  <a:pt x="0" y="0"/>
                                </a:lnTo>
                                <a:lnTo>
                                  <a:pt x="0" y="83819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5F5F5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" name="Graphic 7"/>
                        <wps:cNvSpPr/>
                        <wps:spPr>
                          <a:xfrm>
                            <a:off x="2447912" y="2266949"/>
                            <a:ext cx="9525" cy="84391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9525" h="8439150">
                                <a:moveTo>
                                  <a:pt x="952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6362700"/>
                                </a:lnTo>
                                <a:lnTo>
                                  <a:pt x="0" y="8439137"/>
                                </a:lnTo>
                                <a:lnTo>
                                  <a:pt x="9525" y="8439137"/>
                                </a:lnTo>
                                <a:lnTo>
                                  <a:pt x="9525" y="6362700"/>
                                </a:lnTo>
                                <a:lnTo>
                                  <a:pt x="9525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C18F00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" name="Graphic 8"/>
                        <wps:cNvSpPr/>
                        <wps:spPr>
                          <a:xfrm>
                            <a:off x="333374" y="2943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0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0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3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9" name="Image 9"/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1" y="3031777"/>
                            <a:ext cx="161922" cy="165342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0" name="Graphic 10"/>
                        <wps:cNvSpPr/>
                        <wps:spPr>
                          <a:xfrm>
                            <a:off x="333374" y="3324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4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5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1" name="Image 11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100" y="3400199"/>
                            <a:ext cx="161925" cy="19041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2" name="Graphic 12"/>
                        <wps:cNvSpPr/>
                        <wps:spPr>
                          <a:xfrm>
                            <a:off x="333374" y="3705224"/>
                            <a:ext cx="342900" cy="3429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42900" h="342900">
                                <a:moveTo>
                                  <a:pt x="171226" y="342899"/>
                                </a:moveTo>
                                <a:lnTo>
                                  <a:pt x="129611" y="337766"/>
                                </a:lnTo>
                                <a:lnTo>
                                  <a:pt x="90509" y="322683"/>
                                </a:lnTo>
                                <a:lnTo>
                                  <a:pt x="56244" y="298551"/>
                                </a:lnTo>
                                <a:lnTo>
                                  <a:pt x="28856" y="266801"/>
                                </a:lnTo>
                                <a:lnTo>
                                  <a:pt x="10004" y="229348"/>
                                </a:lnTo>
                                <a:lnTo>
                                  <a:pt x="822" y="188456"/>
                                </a:lnTo>
                                <a:lnTo>
                                  <a:pt x="0" y="171673"/>
                                </a:lnTo>
                                <a:lnTo>
                                  <a:pt x="205" y="162814"/>
                                </a:lnTo>
                                <a:lnTo>
                                  <a:pt x="7371" y="121521"/>
                                </a:lnTo>
                                <a:lnTo>
                                  <a:pt x="24354" y="83206"/>
                                </a:lnTo>
                                <a:lnTo>
                                  <a:pt x="50151" y="50151"/>
                                </a:lnTo>
                                <a:lnTo>
                                  <a:pt x="83206" y="24353"/>
                                </a:lnTo>
                                <a:lnTo>
                                  <a:pt x="121521" y="7370"/>
                                </a:lnTo>
                                <a:lnTo>
                                  <a:pt x="162814" y="205"/>
                                </a:lnTo>
                                <a:lnTo>
                                  <a:pt x="171673" y="0"/>
                                </a:lnTo>
                                <a:lnTo>
                                  <a:pt x="180085" y="205"/>
                                </a:lnTo>
                                <a:lnTo>
                                  <a:pt x="221378" y="7370"/>
                                </a:lnTo>
                                <a:lnTo>
                                  <a:pt x="259693" y="24353"/>
                                </a:lnTo>
                                <a:lnTo>
                                  <a:pt x="292748" y="50151"/>
                                </a:lnTo>
                                <a:lnTo>
                                  <a:pt x="318545" y="83206"/>
                                </a:lnTo>
                                <a:lnTo>
                                  <a:pt x="335528" y="121521"/>
                                </a:lnTo>
                                <a:lnTo>
                                  <a:pt x="342694" y="162814"/>
                                </a:lnTo>
                                <a:lnTo>
                                  <a:pt x="342899" y="171673"/>
                                </a:lnTo>
                                <a:lnTo>
                                  <a:pt x="342694" y="180084"/>
                                </a:lnTo>
                                <a:lnTo>
                                  <a:pt x="335528" y="221377"/>
                                </a:lnTo>
                                <a:lnTo>
                                  <a:pt x="318545" y="259692"/>
                                </a:lnTo>
                                <a:lnTo>
                                  <a:pt x="292748" y="292748"/>
                                </a:lnTo>
                                <a:lnTo>
                                  <a:pt x="259693" y="318545"/>
                                </a:lnTo>
                                <a:lnTo>
                                  <a:pt x="221378" y="335528"/>
                                </a:lnTo>
                                <a:lnTo>
                                  <a:pt x="180085" y="342694"/>
                                </a:lnTo>
                                <a:lnTo>
                                  <a:pt x="171226" y="34289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3" name="Image 13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419099" y="3793242"/>
                            <a:ext cx="161924" cy="166416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4" name="Graphic 14"/>
                        <wps:cNvSpPr/>
                        <wps:spPr>
                          <a:xfrm>
                            <a:off x="0" y="0"/>
                            <a:ext cx="7568565" cy="22669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7568565" h="2266950">
                                <a:moveTo>
                                  <a:pt x="7568183" y="2266949"/>
                                </a:moveTo>
                                <a:lnTo>
                                  <a:pt x="0" y="2266949"/>
                                </a:lnTo>
                                <a:lnTo>
                                  <a:pt x="0" y="0"/>
                                </a:lnTo>
                                <a:lnTo>
                                  <a:pt x="7568183" y="0"/>
                                </a:lnTo>
                                <a:lnTo>
                                  <a:pt x="7568183" y="2266949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424242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>
                        <pic:nvPicPr>
                          <pic:cNvPr id="15" name="Image 15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333374" y="333374"/>
                            <a:ext cx="1419224" cy="1247774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16" name="Graphic 16"/>
                        <wps:cNvSpPr/>
                        <wps:spPr>
                          <a:xfrm>
                            <a:off x="7124699" y="1936873"/>
                            <a:ext cx="443865" cy="34925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443865" h="349250">
                                <a:moveTo>
                                  <a:pt x="443484" y="349125"/>
                                </a:moveTo>
                                <a:lnTo>
                                  <a:pt x="0" y="349125"/>
                                </a:lnTo>
                                <a:lnTo>
                                  <a:pt x="443484" y="0"/>
                                </a:lnTo>
                                <a:lnTo>
                                  <a:pt x="443484" y="349125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style="position:absolute;margin-left:0pt;margin-top:.000033pt;width:595.950pt;height:843pt;mso-position-horizontal-relative:page;mso-position-vertical-relative:page;z-index:-15783936" id="docshapegroup5" coordorigin="0,0" coordsize="11919,16860">
                <v:rect style="position:absolute;left:0;top:3660;width:3870;height:13200" id="docshape6" filled="true" fillcolor="#f5f5f5" stroked="false">
                  <v:fill type="solid"/>
                </v:rect>
                <v:shape style="position:absolute;left:3854;top:3570;width:15;height:13290" id="docshape7" coordorigin="3855,3570" coordsize="15,13290" path="m3870,3570l3855,3570,3855,13590,3855,16860,3870,16860,3870,13590,3870,3570xe" filled="true" fillcolor="#c18f00" stroked="false">
                  <v:path arrowok="t"/>
                  <v:fill type="solid"/>
                </v:shape>
                <v:shape style="position:absolute;left:525;top:4635;width:540;height:540" id="docshape8" coordorigin="525,4635" coordsize="540,540" path="m795,5175l729,5167,668,5143,614,5105,570,5055,541,4996,526,4932,525,4905,525,4891,537,4826,563,4766,604,4714,656,4673,716,4647,781,4635,795,4635,809,4635,874,4647,934,4673,986,4714,1027,4766,1053,4826,1065,4891,1065,4905,1065,4919,1053,4984,1027,5044,986,5096,934,5137,874,5163,809,5175,795,5175xe" filled="true" fillcolor="#424242" stroked="false">
                  <v:path arrowok="t"/>
                  <v:fill type="solid"/>
                </v:shape>
                <v:shape style="position:absolute;left:660;top:4774;width:255;height:261" type="#_x0000_t75" id="docshape9" stroked="false">
                  <v:imagedata r:id="rId6" o:title=""/>
                </v:shape>
                <v:shape style="position:absolute;left:525;top:5235;width:540;height:540" id="docshape10" coordorigin="525,5235" coordsize="540,540" path="m795,5775l729,5767,668,5743,614,5705,570,5655,541,5596,526,5532,525,5505,525,5491,537,5426,563,5366,604,5314,656,5273,716,5247,781,5235,795,5235,809,5235,874,5247,934,5273,986,5314,1027,5366,1053,5426,1065,5491,1065,5505,1065,5519,1053,5584,1027,5644,986,5696,934,5737,874,5763,809,5775,795,5775xe" filled="true" fillcolor="#424242" stroked="false">
                  <v:path arrowok="t"/>
                  <v:fill type="solid"/>
                </v:shape>
                <v:shape style="position:absolute;left:660;top:5354;width:255;height:300" type="#_x0000_t75" id="docshape11" stroked="false">
                  <v:imagedata r:id="rId7" o:title=""/>
                </v:shape>
                <v:shape style="position:absolute;left:525;top:5835;width:540;height:540" id="docshape12" coordorigin="525,5835" coordsize="540,540" path="m795,6375l729,6367,668,6343,614,6305,570,6255,541,6196,526,6132,525,6105,525,6091,537,6026,563,5966,604,5914,656,5873,716,5847,781,5835,795,5835,809,5835,874,5847,934,5873,986,5914,1027,5966,1053,6026,1065,6091,1065,6105,1065,6119,1053,6184,1027,6244,986,6296,934,6337,874,6363,809,6375,795,6375xe" filled="true" fillcolor="#424242" stroked="false">
                  <v:path arrowok="t"/>
                  <v:fill type="solid"/>
                </v:shape>
                <v:shape style="position:absolute;left:660;top:5973;width:255;height:263" type="#_x0000_t75" id="docshape13" stroked="false">
                  <v:imagedata r:id="rId8" o:title=""/>
                </v:shape>
                <v:rect style="position:absolute;left:0;top:0;width:11919;height:3570" id="docshape14" filled="true" fillcolor="#424242" stroked="false">
                  <v:fill type="solid"/>
                </v:rect>
                <v:shape style="position:absolute;left:525;top:525;width:2235;height:1965" type="#_x0000_t75" id="docshape15" stroked="false">
                  <v:imagedata r:id="rId9" o:title=""/>
                </v:shape>
                <v:shape style="position:absolute;left:11220;top:3050;width:699;height:550" id="docshape16" coordorigin="11220,3050" coordsize="699,550" path="m11918,3600l11220,3600,11918,3050,11918,3600xe" filled="true" fillcolor="#ffffff" stroked="false">
                  <v:path arrowok="t"/>
                  <v:fill type="solid"/>
                </v:shape>
                <w10:wrap type="none"/>
              </v:group>
            </w:pict>
          </mc:Fallback>
        </mc:AlternateContent>
      </w:r>
      <w:r>
        <w:rPr>
          <w:sz w:val="18"/>
        </w:rPr>
        <w:t>Speaker</w:t>
      </w:r>
      <w:r>
        <w:rPr>
          <w:spacing w:val="14"/>
          <w:sz w:val="18"/>
        </w:rPr>
        <w:t> </w:t>
      </w:r>
      <w:r>
        <w:rPr>
          <w:spacing w:val="-2"/>
          <w:sz w:val="18"/>
        </w:rPr>
        <w:t>management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0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Sponsorship</w:t>
      </w:r>
      <w:r>
        <w:rPr>
          <w:spacing w:val="-3"/>
          <w:w w:val="105"/>
          <w:sz w:val="18"/>
        </w:rPr>
        <w:t> </w:t>
      </w:r>
      <w:r>
        <w:rPr>
          <w:spacing w:val="-2"/>
          <w:w w:val="105"/>
          <w:sz w:val="18"/>
        </w:rPr>
        <w:t>sales support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2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z w:val="18"/>
        </w:rPr>
        <w:t>Team</w:t>
      </w:r>
      <w:r>
        <w:rPr>
          <w:spacing w:val="7"/>
          <w:sz w:val="18"/>
        </w:rPr>
        <w:t> </w:t>
      </w:r>
      <w:r>
        <w:rPr>
          <w:sz w:val="18"/>
        </w:rPr>
        <w:t>management</w:t>
      </w:r>
      <w:r>
        <w:rPr>
          <w:spacing w:val="8"/>
          <w:sz w:val="18"/>
        </w:rPr>
        <w:t> </w:t>
      </w:r>
      <w:r>
        <w:rPr>
          <w:sz w:val="18"/>
        </w:rPr>
        <w:t>(2-3</w:t>
      </w:r>
      <w:r>
        <w:rPr>
          <w:spacing w:val="8"/>
          <w:sz w:val="18"/>
        </w:rPr>
        <w:t> </w:t>
      </w:r>
      <w:r>
        <w:rPr>
          <w:spacing w:val="-2"/>
          <w:sz w:val="18"/>
        </w:rPr>
        <w:t>reports)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36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spacing w:val="-2"/>
          <w:w w:val="105"/>
          <w:sz w:val="18"/>
        </w:rPr>
        <w:t>Attribution</w:t>
      </w:r>
      <w:r>
        <w:rPr>
          <w:spacing w:val="4"/>
          <w:w w:val="105"/>
          <w:sz w:val="18"/>
        </w:rPr>
        <w:t> </w:t>
      </w:r>
      <w:r>
        <w:rPr>
          <w:spacing w:val="-2"/>
          <w:w w:val="105"/>
          <w:sz w:val="18"/>
        </w:rPr>
        <w:t>reporting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  <w:tab w:pos="677" w:val="left" w:leader="none"/>
        </w:tabs>
        <w:spacing w:line="201" w:lineRule="auto" w:before="174" w:after="0"/>
        <w:ind w:left="677" w:right="867" w:hanging="298"/>
        <w:jc w:val="left"/>
        <w:rPr>
          <w:position w:val="-4"/>
          <w:sz w:val="31"/>
        </w:rPr>
      </w:pPr>
      <w:r>
        <w:rPr/>
        <w:br w:type="column"/>
      </w:r>
      <w:r>
        <w:rPr>
          <w:w w:val="105"/>
          <w:sz w:val="18"/>
        </w:rPr>
        <w:t>Supported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1,400-attendee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annual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meeting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in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Nashville,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handling</w:t>
      </w:r>
      <w:r>
        <w:rPr>
          <w:spacing w:val="-9"/>
          <w:w w:val="105"/>
          <w:sz w:val="18"/>
        </w:rPr>
        <w:t> </w:t>
      </w:r>
      <w:r>
        <w:rPr>
          <w:w w:val="105"/>
          <w:sz w:val="18"/>
        </w:rPr>
        <w:t>speaker logistics and CE credit tracking.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43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Managed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the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call-for-papers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platform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and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onboarded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65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speakers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across</w:t>
      </w:r>
      <w:r>
        <w:rPr>
          <w:spacing w:val="-7"/>
          <w:w w:val="105"/>
          <w:sz w:val="18"/>
        </w:rPr>
        <w:t> </w:t>
      </w:r>
      <w:r>
        <w:rPr>
          <w:w w:val="105"/>
          <w:sz w:val="18"/>
        </w:rPr>
        <w:t>3</w:t>
      </w:r>
      <w:r>
        <w:rPr>
          <w:spacing w:val="-7"/>
          <w:w w:val="105"/>
          <w:sz w:val="18"/>
        </w:rPr>
        <w:t> </w:t>
      </w:r>
      <w:r>
        <w:rPr>
          <w:spacing w:val="-2"/>
          <w:w w:val="105"/>
          <w:sz w:val="18"/>
        </w:rPr>
        <w:t>tracks.</w:t>
      </w:r>
    </w:p>
    <w:p>
      <w:pPr>
        <w:pStyle w:val="ListParagraph"/>
        <w:numPr>
          <w:ilvl w:val="0"/>
          <w:numId w:val="1"/>
        </w:numPr>
        <w:tabs>
          <w:tab w:pos="675" w:val="left" w:leader="none"/>
        </w:tabs>
        <w:spacing w:line="343" w:lineRule="exact" w:before="0" w:after="0"/>
        <w:ind w:left="675" w:right="0" w:hanging="296"/>
        <w:jc w:val="left"/>
        <w:rPr>
          <w:position w:val="-4"/>
          <w:sz w:val="31"/>
        </w:rPr>
      </w:pPr>
      <w:r>
        <w:rPr>
          <w:w w:val="105"/>
          <w:sz w:val="18"/>
        </w:rPr>
        <w:t>Reduced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printed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program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costs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by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moving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to</w:t>
      </w:r>
      <w:r>
        <w:rPr>
          <w:spacing w:val="-5"/>
          <w:w w:val="105"/>
          <w:sz w:val="18"/>
        </w:rPr>
        <w:t> </w:t>
      </w:r>
      <w:r>
        <w:rPr>
          <w:w w:val="105"/>
          <w:sz w:val="18"/>
        </w:rPr>
        <w:t>a</w:t>
      </w:r>
      <w:r>
        <w:rPr>
          <w:spacing w:val="-4"/>
          <w:w w:val="105"/>
          <w:sz w:val="18"/>
        </w:rPr>
        <w:t> </w:t>
      </w:r>
      <w:r>
        <w:rPr>
          <w:w w:val="105"/>
          <w:sz w:val="18"/>
        </w:rPr>
        <w:t>mobile-ﬁrst</w:t>
      </w:r>
      <w:r>
        <w:rPr>
          <w:spacing w:val="-5"/>
          <w:w w:val="105"/>
          <w:sz w:val="18"/>
        </w:rPr>
        <w:t> </w:t>
      </w:r>
      <w:r>
        <w:rPr>
          <w:spacing w:val="-2"/>
          <w:w w:val="105"/>
          <w:sz w:val="18"/>
        </w:rPr>
        <w:t>agenda.</w:t>
      </w:r>
    </w:p>
    <w:sectPr>
      <w:type w:val="continuous"/>
      <w:pgSz w:w="11920" w:h="16860"/>
      <w:pgMar w:top="880" w:bottom="280" w:left="141" w:right="0"/>
      <w:cols w:num="2" w:equalWidth="0">
        <w:col w:w="3393" w:space="606"/>
        <w:col w:w="7780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multiLevelType w:val="hybridMultilevel"/>
    <w:lvl w:ilvl="0">
      <w:start w:val="0"/>
      <w:numFmt w:val="bullet"/>
      <w:lvlText w:val="•"/>
      <w:lvlJc w:val="left"/>
      <w:pPr>
        <w:ind w:left="658" w:hanging="298"/>
      </w:pPr>
      <w:rPr>
        <w:rFonts w:hint="default" w:ascii="Arial" w:hAnsi="Arial" w:eastAsia="Arial" w:cs="Arial"/>
        <w:spacing w:val="0"/>
        <w:w w:val="102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70" w:hanging="298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80" w:hanging="298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90" w:hanging="298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500" w:hanging="298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4210" w:hanging="298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920" w:hanging="298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5630" w:hanging="298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6340" w:hanging="298"/>
      </w:pPr>
      <w:rPr>
        <w:rFonts w:hint="default"/>
        <w:lang w:val="en-US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675"/>
    </w:pPr>
    <w:rPr>
      <w:rFonts w:ascii="Arial" w:hAnsi="Arial" w:eastAsia="Arial" w:cs="Arial"/>
      <w:sz w:val="18"/>
      <w:szCs w:val="18"/>
      <w:lang w:val="en-US" w:eastAsia="en-US" w:bidi="ar-SA"/>
    </w:rPr>
  </w:style>
  <w:style w:styleId="Heading1" w:type="paragraph">
    <w:name w:val="Heading 1"/>
    <w:basedOn w:val="Normal"/>
    <w:uiPriority w:val="1"/>
    <w:qFormat/>
    <w:pPr>
      <w:ind w:left="119"/>
      <w:outlineLvl w:val="1"/>
    </w:pPr>
    <w:rPr>
      <w:rFonts w:ascii="Arial" w:hAnsi="Arial" w:eastAsia="Arial" w:cs="Arial"/>
      <w:b/>
      <w:bCs/>
      <w:sz w:val="24"/>
      <w:szCs w:val="24"/>
      <w:lang w:val="en-US" w:eastAsia="en-US" w:bidi="ar-SA"/>
    </w:rPr>
  </w:style>
  <w:style w:styleId="Heading2" w:type="paragraph">
    <w:name w:val="Heading 2"/>
    <w:basedOn w:val="Normal"/>
    <w:uiPriority w:val="1"/>
    <w:qFormat/>
    <w:pPr>
      <w:spacing w:before="207"/>
      <w:ind w:left="4006"/>
      <w:outlineLvl w:val="2"/>
    </w:pPr>
    <w:rPr>
      <w:rFonts w:ascii="Arial" w:hAnsi="Arial" w:eastAsia="Arial" w:cs="Arial"/>
      <w:b/>
      <w:bCs/>
      <w:sz w:val="22"/>
      <w:szCs w:val="2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ind w:left="675" w:hanging="296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hyperlink" Target="mailto:sasha.mireles@example.co" TargetMode="External"/><Relationship Id="rId6" Type="http://schemas.openxmlformats.org/officeDocument/2006/relationships/image" Target="media/image1.png"/><Relationship Id="rId7" Type="http://schemas.openxmlformats.org/officeDocument/2006/relationships/image" Target="media/image2.png"/><Relationship Id="rId8" Type="http://schemas.openxmlformats.org/officeDocument/2006/relationships/image" Target="media/image3.png"/><Relationship Id="rId9" Type="http://schemas.openxmlformats.org/officeDocument/2006/relationships/image" Target="media/image4.png"/><Relationship Id="rId10" Type="http://schemas.openxmlformats.org/officeDocument/2006/relationships/numbering" Target="numbering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2026-07-25T02:31:03Z</dcterms:created>
  <dcterms:modified xsi:type="dcterms:W3CDTF">2026-07-25T02:31:03Z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2026-07-25T00:00:00Z</vt:filetime>
  </property>
  <property fmtid="{D5CDD505-2E9C-101B-9397-08002B2CF9AE}" pid="3" name="Creator">
    <vt:lpwstr>Chromium</vt:lpwstr>
  </property>
  <property fmtid="{D5CDD505-2E9C-101B-9397-08002B2CF9AE}" pid="4" name="LastSaved">
    <vt:filetime>2026-07-25T00:00:00Z</vt:filetime>
  </property>
  <property fmtid="{D5CDD505-2E9C-101B-9397-08002B2CF9AE}" pid="5" name="Producer">
    <vt:lpwstr>Skia/PDF m121</vt:lpwstr>
  </property>
</Properties>
</file>