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(704)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555-0142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7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priya.raman@example.com</w:t>
        </w:r>
      </w:hyperlink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8"/>
          <w:w w:val="105"/>
          <w:sz w:val="18"/>
        </w:rPr>
        <w:t> </w:t>
      </w:r>
      <w:r>
        <w:rPr>
          <w:color w:val="FFFFFF"/>
          <w:w w:val="105"/>
          <w:sz w:val="16"/>
        </w:rPr>
        <w:t>Charlotte,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NC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James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Carter</w:t>
      </w:r>
    </w:p>
    <w:p>
      <w:pPr>
        <w:pStyle w:val="Heading2"/>
      </w:pPr>
      <w:r>
        <w:rPr>
          <w:color w:val="FFFFFF"/>
        </w:rPr>
        <w:t>It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Manager</w:t>
      </w:r>
    </w:p>
    <w:p>
      <w:pPr>
        <w:spacing w:line="273" w:lineRule="auto" w:before="178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IT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infrastructure,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end-user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support,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SaaS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administration.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Took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400-person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firm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full Microsoft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365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migration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stood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24/7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help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desk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model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after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acquisition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growth.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owning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contracts,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on-call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rotations, and board-level reporting.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-18814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81481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71" w:lineRule="auto" w:before="134"/>
        <w:ind w:left="576" w:right="109"/>
        <w:rPr>
          <w:position w:val="2"/>
        </w:rPr>
      </w:pPr>
      <w:r>
        <w:rPr/>
        <w:t>B.S. in Information Systems, North Carolina State University, 2015 </w:t>
      </w:r>
      <w:r>
        <w:rPr>
          <w:position w:val="2"/>
        </w:rPr>
        <w:t>|</w:t>
      </w:r>
    </w:p>
    <w:p>
      <w:pPr>
        <w:pStyle w:val="BodyText"/>
        <w:spacing w:before="170"/>
      </w:pPr>
    </w:p>
    <w:p>
      <w:pPr>
        <w:pStyle w:val="BodyText"/>
        <w:ind w:left="576"/>
        <w:rPr>
          <w:position w:val="2"/>
        </w:rPr>
      </w:pPr>
      <w:r>
        <w:rPr/>
        <w:t>ITIL</w:t>
      </w:r>
      <w:r>
        <w:rPr>
          <w:spacing w:val="31"/>
        </w:rPr>
        <w:t> </w:t>
      </w:r>
      <w:r>
        <w:rPr/>
        <w:t>4</w:t>
      </w:r>
      <w:r>
        <w:rPr>
          <w:spacing w:val="32"/>
        </w:rPr>
        <w:t> </w:t>
      </w:r>
      <w:r>
        <w:rPr/>
        <w:t>Foundation,</w:t>
      </w:r>
      <w:r>
        <w:rPr>
          <w:spacing w:val="32"/>
        </w:rPr>
        <w:t> </w:t>
      </w:r>
      <w:r>
        <w:rPr/>
        <w:t>2022</w:t>
      </w:r>
      <w:r>
        <w:rPr>
          <w:spacing w:val="32"/>
        </w:rPr>
        <w:t> </w:t>
      </w:r>
      <w:r>
        <w:rPr>
          <w:spacing w:val="-10"/>
          <w:position w:val="2"/>
        </w:rPr>
        <w:t>|</w:t>
      </w:r>
    </w:p>
    <w:p>
      <w:pPr>
        <w:pStyle w:val="BodyText"/>
        <w:spacing w:before="192"/>
      </w:pPr>
    </w:p>
    <w:p>
      <w:pPr>
        <w:pStyle w:val="BodyText"/>
        <w:spacing w:line="271" w:lineRule="auto" w:before="1"/>
        <w:ind w:left="576" w:right="18"/>
        <w:rPr>
          <w:position w:val="2"/>
        </w:rPr>
      </w:pPr>
      <w:r>
        <w:rPr>
          <w:w w:val="105"/>
        </w:rPr>
        <w:t>Microsoft 365 Certified: Enterprise Administrator Expert, 2023 </w:t>
      </w:r>
      <w:r>
        <w:rPr>
          <w:w w:val="105"/>
          <w:position w:val="2"/>
        </w:rPr>
        <w:t>|</w:t>
      </w:r>
    </w:p>
    <w:p>
      <w:pPr>
        <w:pStyle w:val="BodyText"/>
        <w:spacing w:before="222"/>
        <w:rPr>
          <w:sz w:val="20"/>
        </w:rPr>
      </w:pPr>
    </w:p>
    <w:p>
      <w:pPr>
        <w:spacing w:line="240" w:lineRule="auto"/>
        <w:ind w:left="0" w:right="-18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38375" cy="3048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76.25pt;height:24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4"/>
        <w:ind w:left="576"/>
      </w:pPr>
      <w:r>
        <w:rPr/>
        <w:br w:type="column"/>
      </w:r>
      <w:r>
        <w:rPr>
          <w:w w:val="105"/>
        </w:rPr>
        <w:t>IT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37"/>
        <w:ind w:left="576"/>
      </w:pPr>
      <w:r>
        <w:rPr>
          <w:w w:val="105"/>
        </w:rPr>
        <w:t>Holmwood</w:t>
      </w:r>
      <w:r>
        <w:rPr>
          <w:spacing w:val="7"/>
          <w:w w:val="105"/>
        </w:rPr>
        <w:t> </w:t>
      </w:r>
      <w:r>
        <w:rPr>
          <w:w w:val="105"/>
        </w:rPr>
        <w:t>&amp;</w:t>
      </w:r>
      <w:r>
        <w:rPr>
          <w:spacing w:val="7"/>
          <w:w w:val="105"/>
        </w:rPr>
        <w:t> </w:t>
      </w:r>
      <w:r>
        <w:rPr>
          <w:w w:val="105"/>
        </w:rPr>
        <w:t>Vail</w:t>
      </w:r>
      <w:r>
        <w:rPr>
          <w:spacing w:val="7"/>
          <w:w w:val="105"/>
        </w:rPr>
        <w:t> </w:t>
      </w:r>
      <w:r>
        <w:rPr>
          <w:w w:val="105"/>
        </w:rPr>
        <w:t>Engineering,</w:t>
      </w:r>
      <w:r>
        <w:rPr>
          <w:spacing w:val="7"/>
          <w:w w:val="105"/>
        </w:rPr>
        <w:t> </w:t>
      </w:r>
      <w:r>
        <w:rPr>
          <w:w w:val="105"/>
        </w:rPr>
        <w:t>Charlotte,</w:t>
      </w:r>
      <w:r>
        <w:rPr>
          <w:spacing w:val="8"/>
          <w:w w:val="105"/>
        </w:rPr>
        <w:t> </w:t>
      </w:r>
      <w:r>
        <w:rPr>
          <w:w w:val="105"/>
        </w:rPr>
        <w:t>NC,</w:t>
      </w:r>
      <w:r>
        <w:rPr>
          <w:spacing w:val="6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2021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1" w:after="0"/>
        <w:ind w:left="1004" w:right="382" w:hanging="298"/>
        <w:jc w:val="left"/>
        <w:rPr>
          <w:position w:val="-2"/>
          <w:sz w:val="31"/>
        </w:rPr>
      </w:pPr>
      <w:r>
        <w:rPr>
          <w:w w:val="105"/>
          <w:sz w:val="18"/>
        </w:rPr>
        <w:t>Run a team of 7 (4 help desk, 2 sysadmins, 1 network engineer) supporting 412 users across 6 offices.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7" w:after="0"/>
        <w:ind w:left="1004" w:right="257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migration from on-prem Exchange to Microsoft 365 in 11 months, cutting annual licensing and hosting spend by $187,000.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626" w:hanging="298"/>
        <w:jc w:val="left"/>
        <w:rPr>
          <w:position w:val="-4"/>
          <w:sz w:val="31"/>
        </w:rPr>
      </w:pPr>
      <w:r>
        <w:rPr>
          <w:w w:val="105"/>
          <w:sz w:val="18"/>
        </w:rPr>
        <w:t>Rebuilt ticket triage in Jira Service Management; average resolution time dropped from 38 hours to under 9.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82" w:after="0"/>
        <w:ind w:left="1004" w:right="743" w:hanging="298"/>
        <w:jc w:val="left"/>
        <w:rPr>
          <w:position w:val="-4"/>
          <w:sz w:val="31"/>
        </w:rPr>
      </w:pPr>
      <w:r>
        <w:rPr>
          <w:w w:val="105"/>
          <w:sz w:val="18"/>
        </w:rPr>
        <w:t>Negotiated a 3-year Cisco refresh with reseller, holding capex flat while doubling switch port capacity.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8" w:after="0"/>
        <w:ind w:left="1004" w:right="316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Present quarterly risk and roadmap updates to the executive committee and rotating board members.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379" w:space="489"/>
            <w:col w:w="7911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10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Microsoft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365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/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Entra</w:t>
      </w:r>
      <w:r>
        <w:rPr>
          <w:spacing w:val="8"/>
          <w:w w:val="105"/>
          <w:sz w:val="18"/>
        </w:rPr>
        <w:t> </w:t>
      </w:r>
      <w:r>
        <w:rPr>
          <w:spacing w:val="-5"/>
          <w:w w:val="105"/>
          <w:sz w:val="18"/>
        </w:rPr>
        <w:t>ID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16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sz w:val="18"/>
        </w:rPr>
        <w:t>VMware</w:t>
      </w:r>
      <w:r>
        <w:rPr>
          <w:spacing w:val="28"/>
          <w:sz w:val="18"/>
        </w:rPr>
        <w:t> </w:t>
      </w:r>
      <w:r>
        <w:rPr>
          <w:spacing w:val="-2"/>
          <w:sz w:val="18"/>
        </w:rPr>
        <w:t>vSphere</w:t>
      </w:r>
    </w:p>
    <w:p>
      <w:pPr>
        <w:pStyle w:val="BodyText"/>
        <w:spacing w:before="142"/>
        <w:ind w:left="576"/>
      </w:pPr>
      <w:r>
        <w:rPr/>
        <w:br w:type="column"/>
      </w:r>
      <w:r>
        <w:rPr/>
        <w:t>Systems</w:t>
      </w:r>
      <w:r>
        <w:rPr>
          <w:spacing w:val="43"/>
        </w:rPr>
        <w:t> </w:t>
      </w:r>
      <w:r>
        <w:rPr/>
        <w:t>Administrator,</w:t>
      </w:r>
      <w:r>
        <w:rPr>
          <w:spacing w:val="65"/>
        </w:rPr>
        <w:t> </w:t>
      </w:r>
      <w:r>
        <w:rPr>
          <w:spacing w:val="-4"/>
        </w:rPr>
        <w:t>Lead</w:t>
      </w:r>
    </w:p>
    <w:p>
      <w:pPr>
        <w:pStyle w:val="BodyText"/>
        <w:spacing w:before="22"/>
        <w:ind w:left="576"/>
      </w:pPr>
      <w:r>
        <w:rPr>
          <w:w w:val="105"/>
        </w:rPr>
        <w:t>Holmwood</w:t>
      </w:r>
      <w:r>
        <w:rPr>
          <w:spacing w:val="7"/>
          <w:w w:val="105"/>
        </w:rPr>
        <w:t> </w:t>
      </w:r>
      <w:r>
        <w:rPr>
          <w:w w:val="105"/>
        </w:rPr>
        <w:t>&amp;</w:t>
      </w:r>
      <w:r>
        <w:rPr>
          <w:spacing w:val="7"/>
          <w:w w:val="105"/>
        </w:rPr>
        <w:t> </w:t>
      </w:r>
      <w:r>
        <w:rPr>
          <w:w w:val="105"/>
        </w:rPr>
        <w:t>Vail</w:t>
      </w:r>
      <w:r>
        <w:rPr>
          <w:spacing w:val="7"/>
          <w:w w:val="105"/>
        </w:rPr>
        <w:t> </w:t>
      </w:r>
      <w:r>
        <w:rPr>
          <w:w w:val="105"/>
        </w:rPr>
        <w:t>Engineering,</w:t>
      </w:r>
      <w:r>
        <w:rPr>
          <w:spacing w:val="7"/>
          <w:w w:val="105"/>
        </w:rPr>
        <w:t> </w:t>
      </w:r>
      <w:r>
        <w:rPr>
          <w:w w:val="105"/>
        </w:rPr>
        <w:t>Charlotte,</w:t>
      </w:r>
      <w:r>
        <w:rPr>
          <w:spacing w:val="8"/>
          <w:w w:val="105"/>
        </w:rPr>
        <w:t> </w:t>
      </w:r>
      <w:r>
        <w:rPr>
          <w:w w:val="105"/>
        </w:rPr>
        <w:t>NC,</w:t>
      </w:r>
      <w:r>
        <w:rPr>
          <w:spacing w:val="6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2018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2949" w:space="919"/>
            <w:col w:w="7911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3" w:lineRule="exact" w:before="1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Cisco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Meraki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+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Catalyst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2" w:lineRule="exact" w:before="0" w:after="0"/>
        <w:ind w:left="872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Jira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3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sz w:val="18"/>
        </w:rPr>
        <w:t>PowerShell</w:t>
      </w:r>
      <w:r>
        <w:rPr>
          <w:spacing w:val="41"/>
          <w:sz w:val="18"/>
        </w:rPr>
        <w:t> </w:t>
      </w:r>
      <w:r>
        <w:rPr>
          <w:spacing w:val="-2"/>
          <w:sz w:val="18"/>
        </w:rPr>
        <w:t>scripting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sz w:val="18"/>
        </w:rPr>
        <w:t>SOC</w:t>
      </w:r>
      <w:r>
        <w:rPr>
          <w:spacing w:val="12"/>
          <w:sz w:val="18"/>
        </w:rPr>
        <w:t> </w:t>
      </w:r>
      <w:r>
        <w:rPr>
          <w:sz w:val="18"/>
        </w:rPr>
        <w:t>2</w:t>
      </w:r>
      <w:r>
        <w:rPr>
          <w:spacing w:val="13"/>
          <w:sz w:val="18"/>
        </w:rPr>
        <w:t> </w:t>
      </w:r>
      <w:r>
        <w:rPr>
          <w:sz w:val="18"/>
        </w:rPr>
        <w:t>/</w:t>
      </w:r>
      <w:r>
        <w:rPr>
          <w:spacing w:val="13"/>
          <w:sz w:val="18"/>
        </w:rPr>
        <w:t> </w:t>
      </w:r>
      <w:r>
        <w:rPr>
          <w:sz w:val="18"/>
        </w:rPr>
        <w:t>HIPAA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controls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918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 and contract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6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Veeam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backup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spacing w:val="-5"/>
          <w:w w:val="105"/>
          <w:sz w:val="18"/>
        </w:rPr>
        <w:t>DR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16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Budget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32"/>
          <w:w w:val="105"/>
          <w:sz w:val="18"/>
        </w:rPr>
        <w:t> </w:t>
      </w:r>
      <w:r>
        <w:rPr>
          <w:spacing w:val="-2"/>
          <w:w w:val="105"/>
          <w:sz w:val="18"/>
        </w:rPr>
        <w:t>(capex/opex)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114" w:after="0"/>
        <w:ind w:left="873" w:right="52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Promoted from senior sysadmin after leading a VMware consolidation that retired 14 aging hosts.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48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backup and DR runbooks tested twice a year; recovered a corrupted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ERP database in under 4 hours during a real event.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109" w:after="0"/>
        <w:ind w:left="873" w:right="102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Mentored two junior admins, both of whom moved into engineer roles within 18 </w:t>
      </w:r>
      <w:r>
        <w:rPr>
          <w:spacing w:val="-2"/>
          <w:w w:val="105"/>
          <w:sz w:val="18"/>
        </w:rPr>
        <w:t>months.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777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 identity and access governance for the SOC 2 Type II audit, no exceptions raised in 2020.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556" w:space="443"/>
            <w:col w:w="7780"/>
          </w:cols>
        </w:sectPr>
      </w:pP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Help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desk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</w:p>
    <w:p>
      <w:pPr>
        <w:pStyle w:val="BodyText"/>
        <w:spacing w:before="72"/>
        <w:ind w:left="576"/>
      </w:pPr>
      <w:r>
        <w:rPr/>
        <w:br w:type="column"/>
      </w:r>
      <w:r>
        <w:rPr/>
        <w:t>Systems</w:t>
      </w:r>
      <w:r>
        <w:rPr>
          <w:spacing w:val="36"/>
        </w:rPr>
        <w:t> </w:t>
      </w:r>
      <w:r>
        <w:rPr>
          <w:spacing w:val="-2"/>
        </w:rPr>
        <w:t>Administrator</w:t>
      </w:r>
    </w:p>
    <w:p>
      <w:pPr>
        <w:pStyle w:val="BodyText"/>
        <w:spacing w:before="21"/>
        <w:ind w:left="576"/>
      </w:pPr>
      <w:r>
        <w:rPr>
          <w:w w:val="105"/>
        </w:rPr>
        <w:t>Brightline</w:t>
      </w:r>
      <w:r>
        <w:rPr>
          <w:spacing w:val="8"/>
          <w:w w:val="105"/>
        </w:rPr>
        <w:t> </w:t>
      </w:r>
      <w:r>
        <w:rPr>
          <w:w w:val="105"/>
        </w:rPr>
        <w:t>Health</w:t>
      </w:r>
      <w:r>
        <w:rPr>
          <w:spacing w:val="8"/>
          <w:w w:val="105"/>
        </w:rPr>
        <w:t> </w:t>
      </w:r>
      <w:r>
        <w:rPr>
          <w:w w:val="105"/>
        </w:rPr>
        <w:t>Partners,</w:t>
      </w:r>
      <w:r>
        <w:rPr>
          <w:spacing w:val="9"/>
          <w:w w:val="105"/>
        </w:rPr>
        <w:t> </w:t>
      </w:r>
      <w:r>
        <w:rPr>
          <w:w w:val="105"/>
        </w:rPr>
        <w:t>Raleigh,</w:t>
      </w:r>
      <w:r>
        <w:rPr>
          <w:spacing w:val="8"/>
          <w:w w:val="105"/>
        </w:rPr>
        <w:t> </w:t>
      </w:r>
      <w:r>
        <w:rPr>
          <w:w w:val="105"/>
        </w:rPr>
        <w:t>NC,</w:t>
      </w:r>
      <w:r>
        <w:rPr>
          <w:spacing w:val="65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2015</w:t>
      </w:r>
      <w:r>
        <w:rPr>
          <w:spacing w:val="9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2762" w:space="1107"/>
            <w:col w:w="7910"/>
          </w:cols>
        </w:sectPr>
      </w:pPr>
    </w:p>
    <w:p>
      <w:pPr>
        <w:pStyle w:val="BodyText"/>
        <w:spacing w:before="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286012"/>
                            <a:ext cx="95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0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5810237"/>
                                </a:lnTo>
                                <a:lnTo>
                                  <a:pt x="0" y="8420074"/>
                                </a:lnTo>
                                <a:lnTo>
                                  <a:pt x="9525" y="8420074"/>
                                </a:lnTo>
                                <a:lnTo>
                                  <a:pt x="9525" y="5810237"/>
                                </a:lnTo>
                                <a:lnTo>
                                  <a:pt x="9525" y="3238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4383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241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285999"/>
                            <a:ext cx="9525" cy="710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105650">
                                <a:moveTo>
                                  <a:pt x="9524" y="7105649"/>
                                </a:moveTo>
                                <a:lnTo>
                                  <a:pt x="0" y="71056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105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47651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52412"/>
                                </a:lnTo>
                                <a:lnTo>
                                  <a:pt x="265645" y="352412"/>
                                </a:lnTo>
                                <a:lnTo>
                                  <a:pt x="266065" y="352869"/>
                                </a:lnTo>
                                <a:lnTo>
                                  <a:pt x="296964" y="379958"/>
                                </a:lnTo>
                                <a:lnTo>
                                  <a:pt x="332562" y="400519"/>
                                </a:lnTo>
                                <a:lnTo>
                                  <a:pt x="371475" y="41372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515150" y="400519"/>
                                </a:lnTo>
                                <a:lnTo>
                                  <a:pt x="550748" y="379958"/>
                                </a:lnTo>
                                <a:lnTo>
                                  <a:pt x="581647" y="352869"/>
                                </a:lnTo>
                                <a:lnTo>
                                  <a:pt x="582053" y="352412"/>
                                </a:lnTo>
                                <a:lnTo>
                                  <a:pt x="2238362" y="3524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4317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85774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59003" y="352425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588695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93394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3936" id="docshapegroup3" coordorigin="0,0" coordsize="11919,16860">
                <v:shape style="position:absolute;left:3734;top:3600;width:15;height:13260" id="docshape4" coordorigin="3735,3600" coordsize="15,13260" path="m3750,3600l3735,3600,3735,4110,3735,12750,3735,16860,3750,16860,3750,12750,3750,4110,3750,3600xe" filled="true" fillcolor="#000000" stroked="false">
                  <v:path arrowok="t"/>
                  <v:fill type="solid"/>
                </v:shape>
                <v:rect style="position:absolute;left:0;top:0;width:11919;height:3600" id="docshape5" filled="true" fillcolor="#424242" stroked="false">
                  <v:fill type="solid"/>
                </v:rect>
                <v:shape style="position:absolute;left:4199;top:3840;width:7719;height:675" id="docshape6" coordorigin="4200,3840" coordsize="7719,675" path="m11918,3945l4784,3945,4769,3930,4761,3923,4708,3885,4648,3858,4584,3843,4551,3840,4524,3840,4459,3849,4396,3870,4340,3902,4290,3946,4250,3998,4221,4057,4204,4120,4200,4180,4200,4191,4209,4256,4230,4319,4262,4375,4306,4425,4358,4465,4417,4494,4480,4511,4524,4515,4551,4515,4616,4506,4679,4485,4735,4453,4785,4409,4797,4395,11918,4395,11918,3945xe" filled="true" fillcolor="#bc9300" stroked="false">
                  <v:path arrowok="t"/>
                  <v:fill type="solid"/>
                </v:shape>
                <v:shape style="position:absolute;left:4335;top:3975;width:405;height:405" type="#_x0000_t75" id="docshape7" stroked="false">
                  <v:imagedata r:id="rId6" o:title=""/>
                </v:shape>
                <v:rect style="position:absolute;left:3735;top:3600;width:15;height:11190" id="docshape8" filled="true" fillcolor="#000000" stroked="false">
                  <v:fill type="solid"/>
                </v:rect>
                <v:shape style="position:absolute;left:0;top:3900;width:3525;height:660" id="docshape9" coordorigin="0,3900" coordsize="3525,660" path="m3525,3975l884,3975,876,3968,867,3962,811,3929,750,3908,686,3900,649,3900,585,3908,524,3929,468,3962,451,3975,0,3975,0,4455,418,4455,419,4456,468,4498,524,4531,585,4552,649,4560,686,4560,750,4552,811,4531,867,4498,916,4456,917,4455,3525,4455,3525,3975xe" filled="true" fillcolor="#bc9300" stroked="false">
                  <v:path arrowok="t"/>
                  <v:fill type="solid"/>
                </v:shape>
                <v:shape style="position:absolute;left:450;top:4005;width:435;height:450" type="#_x0000_t75" id="docshape10" stroked="false">
                  <v:imagedata r:id="rId7" o:title=""/>
                </v:shape>
                <v:shape style="position:absolute;left:0;top:7650;width:3525;height:675" id="docshape11" coordorigin="0,7650" coordsize="3525,675" path="m3525,7725l881,7725,874,7719,865,7712,809,7680,746,7659,681,7650,654,7650,589,7659,526,7680,470,7712,454,7725,0,7725,0,8205,408,8205,413,8211,461,8256,517,8291,578,8314,643,8324,654,8325,681,8325,746,8316,809,8295,865,8263,915,8219,927,8205,3525,8205,3525,7725xe" filled="true" fillcolor="#bc9300" stroked="false">
                  <v:path arrowok="t"/>
                  <v:fill type="solid"/>
                </v:shape>
                <v:shape style="position:absolute;left:450;top:7770;width:435;height:435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870" w:val="left" w:leader="none"/>
          <w:tab w:pos="4872" w:val="left" w:leader="none"/>
        </w:tabs>
        <w:spacing w:line="201" w:lineRule="auto" w:before="1" w:after="0"/>
        <w:ind w:left="4872" w:right="409" w:hanging="298"/>
        <w:jc w:val="left"/>
        <w:rPr>
          <w:sz w:val="18"/>
        </w:rPr>
      </w:pPr>
      <w:r>
        <w:rPr>
          <w:w w:val="105"/>
          <w:sz w:val="18"/>
        </w:rPr>
        <w:t>Supported 220 clinical and back-office users across Epic, Active Directory,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Citrix environments.</w:t>
      </w:r>
    </w:p>
    <w:p>
      <w:pPr>
        <w:pStyle w:val="ListParagraph"/>
        <w:numPr>
          <w:ilvl w:val="1"/>
          <w:numId w:val="1"/>
        </w:numPr>
        <w:tabs>
          <w:tab w:pos="4870" w:val="left" w:leader="none"/>
          <w:tab w:pos="4872" w:val="left" w:leader="none"/>
        </w:tabs>
        <w:spacing w:line="201" w:lineRule="auto" w:before="81" w:after="0"/>
        <w:ind w:left="4872" w:right="351" w:hanging="298"/>
        <w:jc w:val="left"/>
        <w:rPr>
          <w:sz w:val="18"/>
        </w:rPr>
      </w:pPr>
      <w:r>
        <w:rPr>
          <w:w w:val="105"/>
          <w:sz w:val="18"/>
        </w:rPr>
        <w:t>Built PowerShell scripts that automated onboarding and offboarding, saving roughly 6 hours of admin work per week.</w:t>
      </w:r>
    </w:p>
    <w:p>
      <w:pPr>
        <w:pStyle w:val="ListParagraph"/>
        <w:numPr>
          <w:ilvl w:val="1"/>
          <w:numId w:val="1"/>
        </w:numPr>
        <w:tabs>
          <w:tab w:pos="4870" w:val="left" w:leader="none"/>
          <w:tab w:pos="4872" w:val="left" w:leader="none"/>
        </w:tabs>
        <w:spacing w:line="189" w:lineRule="auto" w:before="109" w:after="0"/>
        <w:ind w:left="4872" w:right="134" w:hanging="298"/>
        <w:jc w:val="left"/>
        <w:rPr>
          <w:sz w:val="18"/>
        </w:rPr>
      </w:pPr>
      <w:r>
        <w:rPr>
          <w:w w:val="105"/>
          <w:sz w:val="18"/>
        </w:rPr>
        <w:t>Coordinated patch windows with clinical leadership to keep downtime under 2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hours per quarter.</w:t>
      </w:r>
    </w:p>
    <w:sectPr>
      <w:type w:val="continuous"/>
      <w:pgSz w:w="11920" w:h="16860"/>
      <w:pgMar w:top="42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1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2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2026-07-08T10:40:44Z</dcterms:created>
  <dcterms:modified xsi:type="dcterms:W3CDTF">2026-07-08T10:40:44Z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2026-07-08T00:00:00Z</vt:filetime>
  </property>
  <property fmtid="{D5CDD505-2E9C-101B-9397-08002B2CF9AE}" pid="5" name="Producer">
    <vt:lpwstr>Skia/PDF m121</vt:lpwstr>
  </property>
</Properties>
</file>