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Amanda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-2"/>
          <w:sz w:val="74"/>
        </w:rPr>
        <w:t>Walker</w:t>
      </w:r>
    </w:p>
    <w:p>
      <w:pPr>
        <w:pStyle w:val="Heading2"/>
      </w:pPr>
      <w:r>
        <w:rPr>
          <w:color w:val="FFFFFF"/>
          <w:spacing w:val="-5"/>
        </w:rPr>
        <w:t>EMT</w:t>
      </w:r>
    </w:p>
    <w:p>
      <w:pPr>
        <w:spacing w:line="273" w:lineRule="auto" w:before="193"/>
        <w:ind w:left="379" w:right="0" w:firstLine="0"/>
        <w:jc w:val="left"/>
        <w:rPr>
          <w:sz w:val="16"/>
        </w:rPr>
      </w:pPr>
      <w:r>
        <w:rPr>
          <w:color w:val="FFFFFF"/>
          <w:w w:val="105"/>
          <w:sz w:val="16"/>
        </w:rPr>
        <w:t>EMT-Intermediate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(AEMT)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5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911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response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busy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desert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metro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system.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Skilled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IV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therapy,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advanced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airway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adjuncts,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 select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medication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administration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under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standing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orders.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Logged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7,000+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patient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contacts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serves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preceptor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new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field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crews.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187"/>
        <w:ind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w w:val="105"/>
          <w:sz w:val="18"/>
        </w:rPr>
        <w:t>Albuquerque,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NM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12345</w:t>
      </w:r>
    </w:p>
    <w:p>
      <w:pPr>
        <w:pStyle w:val="BodyText"/>
        <w:ind w:firstLine="0"/>
        <w:rPr>
          <w:sz w:val="18"/>
        </w:rPr>
      </w:pPr>
    </w:p>
    <w:p>
      <w:pPr>
        <w:pStyle w:val="BodyText"/>
        <w:spacing w:before="24"/>
        <w:ind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(505)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0167</w:t>
      </w:r>
    </w:p>
    <w:p>
      <w:pPr>
        <w:pStyle w:val="BodyText"/>
        <w:spacing w:before="186"/>
        <w:ind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devon.park.aemt@example.com</w:t>
        </w:r>
      </w:hyperlink>
    </w:p>
    <w:p>
      <w:pPr>
        <w:pStyle w:val="Heading1"/>
        <w:spacing w:before="198"/>
        <w:ind w:left="684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line="264" w:lineRule="auto" w:before="259"/>
        <w:ind w:left="498" w:right="0" w:firstLine="0"/>
        <w:jc w:val="left"/>
        <w:rPr>
          <w:b/>
          <w:sz w:val="20"/>
        </w:rPr>
      </w:pPr>
      <w:r>
        <w:rPr>
          <w:b/>
          <w:sz w:val="20"/>
        </w:rPr>
        <w:t>AEMT, FIELD TRAINING OFFICER </w:t>
      </w:r>
      <w:r>
        <w:rPr>
          <w:position w:val="3"/>
          <w:sz w:val="20"/>
        </w:rPr>
        <w:t>| </w:t>
      </w:r>
      <w:r>
        <w:rPr>
          <w:b/>
          <w:sz w:val="20"/>
        </w:rPr>
        <w:t>MESA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RIDGE FIRE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AND RESCUE, ALBUQUERQUE, NM</w:t>
      </w:r>
    </w:p>
    <w:p>
      <w:pPr>
        <w:pStyle w:val="BodyText"/>
        <w:spacing w:before="2"/>
        <w:ind w:left="498" w:firstLine="0"/>
      </w:pPr>
      <w:r>
        <w:rPr/>
        <w:t>2021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3487" w:space="40"/>
            <w:col w:w="7969"/>
          </w:cols>
        </w:sectPr>
      </w:pPr>
    </w:p>
    <w:p>
      <w:pPr>
        <w:pStyle w:val="BodyText"/>
        <w:spacing w:before="8"/>
        <w:ind w:firstLine="0"/>
        <w:rPr>
          <w:sz w:val="8"/>
        </w:rPr>
      </w:pPr>
    </w:p>
    <w:p>
      <w:pPr>
        <w:pStyle w:val="BodyText"/>
        <w:spacing w:after="0"/>
        <w:rPr>
          <w:sz w:val="8"/>
        </w:rPr>
        <w:sectPr>
          <w:type w:val="continuous"/>
          <w:pgSz w:w="11920" w:h="16860"/>
          <w:pgMar w:top="820" w:bottom="280" w:left="141" w:right="283"/>
        </w:sectPr>
      </w:pPr>
    </w:p>
    <w:p>
      <w:pPr>
        <w:pStyle w:val="BodyText"/>
        <w:spacing w:before="20"/>
        <w:ind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122" w:after="0"/>
        <w:ind w:left="342" w:right="279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Run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primary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dual-medic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engine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company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averaging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11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calls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per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24-hour shift.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1464" w:space="2702"/>
            <w:col w:w="733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151" w:after="0"/>
        <w:ind w:left="675" w:right="0" w:hanging="296"/>
        <w:jc w:val="left"/>
        <w:rPr>
          <w:sz w:val="20"/>
        </w:rPr>
      </w:pPr>
      <w:r>
        <w:rPr>
          <w:w w:val="105"/>
          <w:sz w:val="20"/>
        </w:rPr>
        <w:t>IV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IO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access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0" w:after="0"/>
        <w:ind w:left="677" w:right="38" w:hanging="298"/>
        <w:jc w:val="left"/>
        <w:rPr>
          <w:sz w:val="20"/>
        </w:rPr>
      </w:pPr>
      <w:r>
        <w:rPr>
          <w:w w:val="105"/>
          <w:sz w:val="20"/>
        </w:rPr>
        <w:t>Advanced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airway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(supraglottic, BVM with PEEP)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88" w:after="0"/>
        <w:ind w:left="677" w:right="94" w:hanging="298"/>
        <w:jc w:val="left"/>
        <w:rPr>
          <w:sz w:val="20"/>
        </w:rPr>
      </w:pPr>
      <w:r>
        <w:rPr>
          <w:spacing w:val="-2"/>
          <w:w w:val="105"/>
          <w:sz w:val="20"/>
        </w:rPr>
        <w:t>12-lead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acquisition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STEMI alerts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867" w:hanging="298"/>
        <w:jc w:val="left"/>
        <w:rPr>
          <w:sz w:val="20"/>
        </w:rPr>
      </w:pPr>
      <w:r>
        <w:rPr>
          <w:w w:val="105"/>
          <w:sz w:val="20"/>
        </w:rPr>
        <w:t>Pediatric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geriatric </w:t>
      </w:r>
      <w:r>
        <w:rPr>
          <w:spacing w:val="-2"/>
          <w:w w:val="105"/>
          <w:sz w:val="20"/>
        </w:rPr>
        <w:t>assessment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41" w:after="0"/>
        <w:ind w:left="677" w:right="143" w:hanging="298"/>
        <w:jc w:val="left"/>
        <w:rPr>
          <w:sz w:val="20"/>
        </w:rPr>
      </w:pPr>
      <w:r>
        <w:rPr>
          <w:spacing w:val="-2"/>
          <w:w w:val="105"/>
          <w:sz w:val="20"/>
        </w:rPr>
        <w:t>Naloxone,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glucagon,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albuterol administration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376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Maintained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IV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ﬁrst-stick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success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rate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91%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across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540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documented attempts in 2023.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28" w:lineRule="auto" w:before="59" w:after="0"/>
        <w:ind w:left="677" w:right="96" w:hanging="298"/>
        <w:jc w:val="left"/>
        <w:rPr>
          <w:sz w:val="20"/>
        </w:rPr>
      </w:pPr>
      <w:r>
        <w:rPr>
          <w:w w:val="105"/>
          <w:sz w:val="20"/>
        </w:rPr>
        <w:t>Precept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6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8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new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EMTs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per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year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through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200-hour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ride-along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curriculum and ﬁnal skills check-off.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1" w:after="0"/>
        <w:ind w:left="677" w:right="615" w:hanging="298"/>
        <w:jc w:val="left"/>
        <w:rPr>
          <w:sz w:val="20"/>
        </w:rPr>
      </w:pPr>
      <w:r>
        <w:rPr>
          <w:w w:val="105"/>
          <w:sz w:val="20"/>
        </w:rPr>
        <w:t>Administer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naloxone,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glucagon,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nebulized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albuterol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under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county protocols, with no medication errors logged in three years.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72" w:after="0"/>
        <w:ind w:left="677" w:right="668" w:hanging="298"/>
        <w:jc w:val="left"/>
        <w:rPr>
          <w:sz w:val="20"/>
        </w:rPr>
      </w:pPr>
      <w:r>
        <w:rPr>
          <w:spacing w:val="-2"/>
          <w:w w:val="105"/>
          <w:sz w:val="20"/>
        </w:rPr>
        <w:t>Lead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monthly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station-level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training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on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pediatric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assessment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4"/>
          <w:w w:val="105"/>
          <w:sz w:val="20"/>
        </w:rPr>
        <w:t> </w:t>
      </w:r>
      <w:r>
        <w:rPr>
          <w:spacing w:val="-2"/>
          <w:w w:val="105"/>
          <w:sz w:val="20"/>
        </w:rPr>
        <w:t>BVM technique.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568" w:space="263"/>
            <w:col w:w="7665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92" w:after="0"/>
        <w:ind w:left="675" w:right="0" w:hanging="296"/>
        <w:jc w:val="left"/>
        <w:rPr>
          <w:sz w:val="20"/>
        </w:rPr>
      </w:pPr>
      <w:r>
        <w:rPr>
          <w:sz w:val="20"/>
        </w:rPr>
        <w:t>Field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preceptorship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0" w:after="0"/>
        <w:ind w:left="677" w:right="823" w:hanging="298"/>
        <w:jc w:val="left"/>
        <w:rPr>
          <w:sz w:val="20"/>
        </w:rPr>
      </w:pPr>
      <w:r>
        <w:rPr>
          <w:sz w:val="20"/>
        </w:rPr>
        <w:t>MCI</w:t>
      </w:r>
      <w:r>
        <w:rPr>
          <w:spacing w:val="-12"/>
          <w:sz w:val="20"/>
        </w:rPr>
        <w:t> </w:t>
      </w:r>
      <w:r>
        <w:rPr>
          <w:sz w:val="20"/>
        </w:rPr>
        <w:t>triage</w:t>
      </w:r>
      <w:r>
        <w:rPr>
          <w:spacing w:val="-12"/>
          <w:sz w:val="20"/>
        </w:rPr>
        <w:t> </w:t>
      </w:r>
      <w:r>
        <w:rPr>
          <w:sz w:val="20"/>
        </w:rPr>
        <w:t>(START</w:t>
      </w:r>
      <w:r>
        <w:rPr>
          <w:spacing w:val="-12"/>
          <w:sz w:val="20"/>
        </w:rPr>
        <w:t> </w:t>
      </w:r>
      <w:r>
        <w:rPr>
          <w:sz w:val="20"/>
        </w:rPr>
        <w:t>and </w:t>
      </w:r>
      <w:r>
        <w:rPr>
          <w:spacing w:val="-2"/>
          <w:sz w:val="20"/>
        </w:rPr>
        <w:t>JumpSTART)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47" w:after="0"/>
        <w:ind w:left="675" w:right="0" w:hanging="296"/>
        <w:jc w:val="left"/>
        <w:rPr>
          <w:sz w:val="20"/>
        </w:rPr>
      </w:pPr>
      <w:r>
        <w:rPr>
          <w:sz w:val="20"/>
        </w:rPr>
        <w:t>ImageTrend</w:t>
      </w:r>
      <w:r>
        <w:rPr>
          <w:spacing w:val="-2"/>
          <w:sz w:val="20"/>
        </w:rPr>
        <w:t> </w:t>
      </w:r>
      <w:r>
        <w:rPr>
          <w:sz w:val="20"/>
        </w:rPr>
        <w:t>Elite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ePCR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3" w:after="0"/>
        <w:ind w:left="675" w:right="0" w:hanging="296"/>
        <w:jc w:val="left"/>
        <w:rPr>
          <w:sz w:val="20"/>
        </w:rPr>
      </w:pPr>
      <w:r>
        <w:rPr>
          <w:sz w:val="20"/>
        </w:rPr>
        <w:t>Behavioral</w:t>
      </w:r>
      <w:r>
        <w:rPr>
          <w:spacing w:val="15"/>
          <w:sz w:val="20"/>
        </w:rPr>
        <w:t> </w:t>
      </w:r>
      <w:r>
        <w:rPr>
          <w:sz w:val="20"/>
        </w:rPr>
        <w:t>health</w:t>
      </w:r>
      <w:r>
        <w:rPr>
          <w:spacing w:val="16"/>
          <w:sz w:val="20"/>
        </w:rPr>
        <w:t> </w:t>
      </w:r>
      <w:r>
        <w:rPr>
          <w:sz w:val="20"/>
        </w:rPr>
        <w:t>de-</w:t>
      </w:r>
      <w:r>
        <w:rPr>
          <w:spacing w:val="-2"/>
          <w:sz w:val="20"/>
        </w:rPr>
        <w:t>escalation</w:t>
      </w:r>
    </w:p>
    <w:p>
      <w:pPr>
        <w:spacing w:line="232" w:lineRule="exact" w:before="0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EMT-BASIC</w:t>
      </w:r>
      <w:r>
        <w:rPr>
          <w:b/>
          <w:spacing w:val="4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5"/>
          <w:position w:val="3"/>
          <w:sz w:val="20"/>
        </w:rPr>
        <w:t> </w:t>
      </w:r>
      <w:r>
        <w:rPr>
          <w:b/>
          <w:sz w:val="20"/>
        </w:rPr>
        <w:t>RIO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GRANDE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AMBULANCE,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SANTA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FE,</w:t>
      </w:r>
      <w:r>
        <w:rPr>
          <w:b/>
          <w:spacing w:val="5"/>
          <w:sz w:val="20"/>
        </w:rPr>
        <w:t> </w:t>
      </w:r>
      <w:r>
        <w:rPr>
          <w:b/>
          <w:spacing w:val="-5"/>
          <w:sz w:val="20"/>
        </w:rPr>
        <w:t>NM</w:t>
      </w:r>
    </w:p>
    <w:p>
      <w:pPr>
        <w:pStyle w:val="BodyText"/>
        <w:spacing w:before="23"/>
        <w:ind w:left="379" w:firstLine="0"/>
      </w:pPr>
      <w:r>
        <w:rPr/>
        <w:t>2019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</w:tabs>
        <w:spacing w:line="351" w:lineRule="exact" w:before="222" w:after="0"/>
        <w:ind w:left="861" w:right="0" w:hanging="296"/>
        <w:jc w:val="left"/>
        <w:rPr>
          <w:sz w:val="20"/>
        </w:rPr>
      </w:pPr>
      <w:r>
        <w:rPr>
          <w:sz w:val="20"/>
        </w:rPr>
        <w:t>Ran</w:t>
      </w:r>
      <w:r>
        <w:rPr>
          <w:spacing w:val="10"/>
          <w:sz w:val="20"/>
        </w:rPr>
        <w:t> </w:t>
      </w:r>
      <w:r>
        <w:rPr>
          <w:sz w:val="20"/>
        </w:rPr>
        <w:t>911</w:t>
      </w:r>
      <w:r>
        <w:rPr>
          <w:spacing w:val="10"/>
          <w:sz w:val="20"/>
        </w:rPr>
        <w:t> </w:t>
      </w:r>
      <w:r>
        <w:rPr>
          <w:sz w:val="20"/>
        </w:rPr>
        <w:t>BLS</w:t>
      </w:r>
      <w:r>
        <w:rPr>
          <w:spacing w:val="10"/>
          <w:sz w:val="20"/>
        </w:rPr>
        <w:t> </w:t>
      </w:r>
      <w:r>
        <w:rPr>
          <w:sz w:val="20"/>
        </w:rPr>
        <w:t>truck</w:t>
      </w:r>
      <w:r>
        <w:rPr>
          <w:spacing w:val="11"/>
          <w:sz w:val="20"/>
        </w:rPr>
        <w:t> </w:t>
      </w:r>
      <w:r>
        <w:rPr>
          <w:sz w:val="20"/>
        </w:rPr>
        <w:t>across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220</w:t>
      </w:r>
      <w:r>
        <w:rPr>
          <w:spacing w:val="10"/>
          <w:sz w:val="20"/>
        </w:rPr>
        <w:t> </w:t>
      </w:r>
      <w:r>
        <w:rPr>
          <w:sz w:val="20"/>
        </w:rPr>
        <w:t>square</w:t>
      </w:r>
      <w:r>
        <w:rPr>
          <w:spacing w:val="11"/>
          <w:sz w:val="20"/>
        </w:rPr>
        <w:t> </w:t>
      </w:r>
      <w:r>
        <w:rPr>
          <w:sz w:val="20"/>
        </w:rPr>
        <w:t>mile</w:t>
      </w:r>
      <w:r>
        <w:rPr>
          <w:spacing w:val="10"/>
          <w:sz w:val="20"/>
        </w:rPr>
        <w:t> </w:t>
      </w:r>
      <w:r>
        <w:rPr>
          <w:sz w:val="20"/>
        </w:rPr>
        <w:t>rural-suburban</w:t>
      </w:r>
      <w:r>
        <w:rPr>
          <w:spacing w:val="10"/>
          <w:sz w:val="20"/>
        </w:rPr>
        <w:t> </w:t>
      </w:r>
      <w:r>
        <w:rPr>
          <w:sz w:val="20"/>
        </w:rPr>
        <w:t>response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20" w:after="0"/>
        <w:ind w:left="863" w:right="256" w:hanging="298"/>
        <w:jc w:val="left"/>
        <w:rPr>
          <w:sz w:val="20"/>
        </w:rPr>
      </w:pPr>
      <w:r>
        <w:rPr>
          <w:w w:val="105"/>
          <w:sz w:val="20"/>
        </w:rPr>
        <w:t>Pulled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extra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shifts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during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regional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wildﬁre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surge,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covering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14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unplanned 12-hour blocks over six weeks.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28" w:lineRule="auto" w:before="59" w:after="0"/>
        <w:ind w:left="863" w:right="804" w:hanging="298"/>
        <w:jc w:val="left"/>
        <w:rPr>
          <w:sz w:val="20"/>
        </w:rPr>
      </w:pPr>
      <w:r>
        <w:rPr>
          <w:spacing w:val="-2"/>
          <w:w w:val="105"/>
          <w:sz w:val="20"/>
        </w:rPr>
        <w:t>Trained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as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behavioral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health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response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team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member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after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agency </w:t>
      </w:r>
      <w:r>
        <w:rPr>
          <w:w w:val="105"/>
          <w:sz w:val="20"/>
        </w:rPr>
        <w:t>partnership with county crisis services.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71" w:after="0"/>
        <w:ind w:left="863" w:right="358" w:hanging="298"/>
        <w:jc w:val="left"/>
        <w:rPr>
          <w:sz w:val="20"/>
        </w:rPr>
      </w:pPr>
      <w:r>
        <w:rPr>
          <w:w w:val="105"/>
          <w:sz w:val="20"/>
        </w:rPr>
        <w:t>Wrote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PCRs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averaging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38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minutes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clear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chart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submitted,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beating the agency target of 60.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592" w:space="54"/>
            <w:col w:w="7850"/>
          </w:cols>
        </w:sectPr>
      </w:pPr>
    </w:p>
    <w:p>
      <w:pPr>
        <w:pStyle w:val="Heading1"/>
        <w:spacing w:before="262"/>
        <w:ind w:right="16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9963148"/>
                            <a:ext cx="7568565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41680">
                                <a:moveTo>
                                  <a:pt x="0" y="741427"/>
                                </a:moveTo>
                                <a:lnTo>
                                  <a:pt x="7568183" y="74142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1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9963137"/>
                                </a:moveTo>
                                <a:lnTo>
                                  <a:pt x="2444839" y="996313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996313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0"/>
                                </a:lnTo>
                                <a:lnTo>
                                  <a:pt x="2444839" y="2286000"/>
                                </a:lnTo>
                                <a:lnTo>
                                  <a:pt x="2454351" y="2286000"/>
                                </a:lnTo>
                                <a:lnTo>
                                  <a:pt x="7568171" y="228600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28599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28599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28599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60997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41934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85749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2384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28599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514612"/>
                            <a:ext cx="4920615" cy="537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5372100">
                                <a:moveTo>
                                  <a:pt x="4920234" y="5076812"/>
                                </a:moveTo>
                                <a:lnTo>
                                  <a:pt x="0" y="5076812"/>
                                </a:lnTo>
                                <a:lnTo>
                                  <a:pt x="0" y="5372087"/>
                                </a:lnTo>
                                <a:lnTo>
                                  <a:pt x="4920234" y="5372087"/>
                                </a:lnTo>
                                <a:lnTo>
                                  <a:pt x="4920234" y="5076812"/>
                                </a:lnTo>
                                <a:close/>
                              </a:path>
                              <a:path w="4920615" h="5372100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9840" id="docshapegroup1" coordorigin="0,0" coordsize="11919,16858">
                <v:rect style="position:absolute;left:0;top:15690;width:11919;height:1168" id="docshape2" filled="true" fillcolor="#004f00" stroked="false">
                  <v:fill opacity="32899f" type="solid"/>
                </v:rect>
                <v:shape style="position:absolute;left:0;top:0;width:11919;height:16858" id="docshape3" coordorigin="0,0" coordsize="11919,16858" path="m3865,15690l3850,15690,3850,16858,3865,16858,3865,15690xm11918,0l3865,0,3850,0,0,0,0,3600,3850,3600,3865,3600,11918,3600,11918,0xe" filled="true" fillcolor="#424242" stroked="false">
                  <v:path arrowok="t"/>
                  <v:fill type="solid"/>
                </v:shape>
                <v:rect style="position:absolute;left:0;top:3600;width:11919;height:12090" id="docshape4" filled="true" fillcolor="#ffffff" stroked="false">
                  <v:fill type="solid"/>
                </v:rect>
                <v:rect style="position:absolute;left:0;top:3600;width:3870;height:12090" id="docshape5" filled="true" fillcolor="#004f00" stroked="false">
                  <v:fill opacity="32899f" type="solid"/>
                </v:rect>
                <v:rect style="position:absolute;left:3855;top:3600;width:15;height:12090" id="docshape6" filled="true" fillcolor="#424242" stroked="false">
                  <v:fill type="solid"/>
                </v:rect>
                <v:rect style="position:absolute;left:0;top:5685;width:3705;height:465" id="docshape7" filled="true" fillcolor="#004f00" stroked="false">
                  <v:fill type="solid"/>
                </v:rect>
                <v:shape style="position:absolute;left:525;top:3810;width:255;height:360" type="#_x0000_t75" id="docshape8" stroked="false">
                  <v:imagedata r:id="rId6" o:title=""/>
                </v:shape>
                <v:shape style="position:absolute;left:525;top:4500;width:255;height:261" type="#_x0000_t75" id="docshape9" stroked="false">
                  <v:imagedata r:id="rId7" o:title=""/>
                </v:shape>
                <v:shape style="position:absolute;left:525;top:5100;width:255;height:300" type="#_x0000_t75" id="docshape10" stroked="false">
                  <v:imagedata r:id="rId8" o:title=""/>
                </v:shape>
                <v:rect style="position:absolute;left:3870;top:3600;width:8049;height:12090" id="docshape11" filled="true" fillcolor="#004f00" stroked="false">
                  <v:fill opacity="32899f" type="solid"/>
                </v:rect>
                <v:shape style="position:absolute;left:4169;top:3960;width:7749;height:8460" id="docshape12" coordorigin="4170,3960" coordsize="7749,8460" path="m11918,11955l4170,11955,4170,12420,11918,12420,11918,11955xm11918,3960l4170,3960,4170,4425,11918,4425,11918,3960xe" filled="true" fillcolor="#004f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3"/>
          <w:numId w:val="1"/>
        </w:numPr>
        <w:tabs>
          <w:tab w:pos="4321" w:val="left" w:leader="none"/>
        </w:tabs>
        <w:spacing w:line="240" w:lineRule="auto" w:before="183" w:after="0"/>
        <w:ind w:left="4321" w:right="0" w:hanging="296"/>
        <w:jc w:val="left"/>
        <w:rPr>
          <w:sz w:val="20"/>
        </w:rPr>
      </w:pPr>
      <w:r>
        <w:rPr>
          <w:sz w:val="20"/>
        </w:rPr>
        <w:t>Advanced</w:t>
      </w:r>
      <w:r>
        <w:rPr>
          <w:spacing w:val="15"/>
          <w:sz w:val="20"/>
        </w:rPr>
        <w:t> </w:t>
      </w:r>
      <w:r>
        <w:rPr>
          <w:sz w:val="20"/>
        </w:rPr>
        <w:t>EMT</w:t>
      </w:r>
      <w:r>
        <w:rPr>
          <w:spacing w:val="15"/>
          <w:sz w:val="20"/>
        </w:rPr>
        <w:t> </w:t>
      </w:r>
      <w:r>
        <w:rPr>
          <w:sz w:val="20"/>
        </w:rPr>
        <w:t>Certiﬁcate,</w:t>
      </w:r>
      <w:r>
        <w:rPr>
          <w:spacing w:val="15"/>
          <w:sz w:val="20"/>
        </w:rPr>
        <w:t> </w:t>
      </w:r>
      <w:r>
        <w:rPr>
          <w:sz w:val="20"/>
        </w:rPr>
        <w:t>Central</w:t>
      </w:r>
      <w:r>
        <w:rPr>
          <w:spacing w:val="16"/>
          <w:sz w:val="20"/>
        </w:rPr>
        <w:t> </w:t>
      </w:r>
      <w:r>
        <w:rPr>
          <w:sz w:val="20"/>
        </w:rPr>
        <w:t>New</w:t>
      </w:r>
      <w:r>
        <w:rPr>
          <w:spacing w:val="15"/>
          <w:sz w:val="20"/>
        </w:rPr>
        <w:t> </w:t>
      </w:r>
      <w:r>
        <w:rPr>
          <w:sz w:val="20"/>
        </w:rPr>
        <w:t>Mexico</w:t>
      </w:r>
      <w:r>
        <w:rPr>
          <w:spacing w:val="15"/>
          <w:sz w:val="20"/>
        </w:rPr>
        <w:t> </w:t>
      </w:r>
      <w:r>
        <w:rPr>
          <w:sz w:val="20"/>
        </w:rPr>
        <w:t>Community</w:t>
      </w:r>
      <w:r>
        <w:rPr>
          <w:spacing w:val="15"/>
          <w:sz w:val="20"/>
        </w:rPr>
        <w:t> </w:t>
      </w:r>
      <w:r>
        <w:rPr>
          <w:sz w:val="20"/>
        </w:rPr>
        <w:t>College,</w:t>
      </w:r>
      <w:r>
        <w:rPr>
          <w:spacing w:val="16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BodyText"/>
        <w:spacing w:before="29"/>
        <w:ind w:firstLine="0"/>
      </w:pPr>
    </w:p>
    <w:p>
      <w:pPr>
        <w:pStyle w:val="ListParagraph"/>
        <w:numPr>
          <w:ilvl w:val="3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EMT-Basic</w:t>
      </w:r>
      <w:r>
        <w:rPr>
          <w:spacing w:val="9"/>
          <w:sz w:val="20"/>
        </w:rPr>
        <w:t> </w:t>
      </w:r>
      <w:r>
        <w:rPr>
          <w:sz w:val="20"/>
        </w:rPr>
        <w:t>Certiﬁcate,</w:t>
      </w:r>
      <w:r>
        <w:rPr>
          <w:spacing w:val="10"/>
          <w:sz w:val="20"/>
        </w:rPr>
        <w:t> </w:t>
      </w:r>
      <w:r>
        <w:rPr>
          <w:sz w:val="20"/>
        </w:rPr>
        <w:t>Central</w:t>
      </w:r>
      <w:r>
        <w:rPr>
          <w:spacing w:val="9"/>
          <w:sz w:val="20"/>
        </w:rPr>
        <w:t> </w:t>
      </w:r>
      <w:r>
        <w:rPr>
          <w:sz w:val="20"/>
        </w:rPr>
        <w:t>New</w:t>
      </w:r>
      <w:r>
        <w:rPr>
          <w:spacing w:val="10"/>
          <w:sz w:val="20"/>
        </w:rPr>
        <w:t> </w:t>
      </w:r>
      <w:r>
        <w:rPr>
          <w:sz w:val="20"/>
        </w:rPr>
        <w:t>Mexico</w:t>
      </w:r>
      <w:r>
        <w:rPr>
          <w:spacing w:val="10"/>
          <w:sz w:val="20"/>
        </w:rPr>
        <w:t> </w:t>
      </w:r>
      <w:r>
        <w:rPr>
          <w:sz w:val="20"/>
        </w:rPr>
        <w:t>Community</w:t>
      </w:r>
      <w:r>
        <w:rPr>
          <w:spacing w:val="9"/>
          <w:sz w:val="20"/>
        </w:rPr>
        <w:t> </w:t>
      </w:r>
      <w:r>
        <w:rPr>
          <w:sz w:val="20"/>
        </w:rPr>
        <w:t>College,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2019</w:t>
      </w:r>
    </w:p>
    <w:p>
      <w:pPr>
        <w:pStyle w:val="BodyText"/>
        <w:spacing w:before="28"/>
        <w:ind w:firstLine="0"/>
      </w:pPr>
    </w:p>
    <w:p>
      <w:pPr>
        <w:pStyle w:val="ListParagraph"/>
        <w:numPr>
          <w:ilvl w:val="3"/>
          <w:numId w:val="1"/>
        </w:numPr>
        <w:tabs>
          <w:tab w:pos="4321" w:val="left" w:leader="none"/>
        </w:tabs>
        <w:spacing w:line="240" w:lineRule="auto" w:before="1" w:after="0"/>
        <w:ind w:left="4321" w:right="0" w:hanging="296"/>
        <w:jc w:val="left"/>
        <w:rPr>
          <w:sz w:val="20"/>
        </w:rPr>
      </w:pPr>
      <w:r>
        <w:rPr>
          <w:sz w:val="20"/>
        </w:rPr>
        <w:t>AHA</w:t>
      </w:r>
      <w:r>
        <w:rPr>
          <w:spacing w:val="-4"/>
          <w:sz w:val="20"/>
        </w:rPr>
        <w:t> </w:t>
      </w:r>
      <w:r>
        <w:rPr>
          <w:sz w:val="20"/>
        </w:rPr>
        <w:t>BLS,</w:t>
      </w:r>
      <w:r>
        <w:rPr>
          <w:spacing w:val="-3"/>
          <w:sz w:val="20"/>
        </w:rPr>
        <w:t> </w:t>
      </w:r>
      <w:r>
        <w:rPr>
          <w:sz w:val="20"/>
        </w:rPr>
        <w:t>ACLS,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PALS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providers</w:t>
      </w:r>
    </w:p>
    <w:sectPr>
      <w:type w:val="continuous"/>
      <w:pgSz w:w="11920" w:h="16860"/>
      <w:pgMar w:top="82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4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1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0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0"/>
      <w:ind w:left="67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park.aemt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2026-07-24T17:51:43Z</dcterms:created>
  <dcterms:modified xsi:type="dcterms:W3CDTF">2026-07-24T17:51:43Z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