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8"/>
        <w:rPr>
          <w:rFonts w:ascii="Times New Roman"/>
          <w:sz w:val="67"/>
        </w:rPr>
      </w:pPr>
    </w:p>
    <w:p>
      <w:pPr>
        <w:pStyle w:val="Heading1"/>
      </w:pPr>
      <w:r>
        <w:rPr>
          <w:color w:val="FFFFFF"/>
        </w:rPr>
        <w:t>DONALD</w:t>
      </w:r>
      <w:r>
        <w:rPr>
          <w:color w:val="FFFFFF"/>
          <w:spacing w:val="-35"/>
        </w:rPr>
        <w:t> </w:t>
      </w:r>
      <w:r>
        <w:rPr>
          <w:color w:val="FFFFFF"/>
          <w:spacing w:val="-2"/>
        </w:rPr>
        <w:t>WALKER</w:t>
      </w:r>
    </w:p>
    <w:p>
      <w:pPr>
        <w:pStyle w:val="Heading3"/>
      </w:pPr>
      <w:r>
        <w:rPr>
          <w:color w:val="FFFFFF"/>
        </w:rPr>
        <w:t>Accounts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Receivable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Bellevue,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WA</w:t>
      </w:r>
      <w:r>
        <w:rPr>
          <w:b/>
          <w:color w:val="FFFFFF"/>
          <w:spacing w:val="-8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3"/>
          <w:sz w:val="13"/>
        </w:rPr>
        <w:t> </w:t>
      </w:r>
      <w:r>
        <w:rPr>
          <w:b/>
          <w:color w:val="FFFFFF"/>
          <w:sz w:val="13"/>
        </w:rPr>
        <w:t>(425)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z w:val="13"/>
        </w:rPr>
        <w:t>555-0119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3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rebecca.lindqvist@example.com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50505"/>
        </w:rPr>
        <w:t>Professional</w:t>
      </w:r>
      <w:r>
        <w:rPr>
          <w:smallCaps/>
          <w:color w:val="050505"/>
          <w:spacing w:val="37"/>
        </w:rPr>
        <w:t> </w:t>
      </w:r>
      <w:r>
        <w:rPr>
          <w:smallCaps/>
          <w:color w:val="050505"/>
          <w:spacing w:val="-2"/>
        </w:rPr>
        <w:t>Experience</w:t>
      </w:r>
    </w:p>
    <w:p>
      <w:pPr>
        <w:pStyle w:val="BodyText"/>
        <w:spacing w:before="168"/>
        <w:ind w:left="4761"/>
      </w:pPr>
      <w:r>
        <w:rPr>
          <w:spacing w:val="-2"/>
          <w:w w:val="105"/>
        </w:rPr>
        <w:t>Director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Accounts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Receivable</w:t>
      </w:r>
    </w:p>
    <w:p>
      <w:pPr>
        <w:pStyle w:val="BodyText"/>
        <w:spacing w:before="71"/>
        <w:ind w:left="4761"/>
      </w:pPr>
      <w:r>
        <w:rPr>
          <w:w w:val="105"/>
        </w:rPr>
        <w:t>Quillwater</w:t>
      </w:r>
      <w:r>
        <w:rPr>
          <w:spacing w:val="-12"/>
          <w:w w:val="105"/>
        </w:rPr>
        <w:t> </w:t>
      </w:r>
      <w:r>
        <w:rPr>
          <w:w w:val="105"/>
        </w:rPr>
        <w:t>Health</w:t>
      </w:r>
      <w:r>
        <w:rPr>
          <w:spacing w:val="-12"/>
          <w:w w:val="105"/>
        </w:rPr>
        <w:t> </w:t>
      </w:r>
      <w:r>
        <w:rPr>
          <w:w w:val="105"/>
        </w:rPr>
        <w:t>Systems,</w:t>
      </w:r>
      <w:r>
        <w:rPr>
          <w:spacing w:val="-11"/>
          <w:w w:val="105"/>
        </w:rPr>
        <w:t> </w:t>
      </w:r>
      <w:r>
        <w:rPr>
          <w:w w:val="105"/>
        </w:rPr>
        <w:t>Bellevue,</w:t>
      </w:r>
      <w:r>
        <w:rPr>
          <w:spacing w:val="-12"/>
          <w:w w:val="105"/>
        </w:rPr>
        <w:t> </w:t>
      </w:r>
      <w:r>
        <w:rPr>
          <w:w w:val="105"/>
        </w:rPr>
        <w:t>WA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5"/>
          <w:w w:val="105"/>
        </w:rPr>
        <w:t> </w:t>
      </w:r>
      <w:r>
        <w:rPr>
          <w:w w:val="105"/>
        </w:rPr>
        <w:t>2021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AR leader with 14 years scaling collections, credit, and cash application teams at companies between $80M and $600M in revenue. Built shared-service operations from the ground up and 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ERP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cutovers.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Focus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DSO, bad-debt reserves, and developing team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leads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can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function without daily oversight.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rPr>
          <w:sz w:val="18"/>
        </w:rPr>
      </w:pPr>
    </w:p>
    <w:p>
      <w:pPr>
        <w:spacing w:line="348" w:lineRule="auto" w:before="1"/>
        <w:ind w:left="985" w:right="1153" w:firstLine="0"/>
        <w:jc w:val="left"/>
        <w:rPr>
          <w:sz w:val="18"/>
        </w:rPr>
      </w:pPr>
      <w:r>
        <w:rPr>
          <w:spacing w:val="-2"/>
          <w:w w:val="105"/>
          <w:sz w:val="18"/>
        </w:rPr>
        <w:t>Oracle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Cloud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ERP HighRadius</w:t>
      </w:r>
    </w:p>
    <w:p>
      <w:pPr>
        <w:spacing w:line="207" w:lineRule="exact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JD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Edwards</w:t>
      </w:r>
    </w:p>
    <w:p>
      <w:pPr>
        <w:spacing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Credit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-2"/>
          <w:w w:val="105"/>
          <w:sz w:val="18"/>
        </w:rPr>
        <w:t> design</w:t>
      </w:r>
    </w:p>
    <w:p>
      <w:pPr>
        <w:spacing w:line="348" w:lineRule="auto" w:before="78"/>
        <w:ind w:left="985" w:right="385" w:firstLine="0"/>
        <w:jc w:val="left"/>
        <w:rPr>
          <w:sz w:val="18"/>
        </w:rPr>
      </w:pPr>
      <w:r>
        <w:rPr>
          <w:w w:val="105"/>
          <w:sz w:val="18"/>
        </w:rPr>
        <w:t>Bad-debt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reserve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modeling Shared-services build-out ERP implementation</w:t>
      </w:r>
    </w:p>
    <w:p>
      <w:pPr>
        <w:spacing w:line="225" w:lineRule="auto" w:before="9"/>
        <w:ind w:left="985" w:right="38" w:firstLine="0"/>
        <w:jc w:val="left"/>
        <w:rPr>
          <w:sz w:val="18"/>
        </w:rPr>
      </w:pPr>
      <w:r>
        <w:rPr>
          <w:w w:val="105"/>
          <w:sz w:val="18"/>
        </w:rPr>
        <w:t>Team leadership (14 direct/indirect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reports)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Audit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committee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spacing w:line="242" w:lineRule="auto" w:before="93"/>
        <w:ind w:left="985" w:right="38" w:firstLine="0"/>
        <w:jc w:val="left"/>
        <w:rPr>
          <w:sz w:val="18"/>
        </w:rPr>
      </w:pPr>
      <w:r>
        <w:rPr>
          <w:w w:val="105"/>
          <w:sz w:val="18"/>
        </w:rPr>
        <w:t>DSO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capital </w:t>
      </w:r>
      <w:r>
        <w:rPr>
          <w:spacing w:val="-2"/>
          <w:w w:val="105"/>
          <w:sz w:val="18"/>
        </w:rPr>
        <w:t>strategy</w:t>
      </w:r>
    </w:p>
    <w:p>
      <w:pPr>
        <w:spacing w:before="92"/>
        <w:ind w:left="985" w:right="0" w:firstLine="0"/>
        <w:jc w:val="left"/>
        <w:rPr>
          <w:sz w:val="18"/>
        </w:rPr>
      </w:pPr>
      <w:r>
        <w:rPr>
          <w:sz w:val="18"/>
        </w:rPr>
        <w:t>Customer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segmentation</w:t>
      </w:r>
    </w:p>
    <w:p>
      <w:pPr>
        <w:pStyle w:val="BodyText"/>
        <w:spacing w:line="273" w:lineRule="auto" w:before="79"/>
        <w:ind w:left="1189" w:right="108"/>
      </w:pPr>
      <w:r>
        <w:rPr/>
        <w:br w:type="column"/>
      </w:r>
      <w:r>
        <w:rPr>
          <w:w w:val="105"/>
        </w:rPr>
        <w:t>Lead a team of 14 across collections, cash application, and credit for a $540M specialty pharmacy.</w:t>
      </w:r>
    </w:p>
    <w:p>
      <w:pPr>
        <w:pStyle w:val="BodyText"/>
        <w:spacing w:line="273" w:lineRule="auto" w:before="76"/>
        <w:ind w:left="1189" w:right="1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-75445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4E777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40565pt;width:218.25pt;height:20.25pt;mso-position-horizontal-relative:page;mso-position-vertical-relative:paragraph;z-index:15730176" type="#_x0000_t202" id="docshape1" filled="true" fillcolor="#4e777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Brought</w:t>
      </w:r>
      <w:r>
        <w:rPr>
          <w:spacing w:val="-2"/>
          <w:w w:val="105"/>
        </w:rPr>
        <w:t> </w:t>
      </w:r>
      <w:r>
        <w:rPr>
          <w:w w:val="105"/>
        </w:rPr>
        <w:t>DSO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67</w:t>
      </w:r>
      <w:r>
        <w:rPr>
          <w:spacing w:val="-2"/>
          <w:w w:val="105"/>
        </w:rPr>
        <w:t> </w:t>
      </w:r>
      <w:r>
        <w:rPr>
          <w:w w:val="105"/>
        </w:rPr>
        <w:t>days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44</w:t>
      </w:r>
      <w:r>
        <w:rPr>
          <w:spacing w:val="-2"/>
          <w:w w:val="105"/>
        </w:rPr>
        <w:t> </w:t>
      </w:r>
      <w:r>
        <w:rPr>
          <w:w w:val="105"/>
        </w:rPr>
        <w:t>days</w:t>
      </w:r>
      <w:r>
        <w:rPr>
          <w:spacing w:val="-2"/>
          <w:w w:val="105"/>
        </w:rPr>
        <w:t> </w:t>
      </w:r>
      <w:r>
        <w:rPr>
          <w:w w:val="105"/>
        </w:rPr>
        <w:t>over</w:t>
      </w:r>
      <w:r>
        <w:rPr>
          <w:spacing w:val="-2"/>
          <w:w w:val="105"/>
        </w:rPr>
        <w:t> </w:t>
      </w:r>
      <w:r>
        <w:rPr>
          <w:w w:val="105"/>
        </w:rPr>
        <w:t>24</w:t>
      </w:r>
      <w:r>
        <w:rPr>
          <w:spacing w:val="-2"/>
          <w:w w:val="105"/>
        </w:rPr>
        <w:t> </w:t>
      </w:r>
      <w:r>
        <w:rPr>
          <w:w w:val="105"/>
        </w:rPr>
        <w:t>months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redesigned credit policy and a customer-segmented collection model.</w:t>
      </w:r>
    </w:p>
    <w:p>
      <w:pPr>
        <w:pStyle w:val="BodyText"/>
        <w:spacing w:line="254" w:lineRule="auto" w:before="90"/>
        <w:ind w:left="1189" w:right="108"/>
      </w:pPr>
      <w:r>
        <w:rPr>
          <w:w w:val="105"/>
        </w:rPr>
        <w:t>Reduced bad-debt reserve from 3.1% of revenue to 1.6%, freeing roughly $8.1M back to working capital.</w:t>
      </w:r>
    </w:p>
    <w:p>
      <w:pPr>
        <w:pStyle w:val="BodyText"/>
        <w:spacing w:line="254" w:lineRule="auto" w:before="105"/>
        <w:ind w:left="1189" w:right="108"/>
      </w:pPr>
      <w:r>
        <w:rPr>
          <w:w w:val="105"/>
        </w:rPr>
        <w:t>Sponsored the implementation of HighRadius autonomous cash application, taking manual posting from 70% of receipts to under 15%.</w:t>
      </w:r>
    </w:p>
    <w:p>
      <w:pPr>
        <w:pStyle w:val="BodyText"/>
        <w:spacing w:line="254" w:lineRule="auto" w:before="105"/>
        <w:ind w:left="1189" w:right="86"/>
      </w:pPr>
      <w:r>
        <w:rPr>
          <w:w w:val="105"/>
        </w:rPr>
        <w:t>Sit on the quarterly credit committee and present aging, reserve, and customer-risk trends to the CFO and audit committee.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w w:val="105"/>
        </w:rPr>
        <w:t>AR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Manager</w:t>
      </w:r>
    </w:p>
    <w:p>
      <w:pPr>
        <w:pStyle w:val="BodyText"/>
        <w:spacing w:before="7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207387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4E777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50505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50505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6.329737pt;width:218.25pt;height:20.25pt;mso-position-horizontal-relative:page;mso-position-vertical-relative:paragraph;z-index:15729664" type="#_x0000_t202" id="docshape2" filled="true" fillcolor="#4e777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50505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50505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50505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Northrise</w:t>
      </w:r>
      <w:r>
        <w:rPr>
          <w:spacing w:val="-8"/>
          <w:w w:val="105"/>
        </w:rPr>
        <w:t> </w:t>
      </w:r>
      <w:r>
        <w:rPr>
          <w:w w:val="105"/>
        </w:rPr>
        <w:t>Building</w:t>
      </w:r>
      <w:r>
        <w:rPr>
          <w:spacing w:val="-8"/>
          <w:w w:val="105"/>
        </w:rPr>
        <w:t> </w:t>
      </w:r>
      <w:r>
        <w:rPr>
          <w:w w:val="105"/>
        </w:rPr>
        <w:t>Products,</w:t>
      </w:r>
      <w:r>
        <w:rPr>
          <w:spacing w:val="-7"/>
          <w:w w:val="105"/>
        </w:rPr>
        <w:t> </w:t>
      </w:r>
      <w:r>
        <w:rPr>
          <w:w w:val="105"/>
        </w:rPr>
        <w:t>Spokane,</w:t>
      </w:r>
      <w:r>
        <w:rPr>
          <w:spacing w:val="-8"/>
          <w:w w:val="105"/>
        </w:rPr>
        <w:t> </w:t>
      </w:r>
      <w:r>
        <w:rPr>
          <w:w w:val="105"/>
        </w:rPr>
        <w:t>WA</w:t>
      </w:r>
      <w:r>
        <w:rPr>
          <w:spacing w:val="1"/>
          <w:w w:val="105"/>
        </w:rPr>
        <w:t> </w:t>
      </w:r>
      <w:r>
        <w:rPr>
          <w:w w:val="105"/>
        </w:rPr>
        <w:t>| 2017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ind w:left="1189"/>
      </w:pPr>
      <w:r>
        <w:rPr>
          <w:w w:val="105"/>
        </w:rPr>
        <w:t>Managed</w:t>
      </w:r>
      <w:r>
        <w:rPr>
          <w:spacing w:val="-6"/>
          <w:w w:val="105"/>
        </w:rPr>
        <w:t> </w:t>
      </w:r>
      <w:r>
        <w:rPr>
          <w:w w:val="105"/>
        </w:rPr>
        <w:t>8</w:t>
      </w:r>
      <w:r>
        <w:rPr>
          <w:spacing w:val="-6"/>
          <w:w w:val="105"/>
        </w:rPr>
        <w:t> </w:t>
      </w:r>
      <w:r>
        <w:rPr>
          <w:w w:val="105"/>
        </w:rPr>
        <w:t>AR</w:t>
      </w:r>
      <w:r>
        <w:rPr>
          <w:spacing w:val="-5"/>
          <w:w w:val="105"/>
        </w:rPr>
        <w:t> </w:t>
      </w:r>
      <w:r>
        <w:rPr>
          <w:w w:val="105"/>
        </w:rPr>
        <w:t>analysts</w:t>
      </w:r>
      <w:r>
        <w:rPr>
          <w:spacing w:val="-6"/>
          <w:w w:val="105"/>
        </w:rPr>
        <w:t> </w:t>
      </w:r>
      <w:r>
        <w:rPr>
          <w:w w:val="105"/>
        </w:rPr>
        <w:t>covering</w:t>
      </w:r>
      <w:r>
        <w:rPr>
          <w:spacing w:val="-6"/>
          <w:w w:val="105"/>
        </w:rPr>
        <w:t> </w:t>
      </w:r>
      <w:r>
        <w:rPr>
          <w:w w:val="105"/>
        </w:rPr>
        <w:t>distributor,</w:t>
      </w:r>
      <w:r>
        <w:rPr>
          <w:spacing w:val="-5"/>
          <w:w w:val="105"/>
        </w:rPr>
        <w:t> </w:t>
      </w:r>
      <w:r>
        <w:rPr>
          <w:w w:val="105"/>
        </w:rPr>
        <w:t>contractor,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retail</w:t>
      </w:r>
      <w:r>
        <w:rPr>
          <w:spacing w:val="-5"/>
          <w:w w:val="105"/>
        </w:rPr>
        <w:t> </w:t>
      </w:r>
      <w:r>
        <w:rPr>
          <w:w w:val="105"/>
        </w:rPr>
        <w:t>channels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spacing w:val="-10"/>
          <w:w w:val="105"/>
        </w:rPr>
        <w:t>a</w:t>
      </w:r>
    </w:p>
    <w:p>
      <w:pPr>
        <w:pStyle w:val="BodyText"/>
        <w:spacing w:before="26"/>
        <w:ind w:left="1189"/>
      </w:pPr>
      <w:r>
        <w:rPr>
          <w:w w:val="105"/>
        </w:rPr>
        <w:t>$310M</w:t>
      </w:r>
      <w:r>
        <w:rPr>
          <w:spacing w:val="5"/>
          <w:w w:val="105"/>
        </w:rPr>
        <w:t> </w:t>
      </w:r>
      <w:r>
        <w:rPr>
          <w:w w:val="105"/>
        </w:rPr>
        <w:t>building</w:t>
      </w:r>
      <w:r>
        <w:rPr>
          <w:spacing w:val="5"/>
          <w:w w:val="105"/>
        </w:rPr>
        <w:t> </w:t>
      </w:r>
      <w:r>
        <w:rPr>
          <w:w w:val="105"/>
        </w:rPr>
        <w:t>products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company.</w:t>
      </w:r>
    </w:p>
    <w:p>
      <w:pPr>
        <w:pStyle w:val="BodyText"/>
        <w:spacing w:line="254" w:lineRule="auto" w:before="116"/>
        <w:ind w:left="1189" w:right="108"/>
      </w:pPr>
      <w:r>
        <w:rPr>
          <w:w w:val="105"/>
        </w:rPr>
        <w:t>Stood up a centralized shared-service center in Spokane, consolidating AR from 4 regional ofﬁces over 9 months.</w:t>
      </w:r>
    </w:p>
    <w:p>
      <w:pPr>
        <w:pStyle w:val="BodyText"/>
        <w:spacing w:line="254" w:lineRule="auto" w:before="105"/>
        <w:ind w:left="1189" w:right="108"/>
      </w:pPr>
      <w:r>
        <w:rPr>
          <w:w w:val="105"/>
        </w:rPr>
        <w:t>Negotiated payment plans on roughly $2.4M in distressed contractor balances during the 2020 downturn, recovering 71% in cash.</w:t>
      </w:r>
    </w:p>
    <w:p>
      <w:pPr>
        <w:pStyle w:val="BodyText"/>
        <w:spacing w:line="254" w:lineRule="auto" w:before="105"/>
        <w:ind w:left="1189" w:right="86"/>
      </w:pPr>
      <w:r>
        <w:rPr>
          <w:w w:val="105"/>
        </w:rPr>
        <w:t>Owned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AR</w:t>
      </w:r>
      <w:r>
        <w:rPr>
          <w:spacing w:val="-7"/>
          <w:w w:val="105"/>
        </w:rPr>
        <w:t> </w:t>
      </w:r>
      <w:r>
        <w:rPr>
          <w:w w:val="105"/>
        </w:rPr>
        <w:t>module</w:t>
      </w:r>
      <w:r>
        <w:rPr>
          <w:spacing w:val="-7"/>
          <w:w w:val="105"/>
        </w:rPr>
        <w:t> </w:t>
      </w:r>
      <w:r>
        <w:rPr>
          <w:w w:val="105"/>
        </w:rPr>
        <w:t>conversion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7"/>
          <w:w w:val="105"/>
        </w:rPr>
        <w:t> </w:t>
      </w:r>
      <w:r>
        <w:rPr>
          <w:w w:val="105"/>
        </w:rPr>
        <w:t>JD</w:t>
      </w:r>
      <w:r>
        <w:rPr>
          <w:spacing w:val="-7"/>
          <w:w w:val="105"/>
        </w:rPr>
        <w:t> </w:t>
      </w:r>
      <w:r>
        <w:rPr>
          <w:w w:val="105"/>
        </w:rPr>
        <w:t>Edwards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Oracle</w:t>
      </w:r>
      <w:r>
        <w:rPr>
          <w:spacing w:val="-7"/>
          <w:w w:val="105"/>
        </w:rPr>
        <w:t> </w:t>
      </w:r>
      <w:r>
        <w:rPr>
          <w:w w:val="105"/>
        </w:rPr>
        <w:t>Cloud</w:t>
      </w:r>
      <w:r>
        <w:rPr>
          <w:spacing w:val="-7"/>
          <w:w w:val="105"/>
        </w:rPr>
        <w:t> </w:t>
      </w:r>
      <w:r>
        <w:rPr>
          <w:w w:val="105"/>
        </w:rPr>
        <w:t>ERP, including UAT and team retraining.</w:t>
      </w:r>
    </w:p>
    <w:p>
      <w:pPr>
        <w:pStyle w:val="BodyText"/>
        <w:spacing w:before="105"/>
        <w:ind w:left="1189"/>
      </w:pPr>
      <w:r>
        <w:rPr>
          <w:w w:val="105"/>
        </w:rPr>
        <w:t>Built</w:t>
      </w:r>
      <w:r>
        <w:rPr>
          <w:spacing w:val="-3"/>
          <w:w w:val="105"/>
        </w:rPr>
        <w:t> </w:t>
      </w:r>
      <w:r>
        <w:rPr>
          <w:w w:val="105"/>
        </w:rPr>
        <w:t>career</w:t>
      </w:r>
      <w:r>
        <w:rPr>
          <w:spacing w:val="-2"/>
          <w:w w:val="105"/>
        </w:rPr>
        <w:t> </w:t>
      </w:r>
      <w:r>
        <w:rPr>
          <w:w w:val="105"/>
        </w:rPr>
        <w:t>ladders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promoted</w:t>
      </w:r>
      <w:r>
        <w:rPr>
          <w:spacing w:val="-3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specialists</w:t>
      </w:r>
      <w:r>
        <w:rPr>
          <w:spacing w:val="-2"/>
          <w:w w:val="105"/>
        </w:rPr>
        <w:t> </w:t>
      </w:r>
      <w:r>
        <w:rPr>
          <w:w w:val="105"/>
        </w:rPr>
        <w:t>into</w:t>
      </w:r>
      <w:r>
        <w:rPr>
          <w:spacing w:val="-3"/>
          <w:w w:val="105"/>
        </w:rPr>
        <w:t> </w:t>
      </w:r>
      <w:r>
        <w:rPr>
          <w:w w:val="105"/>
        </w:rPr>
        <w:t>team-lead</w:t>
      </w:r>
      <w:r>
        <w:rPr>
          <w:spacing w:val="-2"/>
          <w:w w:val="105"/>
        </w:rPr>
        <w:t> roles.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Senior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Credit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Collections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Analyst</w:t>
      </w:r>
    </w:p>
    <w:p>
      <w:pPr>
        <w:pStyle w:val="BodyText"/>
        <w:spacing w:before="71"/>
        <w:ind w:left="595"/>
      </w:pPr>
      <w:r>
        <w:rPr>
          <w:w w:val="105"/>
        </w:rPr>
        <w:t>Vesper</w:t>
      </w:r>
      <w:r>
        <w:rPr>
          <w:spacing w:val="-12"/>
          <w:w w:val="105"/>
        </w:rPr>
        <w:t> </w:t>
      </w:r>
      <w:r>
        <w:rPr>
          <w:w w:val="105"/>
        </w:rPr>
        <w:t>Industrial</w:t>
      </w:r>
      <w:r>
        <w:rPr>
          <w:spacing w:val="-11"/>
          <w:w w:val="105"/>
        </w:rPr>
        <w:t> </w:t>
      </w:r>
      <w:r>
        <w:rPr>
          <w:w w:val="105"/>
        </w:rPr>
        <w:t>Coatings,</w:t>
      </w:r>
      <w:r>
        <w:rPr>
          <w:spacing w:val="-12"/>
          <w:w w:val="105"/>
        </w:rPr>
        <w:t> </w:t>
      </w:r>
      <w:r>
        <w:rPr>
          <w:w w:val="105"/>
        </w:rPr>
        <w:t>Tacoma,</w:t>
      </w:r>
      <w:r>
        <w:rPr>
          <w:spacing w:val="-11"/>
          <w:w w:val="105"/>
        </w:rPr>
        <w:t> </w:t>
      </w:r>
      <w:r>
        <w:rPr>
          <w:w w:val="105"/>
        </w:rPr>
        <w:t>WA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2013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1189" w:right="86"/>
      </w:pPr>
      <w:r>
        <w:rPr>
          <w:w w:val="105"/>
        </w:rPr>
        <w:t>Set credit limits and payment terms for the top 50 customers, representing about 60% of company revenue.</w:t>
      </w:r>
    </w:p>
    <w:p>
      <w:pPr>
        <w:pStyle w:val="BodyText"/>
        <w:spacing w:line="273" w:lineRule="auto" w:before="105"/>
        <w:ind w:left="1189" w:right="108"/>
      </w:pPr>
      <w:r>
        <w:rPr>
          <w:w w:val="105"/>
        </w:rPr>
        <w:t>Reduced write-offs from $1.3M to $410K annually by introducing credit scoring and quarterly account reviews.</w:t>
      </w:r>
    </w:p>
    <w:p>
      <w:pPr>
        <w:pStyle w:val="BodyText"/>
        <w:spacing w:line="273" w:lineRule="auto" w:before="76"/>
        <w:ind w:left="1189" w:right="108"/>
      </w:pPr>
      <w:r>
        <w:rPr>
          <w:w w:val="105"/>
        </w:rPr>
        <w:t>Partnered with legal on accounts referred to outside collections and tracked recovery against agency fees.</w:t>
      </w:r>
    </w:p>
    <w:p>
      <w:pPr>
        <w:pStyle w:val="BodyText"/>
        <w:spacing w:line="273" w:lineRule="auto" w:before="75"/>
        <w:ind w:left="1189" w:right="86"/>
      </w:pPr>
      <w:r>
        <w:rPr>
          <w:w w:val="105"/>
        </w:rPr>
        <w:t>Drafted the company's ﬁrst formal credit policy, which was adopted by the board in 2015.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0" w:bottom="0" w:left="0" w:right="425"/>
          <w:cols w:num="2" w:equalWidth="0">
            <w:col w:w="3652" w:space="514"/>
            <w:col w:w="7329"/>
          </w:cols>
        </w:sectPr>
      </w:pPr>
    </w:p>
    <w:p>
      <w:pPr>
        <w:pStyle w:val="BodyText"/>
        <w:spacing w:before="181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1104" id="docshape3" filled="true" fillcolor="#d9d9d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382250">
                                <a:moveTo>
                                  <a:pt x="27717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7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572250">
                                <a:moveTo>
                                  <a:pt x="47625" y="4468647"/>
                                </a:moveTo>
                                <a:lnTo>
                                  <a:pt x="27165" y="4448175"/>
                                </a:lnTo>
                                <a:lnTo>
                                  <a:pt x="20472" y="4448175"/>
                                </a:lnTo>
                                <a:lnTo>
                                  <a:pt x="0" y="4468647"/>
                                </a:lnTo>
                                <a:lnTo>
                                  <a:pt x="0" y="4472216"/>
                                </a:lnTo>
                                <a:lnTo>
                                  <a:pt x="0" y="4475340"/>
                                </a:lnTo>
                                <a:lnTo>
                                  <a:pt x="20472" y="4495800"/>
                                </a:lnTo>
                                <a:lnTo>
                                  <a:pt x="27165" y="4495800"/>
                                </a:lnTo>
                                <a:lnTo>
                                  <a:pt x="47625" y="4475340"/>
                                </a:lnTo>
                                <a:lnTo>
                                  <a:pt x="47625" y="44686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4154322"/>
                                </a:moveTo>
                                <a:lnTo>
                                  <a:pt x="27165" y="4133850"/>
                                </a:lnTo>
                                <a:lnTo>
                                  <a:pt x="20472" y="4133850"/>
                                </a:lnTo>
                                <a:lnTo>
                                  <a:pt x="0" y="4154322"/>
                                </a:lnTo>
                                <a:lnTo>
                                  <a:pt x="0" y="4157891"/>
                                </a:lnTo>
                                <a:lnTo>
                                  <a:pt x="0" y="4161015"/>
                                </a:lnTo>
                                <a:lnTo>
                                  <a:pt x="20472" y="4181475"/>
                                </a:lnTo>
                                <a:lnTo>
                                  <a:pt x="27165" y="4181475"/>
                                </a:lnTo>
                                <a:lnTo>
                                  <a:pt x="47625" y="4161015"/>
                                </a:lnTo>
                                <a:lnTo>
                                  <a:pt x="47625" y="41543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893085"/>
                                </a:moveTo>
                                <a:lnTo>
                                  <a:pt x="31102" y="2876550"/>
                                </a:lnTo>
                                <a:lnTo>
                                  <a:pt x="16535" y="2876550"/>
                                </a:lnTo>
                                <a:lnTo>
                                  <a:pt x="0" y="2893085"/>
                                </a:lnTo>
                                <a:lnTo>
                                  <a:pt x="0" y="2895600"/>
                                </a:lnTo>
                                <a:lnTo>
                                  <a:pt x="0" y="2898127"/>
                                </a:lnTo>
                                <a:lnTo>
                                  <a:pt x="16535" y="2914650"/>
                                </a:lnTo>
                                <a:lnTo>
                                  <a:pt x="31102" y="2914650"/>
                                </a:lnTo>
                                <a:lnTo>
                                  <a:pt x="47625" y="2898127"/>
                                </a:lnTo>
                                <a:lnTo>
                                  <a:pt x="47625" y="2893085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47625" y="2325522"/>
                                </a:moveTo>
                                <a:lnTo>
                                  <a:pt x="27165" y="2305050"/>
                                </a:lnTo>
                                <a:lnTo>
                                  <a:pt x="20472" y="2305050"/>
                                </a:lnTo>
                                <a:lnTo>
                                  <a:pt x="0" y="2325522"/>
                                </a:lnTo>
                                <a:lnTo>
                                  <a:pt x="0" y="2329091"/>
                                </a:lnTo>
                                <a:lnTo>
                                  <a:pt x="0" y="2332215"/>
                                </a:lnTo>
                                <a:lnTo>
                                  <a:pt x="20472" y="2352675"/>
                                </a:lnTo>
                                <a:lnTo>
                                  <a:pt x="27165" y="2352675"/>
                                </a:lnTo>
                                <a:lnTo>
                                  <a:pt x="47625" y="2332215"/>
                                </a:lnTo>
                                <a:lnTo>
                                  <a:pt x="47625" y="23255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545085"/>
                                </a:moveTo>
                                <a:lnTo>
                                  <a:pt x="2798940" y="6524625"/>
                                </a:lnTo>
                                <a:lnTo>
                                  <a:pt x="2792247" y="6524625"/>
                                </a:lnTo>
                                <a:lnTo>
                                  <a:pt x="2771775" y="6545085"/>
                                </a:lnTo>
                                <a:lnTo>
                                  <a:pt x="2771775" y="6548666"/>
                                </a:lnTo>
                                <a:lnTo>
                                  <a:pt x="2771775" y="6551790"/>
                                </a:lnTo>
                                <a:lnTo>
                                  <a:pt x="2792247" y="6572250"/>
                                </a:lnTo>
                                <a:lnTo>
                                  <a:pt x="2798940" y="6572250"/>
                                </a:lnTo>
                                <a:lnTo>
                                  <a:pt x="2819400" y="6551790"/>
                                </a:lnTo>
                                <a:lnTo>
                                  <a:pt x="2819400" y="6545085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230772"/>
                                </a:moveTo>
                                <a:lnTo>
                                  <a:pt x="2798940" y="6210300"/>
                                </a:lnTo>
                                <a:lnTo>
                                  <a:pt x="2792247" y="6210300"/>
                                </a:lnTo>
                                <a:lnTo>
                                  <a:pt x="2771775" y="6230772"/>
                                </a:lnTo>
                                <a:lnTo>
                                  <a:pt x="2771775" y="6234341"/>
                                </a:lnTo>
                                <a:lnTo>
                                  <a:pt x="2771775" y="6237465"/>
                                </a:lnTo>
                                <a:lnTo>
                                  <a:pt x="2792247" y="6257925"/>
                                </a:lnTo>
                                <a:lnTo>
                                  <a:pt x="2798940" y="6257925"/>
                                </a:lnTo>
                                <a:lnTo>
                                  <a:pt x="2819400" y="6237465"/>
                                </a:lnTo>
                                <a:lnTo>
                                  <a:pt x="2819400" y="62307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040259"/>
                                </a:moveTo>
                                <a:lnTo>
                                  <a:pt x="2798940" y="6019800"/>
                                </a:lnTo>
                                <a:lnTo>
                                  <a:pt x="2792247" y="6019800"/>
                                </a:lnTo>
                                <a:lnTo>
                                  <a:pt x="2771775" y="6040259"/>
                                </a:lnTo>
                                <a:lnTo>
                                  <a:pt x="2771775" y="6043841"/>
                                </a:lnTo>
                                <a:lnTo>
                                  <a:pt x="2771775" y="6046965"/>
                                </a:lnTo>
                                <a:lnTo>
                                  <a:pt x="2792247" y="6067425"/>
                                </a:lnTo>
                                <a:lnTo>
                                  <a:pt x="2798940" y="6067425"/>
                                </a:lnTo>
                                <a:lnTo>
                                  <a:pt x="2819400" y="6046965"/>
                                </a:lnTo>
                                <a:lnTo>
                                  <a:pt x="2819400" y="6040259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5725934"/>
                                </a:moveTo>
                                <a:lnTo>
                                  <a:pt x="2798940" y="5705475"/>
                                </a:lnTo>
                                <a:lnTo>
                                  <a:pt x="2792247" y="5705475"/>
                                </a:lnTo>
                                <a:lnTo>
                                  <a:pt x="2771775" y="5725934"/>
                                </a:lnTo>
                                <a:lnTo>
                                  <a:pt x="2771775" y="5729516"/>
                                </a:lnTo>
                                <a:lnTo>
                                  <a:pt x="2771775" y="5732640"/>
                                </a:lnTo>
                                <a:lnTo>
                                  <a:pt x="2792247" y="5753100"/>
                                </a:lnTo>
                                <a:lnTo>
                                  <a:pt x="2798940" y="5753100"/>
                                </a:lnTo>
                                <a:lnTo>
                                  <a:pt x="2819400" y="5732640"/>
                                </a:lnTo>
                                <a:lnTo>
                                  <a:pt x="2819400" y="5725934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935372"/>
                                </a:moveTo>
                                <a:lnTo>
                                  <a:pt x="2798940" y="4914900"/>
                                </a:lnTo>
                                <a:lnTo>
                                  <a:pt x="2792247" y="4914900"/>
                                </a:lnTo>
                                <a:lnTo>
                                  <a:pt x="2771775" y="4935372"/>
                                </a:lnTo>
                                <a:lnTo>
                                  <a:pt x="2771775" y="4938941"/>
                                </a:lnTo>
                                <a:lnTo>
                                  <a:pt x="2771775" y="4942065"/>
                                </a:lnTo>
                                <a:lnTo>
                                  <a:pt x="2792247" y="4962525"/>
                                </a:lnTo>
                                <a:lnTo>
                                  <a:pt x="2798940" y="4962525"/>
                                </a:lnTo>
                                <a:lnTo>
                                  <a:pt x="2819400" y="4942065"/>
                                </a:lnTo>
                                <a:lnTo>
                                  <a:pt x="2819400" y="49353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621047"/>
                                </a:moveTo>
                                <a:lnTo>
                                  <a:pt x="2798940" y="4600575"/>
                                </a:lnTo>
                                <a:lnTo>
                                  <a:pt x="2792247" y="4600575"/>
                                </a:lnTo>
                                <a:lnTo>
                                  <a:pt x="2771775" y="4621047"/>
                                </a:lnTo>
                                <a:lnTo>
                                  <a:pt x="2771775" y="4624616"/>
                                </a:lnTo>
                                <a:lnTo>
                                  <a:pt x="2771775" y="4627740"/>
                                </a:lnTo>
                                <a:lnTo>
                                  <a:pt x="2792247" y="4648200"/>
                                </a:lnTo>
                                <a:lnTo>
                                  <a:pt x="2798940" y="4648200"/>
                                </a:lnTo>
                                <a:lnTo>
                                  <a:pt x="2819400" y="4627740"/>
                                </a:lnTo>
                                <a:lnTo>
                                  <a:pt x="2819400" y="46210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4306722"/>
                                </a:moveTo>
                                <a:lnTo>
                                  <a:pt x="2798940" y="4286250"/>
                                </a:lnTo>
                                <a:lnTo>
                                  <a:pt x="2792247" y="4286250"/>
                                </a:lnTo>
                                <a:lnTo>
                                  <a:pt x="2771775" y="4306722"/>
                                </a:lnTo>
                                <a:lnTo>
                                  <a:pt x="2771775" y="4310291"/>
                                </a:lnTo>
                                <a:lnTo>
                                  <a:pt x="2771775" y="4313415"/>
                                </a:lnTo>
                                <a:lnTo>
                                  <a:pt x="2792247" y="4333875"/>
                                </a:lnTo>
                                <a:lnTo>
                                  <a:pt x="2798940" y="4333875"/>
                                </a:lnTo>
                                <a:lnTo>
                                  <a:pt x="2819400" y="4313415"/>
                                </a:lnTo>
                                <a:lnTo>
                                  <a:pt x="2819400" y="43067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992397"/>
                                </a:moveTo>
                                <a:lnTo>
                                  <a:pt x="2798940" y="3971925"/>
                                </a:lnTo>
                                <a:lnTo>
                                  <a:pt x="2792247" y="3971925"/>
                                </a:lnTo>
                                <a:lnTo>
                                  <a:pt x="2771775" y="3992397"/>
                                </a:lnTo>
                                <a:lnTo>
                                  <a:pt x="2771775" y="3995966"/>
                                </a:lnTo>
                                <a:lnTo>
                                  <a:pt x="2771775" y="3999090"/>
                                </a:lnTo>
                                <a:lnTo>
                                  <a:pt x="2792247" y="4019550"/>
                                </a:lnTo>
                                <a:lnTo>
                                  <a:pt x="2798940" y="4019550"/>
                                </a:lnTo>
                                <a:lnTo>
                                  <a:pt x="2819400" y="3999090"/>
                                </a:lnTo>
                                <a:lnTo>
                                  <a:pt x="2819400" y="39923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335172"/>
                                </a:moveTo>
                                <a:lnTo>
                                  <a:pt x="2798940" y="3314700"/>
                                </a:lnTo>
                                <a:lnTo>
                                  <a:pt x="2792247" y="3314700"/>
                                </a:lnTo>
                                <a:lnTo>
                                  <a:pt x="2771775" y="3335172"/>
                                </a:lnTo>
                                <a:lnTo>
                                  <a:pt x="2771775" y="3338741"/>
                                </a:lnTo>
                                <a:lnTo>
                                  <a:pt x="2771775" y="3341865"/>
                                </a:lnTo>
                                <a:lnTo>
                                  <a:pt x="2792247" y="3362325"/>
                                </a:lnTo>
                                <a:lnTo>
                                  <a:pt x="2798940" y="3362325"/>
                                </a:lnTo>
                                <a:lnTo>
                                  <a:pt x="2819400" y="3341865"/>
                                </a:lnTo>
                                <a:lnTo>
                                  <a:pt x="2819400" y="33351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65722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790592" id="docshapegroup4" coordorigin="0,0" coordsize="11919,16350">
                <v:rect style="position:absolute;left:0;top:0;width:4365;height:1635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4e7773" stroked="false">
                  <v:fill type="solid"/>
                </v:rect>
                <v:shape style="position:absolute;left:689;top:4365;width:4440;height:10350" id="docshape9" coordorigin="690,4365" coordsize="4440,10350" path="m765,11402l764,11397,760,11388,758,11384,751,11377,747,11375,738,11371,733,11370,722,11370,717,11371,708,11375,704,11377,697,11384,695,11388,691,11397,690,11402,690,11408,690,11413,691,11418,695,11427,697,11431,704,11438,708,11440,717,11444,722,11445,733,11445,738,11444,747,11440,751,11438,758,11431,760,11427,764,11418,765,11413,765,11402xm765,10907l764,10902,760,10893,758,10889,751,10882,747,10880,738,10876,733,10875,722,10875,717,10876,708,10880,704,10882,697,10889,695,10893,691,10902,690,10907,690,10913,690,10918,691,10923,695,10932,697,10936,704,10943,708,10945,717,10949,722,10950,733,10950,738,10949,747,10945,751,10943,758,10936,760,10932,764,10923,765,10918,765,10907xm765,10607l764,10602,760,10593,758,10589,751,10582,747,10580,738,10576,733,10575,722,10575,717,10576,708,10580,704,10582,697,10589,695,10593,691,10602,690,10607,690,10613,690,10618,691,10623,695,10632,697,10636,704,10643,708,10645,717,10649,722,10650,733,10650,738,10649,747,10645,751,10643,758,10636,760,10632,764,10623,765,10618,765,10607xm765,10112l764,10107,760,10098,758,10094,751,10087,747,10085,738,10081,733,10080,722,10080,717,10081,708,10085,704,10087,697,10094,695,10098,691,10107,690,10112,690,10118,690,10123,691,10128,695,10137,697,10141,704,10148,708,10150,717,10154,722,10155,733,10155,738,10154,747,10150,751,10148,758,10141,760,10137,764,10128,765,10123,765,10112xm765,9812l764,9807,760,9798,758,9794,751,9787,747,9785,738,9781,733,9780,722,9780,717,9781,708,9785,704,9787,697,9794,695,9798,691,9807,690,9812,690,9818,690,9823,691,9828,695,9837,697,9841,704,9848,708,9850,717,9854,722,9855,733,9855,738,9854,747,9850,751,9848,758,9841,760,9837,764,9828,765,9823,765,9812xm765,9512l764,9507,760,9498,758,9494,751,9487,747,9485,738,9481,733,9480,722,9480,717,9481,708,9485,704,9487,697,9494,695,9498,691,9507,690,9512,690,9518,690,9523,691,9528,695,9537,697,9541,704,9548,708,9550,717,9554,722,9555,733,9555,738,9554,747,9550,751,9548,758,9541,760,9537,764,9528,765,9523,765,9512xm765,9212l764,9207,760,9198,758,9194,751,9187,747,9185,738,9181,733,9180,722,9180,717,9181,708,9185,704,9187,697,9194,695,9198,691,9207,690,9212,690,9218,690,9223,691,9228,695,9237,697,9241,704,9248,708,9250,717,9254,722,9255,733,9255,738,9254,747,9250,751,9248,758,9241,760,9237,764,9228,765,9223,765,9212xm765,8921l764,8917,761,8910,759,8907,753,8901,750,8899,743,8896,739,8895,716,8895,712,8896,705,8899,702,8901,696,8907,694,8910,691,8917,690,8921,690,8925,690,8929,691,8933,694,8940,696,8943,702,8949,705,8951,712,8954,716,8955,739,8955,743,8954,750,8951,753,8949,759,8943,761,8940,764,8933,765,8929,765,8921xm765,8627l764,8622,760,8613,758,8609,751,8602,747,8600,738,8596,733,8595,722,8595,717,8596,708,8600,704,8602,697,8609,695,8613,691,8622,690,8627,690,8633,690,8638,691,8643,695,8652,697,8656,704,8663,708,8665,717,8669,722,8670,733,8670,738,8669,747,8665,751,8663,758,8656,760,8652,764,8643,765,8638,765,8627xm765,8327l764,8322,760,8313,758,8309,751,8302,747,8300,738,8296,733,8295,722,8295,717,8296,708,8300,704,8302,697,8309,695,8313,691,8322,690,8327,690,8333,690,8338,691,8343,695,8352,697,8356,704,8363,708,8365,717,8369,722,8370,733,8370,738,8369,747,8365,751,8363,758,8356,760,8352,764,8343,765,8338,765,8327xm765,8027l764,8022,760,8013,758,8009,751,8002,747,8000,738,7996,733,7995,722,7995,717,7996,708,8000,704,8002,697,8009,695,8013,691,8022,690,8027,690,8033,690,8038,691,8043,695,8052,697,8056,704,8063,708,8065,717,8069,722,8070,733,8070,738,8069,747,8065,751,8063,758,8056,760,8052,764,8043,765,8038,765,8027xm5130,14672l5129,14667,5125,14658,5123,14654,5116,14647,5112,14645,5103,14641,5098,14640,5087,14640,5082,14641,5073,14645,5069,14647,5062,14654,5060,14658,5056,14667,5055,14672,5055,14678,5055,14683,5056,14688,5060,14697,5062,14701,5069,14708,5073,14710,5082,14714,5087,14715,5098,14715,5103,14714,5112,14710,5116,14708,5123,14701,5125,14697,5129,14688,5130,14683,5130,14672xm5130,14177l5129,14172,5125,14163,5123,14159,5116,14152,5112,14150,5103,14146,5098,14145,5087,14145,5082,14146,5073,14150,5069,14152,5062,14159,5060,14163,5056,14172,5055,14177,5055,14183,5055,14188,5056,14193,5060,14202,5062,14206,5069,14213,5073,14215,5082,14219,5087,14220,5098,14220,5103,14219,5112,14215,5116,14213,5123,14206,5125,14202,5129,14193,5130,14188,5130,14177xm5130,13877l5129,13872,5125,13863,5123,13859,5116,13852,5112,13850,5103,13846,5098,13845,5087,13845,5082,13846,5073,13850,5069,13852,5062,13859,5060,13863,5056,13872,5055,13877,5055,13883,5055,13888,5056,13893,5060,13902,5062,13906,5069,13913,5073,13915,5082,13919,5087,13920,5098,13920,5103,13919,5112,13915,5116,13913,5123,13906,5125,13902,5129,13893,5130,13888,5130,13877xm5130,13382l5129,13377,5125,13368,5123,13364,5116,13357,5112,13355,5103,13351,5098,13350,5087,13350,5082,13351,5073,13355,5069,13357,5062,13364,5060,13368,5056,13377,5055,13382,5055,13388,5055,13393,5056,13398,5060,13407,5062,13411,5069,13418,5073,13420,5082,13424,5087,13425,5098,13425,5103,13424,5112,13420,5116,13418,5123,13411,5125,13407,5129,13398,5130,13393,5130,13382xm5130,12137l5129,12132,5125,12123,5123,12119,5116,12112,5112,12110,5103,12106,5098,12105,5087,12105,5082,12106,5073,12110,5069,12112,5062,12119,5060,12123,5056,12132,5055,12137,5055,12143,5055,12148,5056,12153,5060,12162,5062,12166,5069,12173,5073,12175,5082,12179,5087,12180,5098,12180,5103,12179,5112,12175,5116,12173,5123,12166,5125,12162,5129,12153,5130,12148,5130,12137xm5130,11642l5129,11637,5125,11628,5123,11624,5116,11617,5112,11615,5103,11611,5098,11610,5087,11610,5082,11611,5073,11615,5069,11617,5062,11624,5060,11628,5056,11637,5055,11642,5055,11648,5055,11653,5056,11658,5060,11667,5062,11671,5069,11678,5073,11680,5082,11684,5087,11685,5098,11685,5103,11684,5112,11680,5116,11678,5123,11671,5125,11667,5129,11658,5130,11653,5130,11642xm5130,11147l5129,11142,5125,11133,5123,11129,5116,11122,5112,11120,5103,11116,5098,11115,5087,11115,5082,11116,5073,11120,5069,11122,5062,11129,5060,11133,5056,11142,5055,11147,5055,11153,5055,11158,5056,11163,5060,11172,5062,11176,5069,11183,5073,11185,5082,11189,5087,11190,5098,11190,5103,11189,5112,11185,5116,11183,5123,11176,5125,11172,5129,11163,5130,11158,5130,11147xm5130,10652l5129,10647,5125,10638,5123,10634,5116,10627,5112,10625,5103,10621,5098,10620,5087,10620,5082,10621,5073,10625,5069,10627,5062,10634,5060,10638,5056,10647,5055,10652,5055,10658,5055,10663,5056,10668,5060,10677,5062,10681,5069,10688,5073,10690,5082,10694,5087,10695,5098,10695,5103,10694,5112,10690,5116,10688,5123,10681,5125,10677,5129,10668,5130,10663,5130,10652xm5130,9617l5129,9612,5125,9603,5123,9599,5116,9592,5112,9590,5103,9586,5098,9585,5087,9585,5082,9586,5073,9590,5069,9592,5062,9599,5060,9603,5056,9612,5055,9617,5055,9623,5055,9628,5056,9633,5060,9642,5062,9646,5069,9653,5073,9655,5082,9659,5087,9660,5098,9660,5103,9659,5112,9655,5116,9653,5123,9646,5125,9642,5129,9633,5130,9628,5130,961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Credit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Collections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Analyst</w:t>
      </w:r>
    </w:p>
    <w:p>
      <w:pPr>
        <w:pStyle w:val="BodyText"/>
        <w:spacing w:before="71"/>
        <w:ind w:left="4761"/>
      </w:pPr>
      <w:r>
        <w:rPr>
          <w:w w:val="105"/>
        </w:rPr>
        <w:t>Harborlight</w:t>
      </w:r>
      <w:r>
        <w:rPr>
          <w:spacing w:val="-12"/>
          <w:w w:val="105"/>
        </w:rPr>
        <w:t> </w:t>
      </w:r>
      <w:r>
        <w:rPr>
          <w:w w:val="105"/>
        </w:rPr>
        <w:t>Wholesale,</w:t>
      </w:r>
      <w:r>
        <w:rPr>
          <w:spacing w:val="-12"/>
          <w:w w:val="105"/>
        </w:rPr>
        <w:t> </w:t>
      </w:r>
      <w:r>
        <w:rPr>
          <w:w w:val="105"/>
        </w:rPr>
        <w:t>Tacoma,</w:t>
      </w:r>
      <w:r>
        <w:rPr>
          <w:spacing w:val="-11"/>
          <w:w w:val="105"/>
        </w:rPr>
        <w:t> </w:t>
      </w:r>
      <w:r>
        <w:rPr>
          <w:w w:val="105"/>
        </w:rPr>
        <w:t>WA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2010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5356" w:right="1056"/>
      </w:pPr>
      <w:r>
        <w:rPr>
          <w:w w:val="105"/>
        </w:rPr>
        <w:t>Managed collections on a 300-account portfolio across grocery and convenience-store customers.</w:t>
      </w:r>
    </w:p>
    <w:p>
      <w:pPr>
        <w:pStyle w:val="BodyText"/>
        <w:spacing w:before="105"/>
        <w:ind w:left="5356"/>
      </w:pPr>
      <w:r>
        <w:rPr>
          <w:w w:val="105"/>
        </w:rPr>
        <w:t>Pulled</w:t>
      </w:r>
      <w:r>
        <w:rPr>
          <w:spacing w:val="-2"/>
          <w:w w:val="105"/>
        </w:rPr>
        <w:t> </w:t>
      </w:r>
      <w:r>
        <w:rPr>
          <w:w w:val="105"/>
        </w:rPr>
        <w:t>D&amp;B</w:t>
      </w:r>
      <w:r>
        <w:rPr>
          <w:spacing w:val="-1"/>
          <w:w w:val="105"/>
        </w:rPr>
        <w:t> </w:t>
      </w:r>
      <w:r>
        <w:rPr>
          <w:w w:val="105"/>
        </w:rPr>
        <w:t>reports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recommended</w:t>
      </w:r>
      <w:r>
        <w:rPr>
          <w:spacing w:val="-2"/>
          <w:w w:val="105"/>
        </w:rPr>
        <w:t> </w:t>
      </w:r>
      <w:r>
        <w:rPr>
          <w:w w:val="105"/>
        </w:rPr>
        <w:t>credit</w:t>
      </w:r>
      <w:r>
        <w:rPr>
          <w:spacing w:val="-1"/>
          <w:w w:val="105"/>
        </w:rPr>
        <w:t> </w:t>
      </w:r>
      <w:r>
        <w:rPr>
          <w:w w:val="105"/>
        </w:rPr>
        <w:t>lines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2"/>
          <w:w w:val="105"/>
        </w:rPr>
        <w:t> </w:t>
      </w:r>
      <w:r>
        <w:rPr>
          <w:w w:val="105"/>
        </w:rPr>
        <w:t>account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applications.</w:t>
      </w:r>
    </w:p>
    <w:p>
      <w:pPr>
        <w:pStyle w:val="BodyText"/>
        <w:spacing w:line="254" w:lineRule="auto" w:before="116"/>
        <w:ind w:left="5356"/>
      </w:pPr>
      <w:r>
        <w:rPr>
          <w:w w:val="105"/>
        </w:rPr>
        <w:t>Reconciled deductions and chargebacks, working closely with brokers and ﬁeld </w:t>
      </w:r>
      <w:r>
        <w:rPr>
          <w:spacing w:val="-2"/>
          <w:w w:val="105"/>
        </w:rPr>
        <w:t>sales.</w:t>
      </w:r>
    </w:p>
    <w:p>
      <w:pPr>
        <w:pStyle w:val="BodyText"/>
        <w:spacing w:before="105"/>
        <w:ind w:left="5356"/>
      </w:pPr>
      <w:r>
        <w:rPr>
          <w:w w:val="105"/>
        </w:rPr>
        <w:t>Reported</w:t>
      </w:r>
      <w:r>
        <w:rPr>
          <w:spacing w:val="-3"/>
          <w:w w:val="105"/>
        </w:rPr>
        <w:t> </w:t>
      </w:r>
      <w:r>
        <w:rPr>
          <w:w w:val="105"/>
        </w:rPr>
        <w:t>weekly</w:t>
      </w:r>
      <w:r>
        <w:rPr>
          <w:spacing w:val="-2"/>
          <w:w w:val="105"/>
        </w:rPr>
        <w:t> </w:t>
      </w:r>
      <w:r>
        <w:rPr>
          <w:w w:val="105"/>
        </w:rPr>
        <w:t>aging</w:t>
      </w:r>
      <w:r>
        <w:rPr>
          <w:spacing w:val="-2"/>
          <w:w w:val="105"/>
        </w:rPr>
        <w:t> </w:t>
      </w:r>
      <w:r>
        <w:rPr>
          <w:w w:val="105"/>
        </w:rPr>
        <w:t>trends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controller.</w:t>
      </w:r>
    </w:p>
    <w:p>
      <w:pPr>
        <w:pStyle w:val="BodyText"/>
        <w:spacing w:before="44"/>
      </w:pPr>
    </w:p>
    <w:p>
      <w:pPr>
        <w:pStyle w:val="Heading2"/>
        <w:ind w:left="4761"/>
      </w:pPr>
      <w:r>
        <w:rPr>
          <w:smallCaps/>
          <w:color w:val="050505"/>
          <w:spacing w:val="-2"/>
          <w:w w:val="105"/>
        </w:rPr>
        <w:t>Education</w:t>
      </w:r>
    </w:p>
    <w:p>
      <w:pPr>
        <w:pStyle w:val="BodyText"/>
        <w:spacing w:before="168"/>
        <w:ind w:left="4761"/>
      </w:pPr>
      <w:r>
        <w:rPr>
          <w:w w:val="105"/>
        </w:rPr>
        <w:t>M.B.A.,</w:t>
      </w:r>
      <w:r>
        <w:rPr>
          <w:spacing w:val="-12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Washington</w:t>
      </w:r>
      <w:r>
        <w:rPr>
          <w:spacing w:val="-11"/>
          <w:w w:val="105"/>
        </w:rPr>
        <w:t> </w:t>
      </w:r>
      <w:r>
        <w:rPr>
          <w:w w:val="105"/>
        </w:rPr>
        <w:t>Foster</w:t>
      </w:r>
      <w:r>
        <w:rPr>
          <w:spacing w:val="-12"/>
          <w:w w:val="105"/>
        </w:rPr>
        <w:t> </w:t>
      </w:r>
      <w:r>
        <w:rPr>
          <w:w w:val="105"/>
        </w:rPr>
        <w:t>School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Business,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2016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B.S.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in</w:t>
      </w:r>
      <w:r>
        <w:rPr>
          <w:w w:val="105"/>
        </w:rPr>
        <w:t> </w:t>
      </w:r>
      <w:r>
        <w:rPr>
          <w:spacing w:val="-2"/>
          <w:w w:val="105"/>
        </w:rPr>
        <w:t>Business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w w:val="105"/>
        </w:rPr>
        <w:t> </w:t>
      </w:r>
      <w:r>
        <w:rPr>
          <w:spacing w:val="-2"/>
          <w:w w:val="105"/>
        </w:rPr>
        <w:t>Western</w:t>
      </w:r>
      <w:r>
        <w:rPr>
          <w:w w:val="105"/>
        </w:rPr>
        <w:t> </w:t>
      </w:r>
      <w:r>
        <w:rPr>
          <w:spacing w:val="-2"/>
          <w:w w:val="105"/>
        </w:rPr>
        <w:t>Washington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w w:val="105"/>
        </w:rPr>
        <w:t> </w:t>
      </w:r>
      <w:r>
        <w:rPr>
          <w:spacing w:val="-4"/>
          <w:w w:val="105"/>
        </w:rPr>
        <w:t>2009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89056" id="docshape1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09"/>
      </w:pPr>
    </w:p>
    <w:p>
      <w:pPr>
        <w:spacing w:before="0"/>
        <w:ind w:left="4761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9798</wp:posOffset>
                </wp:positionV>
                <wp:extent cx="2771775" cy="10382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71775" cy="1038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38225">
                              <a:moveTo>
                                <a:pt x="2771774" y="1038224"/>
                              </a:moveTo>
                              <a:lnTo>
                                <a:pt x="0" y="10382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38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771531pt;width:218.249983pt;height:81.749994pt;mso-position-horizontal-relative:page;mso-position-vertical-relative:paragraph;z-index:15731200" id="docshape11" filled="true" fillcolor="#d9d9d9" stroked="false">
                <v:fill opacity="49086f" type="solid"/>
                <w10:wrap type="none"/>
              </v:rect>
            </w:pict>
          </mc:Fallback>
        </mc:AlternateContent>
      </w: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w w:val="105"/>
        </w:rPr>
        <w:t>Certiﬁed</w:t>
      </w:r>
      <w:r>
        <w:rPr>
          <w:spacing w:val="-12"/>
          <w:w w:val="105"/>
        </w:rPr>
        <w:t> </w:t>
      </w:r>
      <w:r>
        <w:rPr>
          <w:w w:val="105"/>
        </w:rPr>
        <w:t>Credit</w:t>
      </w:r>
      <w:r>
        <w:rPr>
          <w:spacing w:val="-11"/>
          <w:w w:val="105"/>
        </w:rPr>
        <w:t> </w:t>
      </w:r>
      <w:r>
        <w:rPr>
          <w:w w:val="105"/>
        </w:rPr>
        <w:t>Executive</w:t>
      </w:r>
      <w:r>
        <w:rPr>
          <w:spacing w:val="-12"/>
          <w:w w:val="105"/>
        </w:rPr>
        <w:t> </w:t>
      </w:r>
      <w:r>
        <w:rPr>
          <w:w w:val="105"/>
        </w:rPr>
        <w:t>(CCE),</w:t>
      </w:r>
      <w:r>
        <w:rPr>
          <w:spacing w:val="-11"/>
          <w:w w:val="105"/>
        </w:rPr>
        <w:t> </w:t>
      </w:r>
      <w:r>
        <w:rPr>
          <w:w w:val="105"/>
        </w:rPr>
        <w:t>NACM,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2019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pgSz w:w="11920" w:h="16860"/>
      <w:pgMar w:top="0" w:bottom="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becca.lindqvis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2026-07-03T06:29:26Z</dcterms:created>
  <dcterms:modified xsi:type="dcterms:W3CDTF">2026-07-03T06:29:26Z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2026-07-03T00:00:00Z</vt:filetime>
  </property>
  <property fmtid="{D5CDD505-2E9C-101B-9397-08002B2CF9AE}" pid="5" name="Producer">
    <vt:lpwstr>pdf-merger-js</vt:lpwstr>
  </property>
</Properties>
</file>