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" w:right="12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Carol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4"/>
          <w:sz w:val="74"/>
        </w:rPr>
        <w:t>Lee</w:t>
      </w:r>
    </w:p>
    <w:p>
      <w:pPr>
        <w:pStyle w:val="Heading1"/>
      </w:pPr>
      <w:r>
        <w:rPr>
          <w:color w:val="FFFFFF"/>
        </w:rPr>
        <w:t>Warehouse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Worker</w:t>
      </w:r>
    </w:p>
    <w:p>
      <w:pPr>
        <w:spacing w:line="273" w:lineRule="auto" w:before="193"/>
        <w:ind w:left="590" w:right="578" w:firstLine="0"/>
        <w:jc w:val="left"/>
        <w:rPr>
          <w:sz w:val="16"/>
        </w:rPr>
      </w:pPr>
      <w:r>
        <w:rPr>
          <w:color w:val="FFFFFF"/>
          <w:w w:val="105"/>
          <w:sz w:val="16"/>
        </w:rPr>
        <w:t>Warehouse worker with 4 years moving freight in high-volume distribution centers. Certiﬁed on sit-down and stand-up forklifts, comfortable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picking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200+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orders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per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shift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RF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scanners.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showing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time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helping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hires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get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speed.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283" w:right="283"/>
        </w:sectPr>
      </w:pPr>
    </w:p>
    <w:p>
      <w:pPr>
        <w:pStyle w:val="Heading2"/>
        <w:spacing w:before="81"/>
      </w:pPr>
      <w:r>
        <w:rPr>
          <w:color w:val="FF7E7E"/>
        </w:rPr>
        <w:t>Contact</w:t>
      </w:r>
      <w:r>
        <w:rPr>
          <w:color w:val="FF7E7E"/>
          <w:spacing w:val="49"/>
        </w:rPr>
        <w:t> </w:t>
      </w:r>
      <w:r>
        <w:rPr>
          <w:color w:val="FF7E7E"/>
          <w:spacing w:val="-2"/>
        </w:rPr>
        <w:t>Information</w:t>
      </w:r>
    </w:p>
    <w:p>
      <w:pPr>
        <w:pStyle w:val="BodyText"/>
        <w:spacing w:before="57"/>
        <w:ind w:left="0"/>
        <w:rPr>
          <w:sz w:val="22"/>
        </w:rPr>
      </w:pPr>
    </w:p>
    <w:p>
      <w:pPr>
        <w:pStyle w:val="BodyText"/>
        <w:ind w:left="7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400049</wp:posOffset>
            </wp:positionH>
            <wp:positionV relativeFrom="paragraph">
              <wp:posOffset>-7085</wp:posOffset>
            </wp:positionV>
            <wp:extent cx="165348" cy="1619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w w:val="105"/>
        </w:rPr>
        <w:t>(614)</w:t>
      </w:r>
      <w:r>
        <w:rPr>
          <w:color w:val="424242"/>
          <w:spacing w:val="14"/>
          <w:w w:val="105"/>
        </w:rPr>
        <w:t> </w:t>
      </w:r>
      <w:r>
        <w:rPr>
          <w:color w:val="424242"/>
          <w:w w:val="105"/>
        </w:rPr>
        <w:t>555-</w:t>
      </w:r>
      <w:r>
        <w:rPr>
          <w:color w:val="424242"/>
          <w:spacing w:val="-4"/>
          <w:w w:val="105"/>
        </w:rPr>
        <w:t>0142</w:t>
      </w:r>
    </w:p>
    <w:p>
      <w:pPr>
        <w:pStyle w:val="Heading2"/>
        <w:spacing w:before="66"/>
      </w:pPr>
      <w:r>
        <w:rPr/>
        <w:br w:type="column"/>
      </w:r>
      <w:r>
        <w:rPr/>
        <w:t>Professional</w:t>
      </w:r>
      <w:r>
        <w:rPr>
          <w:spacing w:val="79"/>
        </w:rPr>
        <w:t> </w:t>
      </w:r>
      <w:r>
        <w:rPr>
          <w:spacing w:val="-2"/>
        </w:rPr>
        <w:t>Experience</w:t>
      </w:r>
    </w:p>
    <w:p>
      <w:pPr>
        <w:pStyle w:val="BodyText"/>
        <w:spacing w:before="45"/>
        <w:ind w:left="0"/>
        <w:rPr>
          <w:sz w:val="22"/>
        </w:rPr>
      </w:pPr>
    </w:p>
    <w:p>
      <w:pPr>
        <w:pStyle w:val="BodyText"/>
        <w:spacing w:line="268" w:lineRule="auto"/>
        <w:ind w:left="51" w:right="62"/>
      </w:pPr>
      <w:r>
        <w:rPr/>
        <w:t>FORKLIFT OPERATOR / ORDER PICKER </w:t>
      </w:r>
      <w:r>
        <w:rPr>
          <w:position w:val="2"/>
        </w:rPr>
        <w:t>| </w:t>
      </w:r>
      <w:r>
        <w:rPr/>
        <w:t>BRIGHTLINE LOGISTICS, COLUMBUS, OH 2022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283" w:right="283"/>
          <w:cols w:num="2" w:equalWidth="0">
            <w:col w:w="2115" w:space="1567"/>
            <w:col w:w="7672"/>
          </w:cols>
        </w:sectPr>
      </w:pPr>
    </w:p>
    <w:p>
      <w:pPr>
        <w:pStyle w:val="BodyText"/>
        <w:spacing w:line="480" w:lineRule="auto" w:before="87"/>
        <w:ind w:left="346"/>
      </w:pPr>
      <w:r>
        <w:rPr>
          <w:position w:val="-9"/>
        </w:rPr>
        <w:drawing>
          <wp:inline distT="0" distB="0" distL="0" distR="0">
            <wp:extent cx="165344" cy="1904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424242"/>
            <w:w w:val="105"/>
          </w:rPr>
          <w:t>m.delacroix@example.com</w:t>
        </w:r>
      </w:hyperlink>
      <w:r>
        <w:rPr>
          <w:color w:val="424242"/>
          <w:w w:val="105"/>
        </w:rPr>
        <w:t> </w:t>
      </w:r>
      <w:r>
        <w:rPr>
          <w:color w:val="424242"/>
          <w:position w:val="-6"/>
        </w:rPr>
        <w:drawing>
          <wp:inline distT="0" distB="0" distL="0" distR="0">
            <wp:extent cx="165334" cy="1619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6"/>
        </w:rPr>
      </w:r>
      <w:r>
        <w:rPr>
          <w:rFonts w:ascii="Times New Roman"/>
          <w:color w:val="424242"/>
          <w:spacing w:val="80"/>
          <w:w w:val="105"/>
        </w:rPr>
        <w:t> </w:t>
      </w:r>
      <w:r>
        <w:rPr>
          <w:color w:val="424242"/>
          <w:w w:val="105"/>
        </w:rPr>
        <w:t>Columbus, OH 12345</w:t>
      </w:r>
    </w:p>
    <w:p>
      <w:pPr>
        <w:pStyle w:val="Heading2"/>
        <w:spacing w:before="19"/>
      </w:pPr>
      <w:r>
        <w:rPr>
          <w:color w:val="FF7E7E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201" w:lineRule="auto" w:before="200" w:after="0"/>
        <w:ind w:left="349" w:right="28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Pick and pack an average of 218 units per shift across grocery and dry goods,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maintaining 99.4% accuracy on cycle counts.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9" w:lineRule="auto" w:before="108" w:after="0"/>
        <w:ind w:left="349" w:right="108" w:hanging="298"/>
        <w:jc w:val="left"/>
        <w:rPr>
          <w:sz w:val="18"/>
        </w:rPr>
      </w:pPr>
      <w:r>
        <w:rPr>
          <w:w w:val="105"/>
          <w:sz w:val="18"/>
        </w:rPr>
        <w:t>Operate sit-down and reach forklifts to load 25-30 outbound trailers per week, no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preventable damage claims in 14 months.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327" w:lineRule="exact" w:before="60" w:after="0"/>
        <w:ind w:left="347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hires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RF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scanners,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pallet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jack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handling,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dock-</w:t>
      </w:r>
      <w:r>
        <w:rPr>
          <w:spacing w:val="-4"/>
          <w:w w:val="105"/>
          <w:sz w:val="18"/>
        </w:rPr>
        <w:t>door</w:t>
      </w:r>
    </w:p>
    <w:p>
      <w:pPr>
        <w:pStyle w:val="BodyText"/>
        <w:spacing w:line="63" w:lineRule="exact"/>
        <w:ind w:left="349"/>
      </w:pPr>
      <w:r>
        <w:rPr>
          <w:w w:val="105"/>
        </w:rPr>
        <w:t>safety</w:t>
      </w:r>
      <w:r>
        <w:rPr>
          <w:spacing w:val="20"/>
          <w:w w:val="105"/>
        </w:rPr>
        <w:t> </w:t>
      </w:r>
      <w:r>
        <w:rPr>
          <w:w w:val="105"/>
        </w:rPr>
        <w:t>during</w:t>
      </w:r>
      <w:r>
        <w:rPr>
          <w:spacing w:val="21"/>
          <w:w w:val="105"/>
        </w:rPr>
        <w:t> </w:t>
      </w:r>
      <w:r>
        <w:rPr>
          <w:spacing w:val="-4"/>
          <w:w w:val="105"/>
        </w:rPr>
        <w:t>peak.</w:t>
      </w:r>
    </w:p>
    <w:p>
      <w:pPr>
        <w:pStyle w:val="BodyText"/>
        <w:spacing w:after="0" w:line="63" w:lineRule="exact"/>
        <w:sectPr>
          <w:type w:val="continuous"/>
          <w:pgSz w:w="11920" w:h="16860"/>
          <w:pgMar w:top="820" w:bottom="280" w:left="283" w:right="283"/>
          <w:cols w:num="2" w:equalWidth="0">
            <w:col w:w="3122" w:space="802"/>
            <w:col w:w="7430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39" w:after="0"/>
        <w:ind w:left="646" w:right="38" w:hanging="298"/>
        <w:jc w:val="left"/>
        <w:rPr>
          <w:sz w:val="18"/>
        </w:rPr>
      </w:pPr>
      <w:r>
        <w:rPr>
          <w:w w:val="105"/>
          <w:sz w:val="18"/>
        </w:rPr>
        <w:t>High School Diploma, Whetstone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High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School,</w:t>
      </w:r>
      <w:r>
        <w:rPr>
          <w:spacing w:val="11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0" w:after="0"/>
        <w:ind w:left="646" w:right="255" w:hanging="298"/>
        <w:jc w:val="left"/>
        <w:rPr>
          <w:sz w:val="18"/>
        </w:rPr>
      </w:pPr>
      <w:r>
        <w:rPr>
          <w:w w:val="105"/>
          <w:sz w:val="18"/>
        </w:rPr>
        <w:t>OSHA 10-Hour General Industry Certification, 2022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204" w:after="0"/>
        <w:ind w:left="646" w:right="6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Flagged a recurring slotting issue in the bin layout that was costing pickers 10-15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minutes per pass; supervisor adopted the fix.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40" w:lineRule="auto" w:before="58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Earned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Safe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Operator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recognition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18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months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without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incident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report.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820" w:bottom="280" w:left="283" w:right="283"/>
          <w:cols w:num="2" w:equalWidth="0">
            <w:col w:w="3243" w:space="384"/>
            <w:col w:w="7727"/>
          </w:cols>
        </w:sectPr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0" w:after="0"/>
        <w:ind w:left="646" w:right="0" w:hanging="298"/>
        <w:jc w:val="left"/>
        <w:rPr>
          <w:sz w:val="18"/>
        </w:rPr>
      </w:pPr>
      <w:r>
        <w:rPr>
          <w:w w:val="105"/>
          <w:sz w:val="18"/>
        </w:rPr>
        <w:t>Powered Industrial Truck Operator License (sit-down,</w:t>
      </w:r>
    </w:p>
    <w:p>
      <w:pPr>
        <w:pStyle w:val="BodyText"/>
        <w:spacing w:before="25"/>
        <w:ind w:left="646"/>
      </w:pPr>
      <w:r>
        <w:rPr>
          <w:w w:val="105"/>
        </w:rPr>
        <w:t>stand-up,</w:t>
      </w:r>
      <w:r>
        <w:rPr>
          <w:spacing w:val="27"/>
          <w:w w:val="105"/>
        </w:rPr>
        <w:t> </w:t>
      </w:r>
      <w:r>
        <w:rPr>
          <w:w w:val="105"/>
        </w:rPr>
        <w:t>reach),</w:t>
      </w:r>
      <w:r>
        <w:rPr>
          <w:spacing w:val="28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89"/>
        <w:ind w:left="0"/>
      </w:pPr>
    </w:p>
    <w:p>
      <w:pPr>
        <w:pStyle w:val="Heading2"/>
      </w:pPr>
      <w:r>
        <w:rPr>
          <w:color w:val="FF7E7E"/>
        </w:rPr>
        <w:t>Key</w:t>
      </w:r>
      <w:r>
        <w:rPr>
          <w:color w:val="FF7E7E"/>
          <w:spacing w:val="25"/>
        </w:rPr>
        <w:t> </w:t>
      </w:r>
      <w:r>
        <w:rPr>
          <w:color w:val="FF7E7E"/>
          <w:spacing w:val="-2"/>
        </w:rPr>
        <w:t>Skills</w:t>
      </w:r>
    </w:p>
    <w:p>
      <w:pPr>
        <w:pStyle w:val="BodyText"/>
        <w:spacing w:line="268" w:lineRule="auto" w:before="74"/>
        <w:ind w:left="51" w:right="583"/>
      </w:pPr>
      <w:r>
        <w:rPr/>
        <w:br w:type="column"/>
      </w:r>
      <w:r>
        <w:rPr/>
        <w:t>WAREHOUSE ASSOCIATE </w:t>
      </w:r>
      <w:r>
        <w:rPr>
          <w:position w:val="2"/>
        </w:rPr>
        <w:t>| </w:t>
      </w:r>
      <w:r>
        <w:rPr/>
        <w:t>HARTWELL DISTRIBUTION CO., GROVE CITY, OH 2021 – 2022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1"/>
          <w:numId w:val="1"/>
        </w:numPr>
        <w:tabs>
          <w:tab w:pos="588" w:val="left" w:leader="none"/>
          <w:tab w:pos="590" w:val="left" w:leader="none"/>
        </w:tabs>
        <w:spacing w:line="201" w:lineRule="auto" w:before="0" w:after="0"/>
        <w:ind w:left="590" w:right="356" w:hanging="298"/>
        <w:jc w:val="left"/>
        <w:rPr>
          <w:sz w:val="18"/>
        </w:rPr>
      </w:pPr>
      <w:r>
        <w:rPr>
          <w:w w:val="105"/>
          <w:sz w:val="18"/>
        </w:rPr>
        <w:t>Unloaded inbound containers by hand and with pallet jack, averaging 1 trailer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every 45 minutes.</w:t>
      </w:r>
    </w:p>
    <w:p>
      <w:pPr>
        <w:pStyle w:val="ListParagraph"/>
        <w:numPr>
          <w:ilvl w:val="1"/>
          <w:numId w:val="1"/>
        </w:numPr>
        <w:tabs>
          <w:tab w:pos="589" w:val="left" w:leader="none"/>
        </w:tabs>
        <w:spacing w:line="334" w:lineRule="exact" w:before="44" w:after="0"/>
        <w:ind w:left="589" w:right="0" w:hanging="296"/>
        <w:jc w:val="left"/>
        <w:rPr>
          <w:sz w:val="18"/>
        </w:rPr>
      </w:pPr>
      <w:r>
        <w:rPr>
          <w:w w:val="105"/>
          <w:sz w:val="18"/>
        </w:rPr>
        <w:t>Sorted,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labeled,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staged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returns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re-stock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vendor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pickup;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cut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return</w:t>
      </w:r>
    </w:p>
    <w:p>
      <w:pPr>
        <w:pStyle w:val="BodyText"/>
        <w:spacing w:line="55" w:lineRule="exact"/>
        <w:ind w:left="590"/>
      </w:pPr>
      <w:r>
        <w:rPr>
          <w:w w:val="105"/>
        </w:rPr>
        <w:t>processing</w:t>
      </w:r>
      <w:r>
        <w:rPr>
          <w:spacing w:val="19"/>
          <w:w w:val="105"/>
        </w:rPr>
        <w:t> </w:t>
      </w:r>
      <w:r>
        <w:rPr>
          <w:w w:val="105"/>
        </w:rPr>
        <w:t>backlog</w:t>
      </w:r>
      <w:r>
        <w:rPr>
          <w:spacing w:val="19"/>
          <w:w w:val="105"/>
        </w:rPr>
        <w:t> </w:t>
      </w:r>
      <w:r>
        <w:rPr>
          <w:w w:val="105"/>
        </w:rPr>
        <w:t>from</w:t>
      </w:r>
      <w:r>
        <w:rPr>
          <w:spacing w:val="20"/>
          <w:w w:val="105"/>
        </w:rPr>
        <w:t> </w:t>
      </w:r>
      <w:r>
        <w:rPr>
          <w:w w:val="105"/>
        </w:rPr>
        <w:t>3</w:t>
      </w:r>
      <w:r>
        <w:rPr>
          <w:spacing w:val="19"/>
          <w:w w:val="105"/>
        </w:rPr>
        <w:t> </w:t>
      </w:r>
      <w:r>
        <w:rPr>
          <w:w w:val="105"/>
        </w:rPr>
        <w:t>days</w:t>
      </w:r>
      <w:r>
        <w:rPr>
          <w:spacing w:val="19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same-</w:t>
      </w:r>
      <w:r>
        <w:rPr>
          <w:spacing w:val="-4"/>
          <w:w w:val="105"/>
        </w:rPr>
        <w:t>day.</w:t>
      </w:r>
    </w:p>
    <w:p>
      <w:pPr>
        <w:pStyle w:val="BodyText"/>
        <w:spacing w:after="0" w:line="55" w:lineRule="exact"/>
        <w:sectPr>
          <w:type w:val="continuous"/>
          <w:pgSz w:w="11920" w:h="16860"/>
          <w:pgMar w:top="820" w:bottom="280" w:left="283" w:right="283"/>
          <w:cols w:num="2" w:equalWidth="0">
            <w:col w:w="3057" w:space="625"/>
            <w:col w:w="7672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39" w:after="0"/>
        <w:ind w:left="646" w:right="320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96073" y="8629649"/>
                            <a:ext cx="5172710" cy="207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2075180">
                                <a:moveTo>
                                  <a:pt x="0" y="2074926"/>
                                </a:moveTo>
                                <a:lnTo>
                                  <a:pt x="5172110" y="2074926"/>
                                </a:lnTo>
                                <a:lnTo>
                                  <a:pt x="5172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4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0299" y="2285999"/>
                            <a:ext cx="5168265" cy="634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6343650">
                                <a:moveTo>
                                  <a:pt x="5167883" y="6343649"/>
                                </a:moveTo>
                                <a:lnTo>
                                  <a:pt x="0" y="634364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6343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6768" id="docshapegroup1" coordorigin="0,0" coordsize="11919,16858">
                <v:rect style="position:absolute;left:3773;top:13590;width:8146;height:3268" id="docshape2" filled="true" fillcolor="#ff7e7e" stroked="false">
                  <v:fill opacity="32899f" type="solid"/>
                </v:rect>
                <v:rect style="position:absolute;left:0;top:0;width:11919;height:3600" id="docshape3" filled="true" fillcolor="#424242" stroked="false">
                  <v:fill type="solid"/>
                </v:rect>
                <v:rect style="position:absolute;left:3780;top:3600;width:8139;height:9990" id="docshape4" filled="true" fillcolor="#ff7e7e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Forklift (sit-down, stand-up, </w:t>
      </w:r>
      <w:r>
        <w:rPr>
          <w:spacing w:val="-2"/>
          <w:w w:val="105"/>
          <w:sz w:val="18"/>
        </w:rPr>
        <w:t>reach)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6" w:lineRule="exact" w:before="58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Electric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pallet</w:t>
      </w:r>
      <w:r>
        <w:rPr>
          <w:spacing w:val="24"/>
          <w:w w:val="105"/>
          <w:sz w:val="18"/>
        </w:rPr>
        <w:t> </w:t>
      </w:r>
      <w:r>
        <w:rPr>
          <w:spacing w:val="-4"/>
          <w:w w:val="105"/>
          <w:sz w:val="18"/>
        </w:rPr>
        <w:t>jack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RF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scanner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picking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Cycle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counting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Shipping/receiving</w:t>
      </w:r>
      <w:r>
        <w:rPr>
          <w:spacing w:val="64"/>
          <w:w w:val="105"/>
          <w:sz w:val="18"/>
        </w:rPr>
        <w:t> </w:t>
      </w:r>
      <w:r>
        <w:rPr>
          <w:spacing w:val="-2"/>
          <w:w w:val="105"/>
          <w:sz w:val="18"/>
        </w:rPr>
        <w:t>paperwork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Loading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unloading</w:t>
      </w:r>
      <w:r>
        <w:rPr>
          <w:spacing w:val="28"/>
          <w:w w:val="105"/>
          <w:sz w:val="18"/>
        </w:rPr>
        <w:t> </w:t>
      </w:r>
      <w:r>
        <w:rPr>
          <w:spacing w:val="-2"/>
          <w:w w:val="105"/>
          <w:sz w:val="18"/>
        </w:rPr>
        <w:t>trailers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sz w:val="18"/>
        </w:rPr>
      </w:pPr>
      <w:r>
        <w:rPr>
          <w:sz w:val="18"/>
        </w:rPr>
        <w:t>Pallet</w:t>
      </w:r>
      <w:r>
        <w:rPr>
          <w:spacing w:val="26"/>
          <w:sz w:val="18"/>
        </w:rPr>
        <w:t> </w:t>
      </w:r>
      <w:r>
        <w:rPr>
          <w:spacing w:val="-2"/>
          <w:sz w:val="18"/>
        </w:rPr>
        <w:t>wrapping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sz w:val="18"/>
        </w:rPr>
        <w:t>WMS</w:t>
      </w:r>
      <w:r>
        <w:rPr>
          <w:spacing w:val="42"/>
          <w:sz w:val="18"/>
        </w:rPr>
        <w:t> </w:t>
      </w:r>
      <w:r>
        <w:rPr>
          <w:sz w:val="18"/>
        </w:rPr>
        <w:t>(Manhattan,</w:t>
      </w:r>
      <w:r>
        <w:rPr>
          <w:spacing w:val="43"/>
          <w:sz w:val="18"/>
        </w:rPr>
        <w:t> </w:t>
      </w:r>
      <w:r>
        <w:rPr>
          <w:sz w:val="18"/>
        </w:rPr>
        <w:t>basic</w:t>
      </w:r>
      <w:r>
        <w:rPr>
          <w:spacing w:val="43"/>
          <w:sz w:val="18"/>
        </w:rPr>
        <w:t> </w:t>
      </w:r>
      <w:r>
        <w:rPr>
          <w:spacing w:val="-4"/>
          <w:sz w:val="18"/>
        </w:rPr>
        <w:t>SAP)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OSHA-compliant</w:t>
      </w:r>
      <w:r>
        <w:rPr>
          <w:spacing w:val="27"/>
          <w:w w:val="105"/>
          <w:sz w:val="18"/>
        </w:rPr>
        <w:t> </w:t>
      </w:r>
      <w:r>
        <w:rPr>
          <w:spacing w:val="-2"/>
          <w:w w:val="105"/>
          <w:sz w:val="18"/>
        </w:rPr>
        <w:t>lifting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Bilingual:</w:t>
      </w:r>
      <w:r>
        <w:rPr>
          <w:spacing w:val="28"/>
          <w:w w:val="105"/>
          <w:sz w:val="18"/>
        </w:rPr>
        <w:t> </w:t>
      </w:r>
      <w:r>
        <w:rPr>
          <w:spacing w:val="-2"/>
          <w:w w:val="105"/>
          <w:sz w:val="18"/>
        </w:rPr>
        <w:t>English/Spanish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6" w:lineRule="exact" w:before="180" w:after="0"/>
        <w:ind w:left="645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Ran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pallet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wrappers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helped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break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down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damaged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freight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claims.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18" w:after="0"/>
        <w:ind w:left="646" w:right="486" w:hanging="298"/>
        <w:jc w:val="left"/>
        <w:rPr>
          <w:sz w:val="18"/>
        </w:rPr>
      </w:pPr>
      <w:r>
        <w:rPr>
          <w:w w:val="105"/>
          <w:sz w:val="18"/>
        </w:rPr>
        <w:t>Worked rotating shifts including 4 a.m. inbound and Saturday overtime when </w:t>
      </w:r>
      <w:r>
        <w:rPr>
          <w:spacing w:val="-2"/>
          <w:w w:val="105"/>
          <w:sz w:val="18"/>
        </w:rPr>
        <w:t>needed.</w:t>
      </w:r>
    </w:p>
    <w:sectPr>
      <w:type w:val="continuous"/>
      <w:pgSz w:w="11920" w:h="16860"/>
      <w:pgMar w:top="820" w:bottom="280" w:left="283" w:right="283"/>
      <w:cols w:num="2" w:equalWidth="0">
        <w:col w:w="3336" w:space="291"/>
        <w:col w:w="77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9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8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5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12" w:right="9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.delacroix@example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2026-07-04T12:30:59Z</dcterms:created>
  <dcterms:modified xsi:type="dcterms:W3CDTF">2026-07-04T12:30:59Z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2026-07-04T00:00:00Z</vt:filetime>
  </property>
  <property fmtid="{D5CDD505-2E9C-101B-9397-08002B2CF9AE}" pid="5" name="Producer">
    <vt:lpwstr>Skia/PDF m121</vt:lpwstr>
  </property>
</Properties>
</file>