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Donald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Walker</w:t>
      </w:r>
    </w:p>
    <w:p>
      <w:pPr>
        <w:pStyle w:val="Heading1"/>
        <w:spacing w:before="207"/>
        <w:ind w:left="448"/>
      </w:pPr>
      <w:r>
        <w:rPr>
          <w:color w:val="FFFFFF"/>
        </w:rPr>
        <w:t>Medical</w:t>
      </w:r>
      <w:r>
        <w:rPr>
          <w:color w:val="FFFFFF"/>
          <w:spacing w:val="34"/>
        </w:rPr>
        <w:t> </w:t>
      </w:r>
      <w:r>
        <w:rPr>
          <w:color w:val="FFFFFF"/>
          <w:spacing w:val="-2"/>
        </w:rPr>
        <w:t>Doctor</w:t>
      </w:r>
    </w:p>
    <w:p>
      <w:pPr>
        <w:spacing w:line="273" w:lineRule="auto" w:before="178"/>
        <w:ind w:left="448" w:right="109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internal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medicine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resident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(PGY-3)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preparing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hospitalist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career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while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exploring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pulmonary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fellowship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options. Comfortable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running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teaching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team,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supervising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procedures,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managing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high-acuity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floor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patients.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Co-author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QI posters and one peer-reviewed case series.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850"/>
        </w:sectPr>
      </w:pPr>
    </w:p>
    <w:p>
      <w:pPr>
        <w:pStyle w:val="Heading1"/>
        <w:spacing w:before="65"/>
      </w:pPr>
      <w:r>
        <w:rPr>
          <w:color w:val="21A699"/>
        </w:rPr>
        <w:t>CONTACT</w:t>
      </w:r>
      <w:r>
        <w:rPr>
          <w:color w:val="21A699"/>
          <w:spacing w:val="26"/>
        </w:rPr>
        <w:t> </w:t>
      </w:r>
      <w:r>
        <w:rPr>
          <w:color w:val="21A699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(505)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0119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 w:right="39"/>
      </w:pPr>
      <w:hyperlink r:id="rId5">
        <w:r>
          <w:rPr>
            <w:color w:val="424242"/>
            <w:spacing w:val="-2"/>
          </w:rPr>
          <w:t>h.westbrook@example.co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197"/>
      </w:pPr>
    </w:p>
    <w:p>
      <w:pPr>
        <w:pStyle w:val="BodyText"/>
        <w:ind w:left="802"/>
      </w:pPr>
      <w:r>
        <w:rPr>
          <w:color w:val="424242"/>
        </w:rPr>
        <w:t>Albuquerque,</w:t>
      </w:r>
      <w:r>
        <w:rPr>
          <w:color w:val="424242"/>
          <w:spacing w:val="15"/>
        </w:rPr>
        <w:t> </w:t>
      </w:r>
      <w:r>
        <w:rPr>
          <w:color w:val="424242"/>
        </w:rPr>
        <w:t>NM</w:t>
      </w:r>
      <w:r>
        <w:rPr>
          <w:color w:val="424242"/>
          <w:spacing w:val="15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>
          <w:color w:val="21A699"/>
          <w:spacing w:val="-2"/>
        </w:rPr>
        <w:t>EDUCATION</w:t>
      </w:r>
    </w:p>
    <w:p>
      <w:pPr>
        <w:pStyle w:val="BodyText"/>
        <w:spacing w:line="278" w:lineRule="auto" w:before="235"/>
        <w:ind w:left="114"/>
      </w:pPr>
      <w:r>
        <w:rPr>
          <w:w w:val="105"/>
        </w:rPr>
        <w:t>MD, University of New Mexico School of Medicine, 2022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14"/>
      </w:pPr>
      <w:r>
        <w:rPr>
          <w:w w:val="105"/>
        </w:rPr>
        <w:t>BS in Neuroscience, University of Arizona, 2017</w:t>
      </w:r>
    </w:p>
    <w:p>
      <w:pPr>
        <w:pStyle w:val="BodyText"/>
        <w:spacing w:before="91"/>
      </w:pPr>
    </w:p>
    <w:p>
      <w:pPr>
        <w:pStyle w:val="BodyText"/>
        <w:ind w:left="114"/>
      </w:pPr>
      <w:r>
        <w:rPr/>
        <w:t>USMLE</w:t>
      </w:r>
      <w:r>
        <w:rPr>
          <w:spacing w:val="20"/>
        </w:rPr>
        <w:t> </w:t>
      </w:r>
      <w:r>
        <w:rPr/>
        <w:t>Step</w:t>
      </w:r>
      <w:r>
        <w:rPr>
          <w:spacing w:val="21"/>
        </w:rPr>
        <w:t> </w:t>
      </w:r>
      <w:r>
        <w:rPr/>
        <w:t>3:</w:t>
      </w:r>
      <w:r>
        <w:rPr>
          <w:spacing w:val="21"/>
        </w:rPr>
        <w:t> </w:t>
      </w:r>
      <w:r>
        <w:rPr>
          <w:spacing w:val="-5"/>
        </w:rPr>
        <w:t>241</w:t>
      </w:r>
    </w:p>
    <w:p>
      <w:pPr>
        <w:pStyle w:val="BodyText"/>
        <w:spacing w:before="96"/>
      </w:pPr>
    </w:p>
    <w:p>
      <w:pPr>
        <w:pStyle w:val="BodyText"/>
        <w:spacing w:before="1"/>
        <w:ind w:left="114"/>
      </w:pPr>
      <w:r>
        <w:rPr/>
        <w:t>ACLS,</w:t>
      </w:r>
      <w:r>
        <w:rPr>
          <w:spacing w:val="12"/>
        </w:rPr>
        <w:t> </w:t>
      </w:r>
      <w:r>
        <w:rPr/>
        <w:t>BLS,</w:t>
      </w:r>
      <w:r>
        <w:rPr>
          <w:spacing w:val="13"/>
        </w:rPr>
        <w:t> </w:t>
      </w:r>
      <w:r>
        <w:rPr/>
        <w:t>ATLS</w:t>
      </w:r>
      <w:r>
        <w:rPr>
          <w:spacing w:val="13"/>
        </w:rPr>
        <w:t> </w:t>
      </w:r>
      <w:r>
        <w:rPr>
          <w:spacing w:val="-2"/>
        </w:rPr>
        <w:t>certified</w:t>
      </w:r>
    </w:p>
    <w:p>
      <w:pPr>
        <w:pStyle w:val="BodyText"/>
        <w:spacing w:before="73"/>
      </w:pPr>
    </w:p>
    <w:p>
      <w:pPr>
        <w:pStyle w:val="Heading1"/>
      </w:pPr>
      <w:r>
        <w:rPr>
          <w:color w:val="21A699"/>
        </w:rPr>
        <w:t>KEY</w:t>
      </w:r>
      <w:r>
        <w:rPr>
          <w:color w:val="21A699"/>
          <w:spacing w:val="17"/>
        </w:rPr>
        <w:t> </w:t>
      </w:r>
      <w:r>
        <w:rPr>
          <w:color w:val="21A699"/>
          <w:spacing w:val="-2"/>
        </w:rPr>
        <w:t>SKILLS</w:t>
      </w:r>
    </w:p>
    <w:p>
      <w:pPr>
        <w:spacing w:before="65"/>
        <w:ind w:left="2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21A699"/>
          <w:sz w:val="22"/>
        </w:rPr>
        <w:t>PROFESSIONAL</w:t>
      </w:r>
      <w:r>
        <w:rPr>
          <w:b/>
          <w:color w:val="21A699"/>
          <w:spacing w:val="66"/>
          <w:sz w:val="22"/>
        </w:rPr>
        <w:t> </w:t>
      </w:r>
      <w:r>
        <w:rPr>
          <w:b/>
          <w:color w:val="21A699"/>
          <w:spacing w:val="-2"/>
          <w:sz w:val="2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pStyle w:val="BodyText"/>
        <w:spacing w:line="268" w:lineRule="auto"/>
        <w:ind w:left="225"/>
      </w:pPr>
      <w:r>
        <w:rPr>
          <w:w w:val="105"/>
        </w:rPr>
        <w:t>SENIOR RESIDENT, INTERNAL</w:t>
      </w:r>
      <w:r>
        <w:rPr>
          <w:spacing w:val="-3"/>
          <w:w w:val="105"/>
        </w:rPr>
        <w:t> </w:t>
      </w:r>
      <w:r>
        <w:rPr>
          <w:w w:val="105"/>
        </w:rPr>
        <w:t>MEDICINE (PGY-3) </w:t>
      </w:r>
      <w:r>
        <w:rPr>
          <w:w w:val="105"/>
          <w:position w:val="2"/>
        </w:rPr>
        <w:t>| </w:t>
      </w:r>
      <w:r>
        <w:rPr>
          <w:w w:val="105"/>
        </w:rPr>
        <w:t>SANDIA</w:t>
      </w:r>
      <w:r>
        <w:rPr>
          <w:spacing w:val="-7"/>
          <w:w w:val="105"/>
        </w:rPr>
        <w:t> </w:t>
      </w:r>
      <w:r>
        <w:rPr>
          <w:w w:val="105"/>
        </w:rPr>
        <w:t>MESA UNIVERSITY MEDICAL CENTER, ALBUQUERQUE, NM</w:t>
      </w:r>
    </w:p>
    <w:p>
      <w:pPr>
        <w:pStyle w:val="BodyText"/>
        <w:spacing w:line="200" w:lineRule="exact"/>
        <w:ind w:left="225"/>
      </w:pPr>
      <w:r>
        <w:rPr>
          <w:w w:val="105"/>
        </w:rPr>
        <w:t>2024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90"/>
      </w:pP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0" w:after="0"/>
        <w:ind w:left="746" w:right="404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4-person teaching teams on general medicine, supervising 1 PGY-1 and 1-2 medical students with attending oversight.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10" w:after="0"/>
        <w:ind w:left="746" w:right="73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rounding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40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introducing a pre-round huddle and structured patient list template.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42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Cover MICU calls and step-down nights, managing vasopressor titration, non-invasive ventilation, and goals-of-care conversations.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4" w:lineRule="auto" w:before="77" w:after="0"/>
        <w:ind w:left="746" w:right="603" w:hanging="298"/>
        <w:jc w:val="left"/>
        <w:rPr>
          <w:position w:val="-2"/>
          <w:sz w:val="31"/>
        </w:rPr>
      </w:pPr>
      <w:r>
        <w:rPr>
          <w:w w:val="105"/>
          <w:sz w:val="18"/>
        </w:rPr>
        <w:t>Selected as chief-track resident; help build the noon conference schedule and recruit speakers for journal club.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89" w:lineRule="auto" w:before="108" w:after="0"/>
        <w:ind w:left="746" w:right="30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Precept 3rd-year medical students on sub-internship, providing weekly written feedback and end-of-rotation evaluations.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68" w:lineRule="auto"/>
        <w:ind w:left="225"/>
      </w:pPr>
      <w:r>
        <w:rPr>
          <w:w w:val="105"/>
        </w:rPr>
        <w:t>INTERNAL</w:t>
      </w:r>
      <w:r>
        <w:rPr>
          <w:spacing w:val="-3"/>
          <w:w w:val="105"/>
        </w:rPr>
        <w:t> </w:t>
      </w:r>
      <w:r>
        <w:rPr>
          <w:w w:val="105"/>
        </w:rPr>
        <w:t>MEDICINE RESIDENT (PGY-1 TO PGY-2) </w:t>
      </w:r>
      <w:r>
        <w:rPr>
          <w:w w:val="105"/>
          <w:position w:val="2"/>
        </w:rPr>
        <w:t>| </w:t>
      </w:r>
      <w:r>
        <w:rPr>
          <w:w w:val="105"/>
        </w:rPr>
        <w:t>SANDIA</w:t>
      </w:r>
      <w:r>
        <w:rPr>
          <w:spacing w:val="-7"/>
          <w:w w:val="105"/>
        </w:rPr>
        <w:t> </w:t>
      </w:r>
      <w:r>
        <w:rPr>
          <w:w w:val="105"/>
        </w:rPr>
        <w:t>MESA UNIVERSITY MEDICAL CENTER, ALBUQUERQUE, NM</w:t>
      </w:r>
    </w:p>
    <w:p>
      <w:pPr>
        <w:pStyle w:val="BodyText"/>
        <w:spacing w:before="8"/>
        <w:ind w:left="225"/>
      </w:pPr>
      <w:r>
        <w:rPr>
          <w:w w:val="105"/>
        </w:rPr>
        <w:t>2022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201" w:lineRule="auto" w:before="0" w:after="0"/>
        <w:ind w:left="746" w:right="280" w:hanging="298"/>
        <w:jc w:val="left"/>
        <w:rPr>
          <w:position w:val="-4"/>
          <w:sz w:val="31"/>
        </w:rPr>
      </w:pPr>
      <w:r>
        <w:rPr>
          <w:w w:val="105"/>
          <w:sz w:val="18"/>
        </w:rPr>
        <w:t>Rotated through cardiology, oncology, infectious disease, geriatrics, and emergency medicine across 24 months.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850"/>
          <w:cols w:num="2" w:equalWidth="0">
            <w:col w:w="2999" w:space="758"/>
            <w:col w:w="6888"/>
          </w:cols>
        </w:sectPr>
      </w:pP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28" w:after="0"/>
        <w:ind w:left="410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163049"/>
                            <a:ext cx="2476500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543050">
                                <a:moveTo>
                                  <a:pt x="0" y="1543049"/>
                                </a:moveTo>
                                <a:lnTo>
                                  <a:pt x="2476499" y="154304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3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9163049"/>
                            <a:ext cx="9525" cy="154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43050">
                                <a:moveTo>
                                  <a:pt x="0" y="1543049"/>
                                </a:moveTo>
                                <a:lnTo>
                                  <a:pt x="9524" y="15430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3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62175">
                                <a:moveTo>
                                  <a:pt x="7568183" y="2162174"/>
                                </a:moveTo>
                                <a:lnTo>
                                  <a:pt x="0" y="21621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62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162174"/>
                            <a:ext cx="9525" cy="700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000875">
                                <a:moveTo>
                                  <a:pt x="9524" y="7000874"/>
                                </a:moveTo>
                                <a:lnTo>
                                  <a:pt x="0" y="70008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000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62174"/>
                            <a:ext cx="2466975" cy="700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000875">
                                <a:moveTo>
                                  <a:pt x="2466974" y="7000874"/>
                                </a:moveTo>
                                <a:lnTo>
                                  <a:pt x="0" y="70008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000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4"/>
                                </a:lnTo>
                                <a:lnTo>
                                  <a:pt x="29995" y="243192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5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59"/>
                                </a:lnTo>
                                <a:lnTo>
                                  <a:pt x="25684" y="67730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9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21A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781299"/>
                            <a:ext cx="165348" cy="16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5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21A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24802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1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8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7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6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21A6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72427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888" id="docshapegroup1" coordorigin="0,0" coordsize="11919,16860">
                <v:rect style="position:absolute;left:0;top:14430;width:3900;height:2430" id="docshape2" filled="true" fillcolor="#21a699" stroked="false">
                  <v:fill opacity="32899f" type="solid"/>
                </v:rect>
                <v:rect style="position:absolute;left:3885;top:14430;width:15;height:2430" id="docshape3" filled="true" fillcolor="#000000" stroked="false">
                  <v:fill type="solid"/>
                </v:rect>
                <v:rect style="position:absolute;left:0;top:0;width:11919;height:3405" id="docshape4" filled="true" fillcolor="#21a699" stroked="false">
                  <v:fill type="solid"/>
                </v:rect>
                <v:rect style="position:absolute;left:3885;top:3405;width:15;height:11025" id="docshape5" filled="true" fillcolor="#000000" stroked="false">
                  <v:fill type="solid"/>
                </v:rect>
                <v:rect style="position:absolute;left:0;top:3405;width:3885;height:11025" id="docshape6" filled="true" fillcolor="#21a699" stroked="false">
                  <v:fill opacity="32899f" type="solid"/>
                </v:rect>
                <v:shape style="position:absolute;left:562;top:4267;width:495;height:480" id="docshape7" coordorigin="562,4267" coordsize="495,480" path="m817,4747l802,4747,791,4747,722,4733,660,4700,610,4650,577,4588,563,4519,562,4507,563,4496,577,4427,610,4365,660,4315,722,4282,791,4268,802,4267,817,4267,887,4278,951,4308,1003,4355,1039,4416,1056,4484,1057,4507,1057,4519,1043,4588,1010,4650,960,4700,898,4733,829,4747,817,4747xe" filled="true" fillcolor="#21a699" stroked="false">
                  <v:path arrowok="t"/>
                  <v:fill type="solid"/>
                </v:shape>
                <v:shape style="position:absolute;left:562;top:4267;width:495;height:480" id="docshape8" coordorigin="562,4267" coordsize="495,480" path="m562,4507l573,4438,603,4374,650,4322,711,4286,779,4269,802,4267,817,4267,887,4278,951,4308,1003,4355,1039,4416,1056,4484,1057,4507,1057,4519,1043,4588,1010,4650,960,4700,898,4733,829,4747,817,4747,802,4747,733,4737,669,4707,617,4660,581,4599,564,4531,562,4507xe" filled="false" stroked="true" strokeweight="2.25pt" strokecolor="#21a699">
                  <v:path arrowok="t"/>
                  <v:stroke dashstyle="solid"/>
                </v:shape>
                <v:shape style="position:absolute;left:675;top:4380;width:261;height:255" type="#_x0000_t75" id="docshape9" stroked="false">
                  <v:imagedata r:id="rId6" o:title=""/>
                </v:shape>
                <v:shape style="position:absolute;left:562;top:5002;width:495;height:495" id="docshape10" coordorigin="562,5002" coordsize="495,495" path="m810,5497l750,5490,693,5468,644,5433,604,5388,577,5334,564,5275,562,5250,563,5238,573,5178,598,5123,635,5075,683,5038,738,5013,798,5003,810,5002,822,5003,882,5013,937,5038,985,5075,1022,5123,1047,5178,1057,5238,1057,5250,1057,5262,1047,5322,1022,5377,985,5425,937,5462,882,5487,822,5497,810,5497xe" filled="true" fillcolor="#21a699" stroked="false">
                  <v:path arrowok="t"/>
                  <v:fill type="solid"/>
                </v:shape>
                <v:shape style="position:absolute;left:562;top:5002;width:495;height:495" id="docshape11" coordorigin="562,5002" coordsize="495,495" path="m562,5250l562,5250,563,5238,573,5178,598,5123,635,5075,683,5038,738,5013,798,5003,810,5002,810,5002,870,5010,927,5032,976,5067,1016,5112,1043,5166,1056,5225,1057,5250,1057,5250,1050,5310,1028,5367,993,5416,948,5456,894,5483,835,5496,810,5497,810,5497,750,5490,693,5468,644,5433,604,5388,577,5334,564,5275,562,5250xe" filled="false" stroked="true" strokeweight="2.25pt" strokecolor="#21a699">
                  <v:path arrowok="t"/>
                  <v:stroke dashstyle="solid"/>
                </v:shape>
                <v:shape style="position:absolute;left:692;top:5115;width:226;height:261" type="#_x0000_t75" id="docshape12" stroked="false">
                  <v:imagedata r:id="rId7" o:title=""/>
                </v:shape>
                <v:shape style="position:absolute;left:562;top:5752;width:495;height:495" id="docshape13" coordorigin="562,5752" coordsize="495,495" path="m810,6247l750,6240,693,6218,644,6183,604,6138,577,6084,564,6025,562,6000,563,5988,573,5928,598,5873,635,5825,683,5788,738,5763,798,5753,810,5752,822,5753,882,5763,937,5788,985,5825,1022,5873,1047,5928,1057,5988,1057,6000,1057,6012,1047,6072,1022,6127,985,6175,937,6212,882,6237,822,6247,810,6247xe" filled="true" fillcolor="#21a699" stroked="false">
                  <v:path arrowok="t"/>
                  <v:fill type="solid"/>
                </v:shape>
                <v:shape style="position:absolute;left:562;top:5752;width:495;height:495" id="docshape14" coordorigin="562,5752" coordsize="495,495" path="m562,6000l562,6000,563,5988,573,5928,598,5873,635,5825,683,5788,738,5763,798,5753,810,5752,810,5752,870,5760,927,5782,976,5817,1016,5862,1043,5916,1056,5975,1057,6000,1057,6000,1050,6060,1028,6117,993,6166,948,6206,894,6233,835,6246,810,6247,810,6247,750,6240,693,6218,644,6183,604,6138,577,6084,564,6025,562,6000xe" filled="false" stroked="true" strokeweight="2.25pt" strokecolor="#21a699">
                  <v:path arrowok="t"/>
                  <v:stroke dashstyle="solid"/>
                </v:shape>
                <v:shape style="position:absolute;left:675;top:5865;width:259;height:25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Inpatient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ICU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medicine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37" w:after="0"/>
        <w:ind w:left="411" w:right="496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Procedural: central lines, thoracentesis, intubation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Teaching attending of medical </w:t>
      </w:r>
      <w:r>
        <w:rPr>
          <w:spacing w:val="-2"/>
          <w:w w:val="105"/>
          <w:sz w:val="18"/>
        </w:rPr>
        <w:t>students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43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Epic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Meditech</w:t>
      </w:r>
      <w:r>
        <w:rPr>
          <w:spacing w:val="22"/>
          <w:w w:val="105"/>
          <w:sz w:val="18"/>
        </w:rPr>
        <w:t> </w:t>
      </w:r>
      <w:r>
        <w:rPr>
          <w:spacing w:val="-4"/>
          <w:w w:val="105"/>
          <w:sz w:val="18"/>
        </w:rPr>
        <w:t>EHRs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26" w:after="0"/>
        <w:ind w:left="411" w:right="253" w:hanging="298"/>
        <w:jc w:val="left"/>
        <w:rPr>
          <w:position w:val="-4"/>
          <w:sz w:val="31"/>
        </w:rPr>
      </w:pPr>
      <w:r>
        <w:rPr>
          <w:w w:val="105"/>
          <w:sz w:val="18"/>
        </w:rPr>
        <w:t>Quality improvement (PDSA </w:t>
      </w:r>
      <w:r>
        <w:rPr>
          <w:spacing w:val="-2"/>
          <w:w w:val="105"/>
          <w:sz w:val="18"/>
        </w:rPr>
        <w:t>cycles)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43" w:after="0"/>
        <w:ind w:left="410" w:right="0" w:hanging="296"/>
        <w:jc w:val="left"/>
        <w:rPr>
          <w:position w:val="-4"/>
          <w:sz w:val="31"/>
        </w:rPr>
      </w:pPr>
      <w:r>
        <w:rPr>
          <w:spacing w:val="2"/>
          <w:sz w:val="18"/>
        </w:rPr>
        <w:t>Point-of-care</w:t>
      </w:r>
      <w:r>
        <w:rPr>
          <w:spacing w:val="46"/>
          <w:sz w:val="18"/>
        </w:rPr>
        <w:t> </w:t>
      </w:r>
      <w:r>
        <w:rPr>
          <w:spacing w:val="-2"/>
          <w:sz w:val="18"/>
        </w:rPr>
        <w:t>ultrasound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30" w:lineRule="exact" w:before="0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Goals-of-care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conversations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37" w:after="0"/>
        <w:ind w:left="411" w:right="578" w:hanging="298"/>
        <w:jc w:val="left"/>
        <w:rPr>
          <w:position w:val="-4"/>
          <w:sz w:val="31"/>
        </w:rPr>
      </w:pPr>
      <w:r>
        <w:rPr>
          <w:w w:val="105"/>
          <w:sz w:val="18"/>
        </w:rPr>
        <w:t>Spanish (conversational </w:t>
      </w:r>
      <w:r>
        <w:rPr>
          <w:spacing w:val="-2"/>
          <w:w w:val="105"/>
          <w:sz w:val="18"/>
        </w:rPr>
        <w:t>medical)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240" w:lineRule="auto" w:before="59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Manuscript</w:t>
      </w:r>
      <w:r>
        <w:rPr>
          <w:spacing w:val="35"/>
          <w:w w:val="105"/>
          <w:sz w:val="18"/>
        </w:rPr>
        <w:t> </w:t>
      </w:r>
      <w:r>
        <w:rPr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116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Logged 180+ bedside procedures including central lines,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thoracenteses, and intubations during MICU blocks.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08" w:after="0"/>
        <w:ind w:left="411" w:right="105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Presented QI poster on reducing inappropriate telemetry orders at the regional ACP chapter meeting, 2023.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183" w:hanging="298"/>
        <w:jc w:val="left"/>
        <w:rPr>
          <w:position w:val="-4"/>
          <w:sz w:val="31"/>
        </w:rPr>
      </w:pPr>
      <w:r>
        <w:rPr>
          <w:w w:val="105"/>
          <w:sz w:val="18"/>
        </w:rPr>
        <w:t>Volunteered monthly at the resident-run free clinic in the South Valley, primarily managing diabetes and hypertension.</w:t>
      </w:r>
    </w:p>
    <w:sectPr>
      <w:type w:val="continuous"/>
      <w:pgSz w:w="11920" w:h="16860"/>
      <w:pgMar w:top="640" w:bottom="280" w:left="425" w:right="850"/>
      <w:cols w:num="2" w:equalWidth="0">
        <w:col w:w="3067" w:space="1025"/>
        <w:col w:w="65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5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2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5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.westbrook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2026-07-17T18:15:47Z</dcterms:created>
  <dcterms:modified xsi:type="dcterms:W3CDTF">2026-07-17T18:15:47Z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