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Anthony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Lewis</w:t>
      </w:r>
    </w:p>
    <w:p>
      <w:pPr>
        <w:pStyle w:val="Heading2"/>
      </w:pPr>
      <w:r>
        <w:rPr>
          <w:color w:val="FFFFFF"/>
          <w:w w:val="105"/>
        </w:rPr>
        <w:t>Customer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Success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Manager</w:t>
      </w:r>
    </w:p>
    <w:p>
      <w:pPr>
        <w:pStyle w:val="BodyText"/>
        <w:spacing w:line="266" w:lineRule="auto" w:before="153"/>
        <w:ind w:left="4320" w:right="182"/>
        <w:jc w:val="center"/>
      </w:pPr>
      <w:r>
        <w:rPr>
          <w:color w:val="FFFFFF"/>
          <w:w w:val="105"/>
        </w:rPr>
        <w:t>CS Lead with 13 years in B2B SaaS, currently running a 9-person CSM pod across North America for a Series D infrastructure company. Built the segmentation, comp plan, and Gainsight instance now used company-wide, and own a $24M renewal forecast.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Heading1"/>
      </w:pP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(612)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0119</w:t>
      </w:r>
    </w:p>
    <w:p>
      <w:pPr>
        <w:pStyle w:val="Heading1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61" w:lineRule="auto" w:before="144"/>
        <w:ind w:left="120" w:right="131"/>
      </w:pPr>
      <w:r>
        <w:rPr>
          <w:color w:val="DF6665"/>
          <w:w w:val="105"/>
        </w:rPr>
        <w:t>Lead Customer Success Manager, North America </w:t>
      </w:r>
      <w:r>
        <w:rPr>
          <w:w w:val="105"/>
        </w:rPr>
        <w:t>| Helix Stream, Minneapolis, MN 2022 -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BodyText"/>
        <w:spacing w:line="573" w:lineRule="auto" w:before="74"/>
        <w:ind w:left="826"/>
      </w:pPr>
      <w:hyperlink r:id="rId5">
        <w:r>
          <w:rPr>
            <w:spacing w:val="-2"/>
          </w:rPr>
          <w:t>devon.akintola@example.com</w:t>
        </w:r>
      </w:hyperlink>
      <w:r>
        <w:rPr>
          <w:spacing w:val="-2"/>
        </w:rPr>
        <w:t> </w:t>
      </w:r>
      <w:r>
        <w:rPr>
          <w:w w:val="105"/>
        </w:rPr>
        <w:t>Minneapolis, MN 12345</w:t>
      </w:r>
    </w:p>
    <w:p>
      <w:pPr>
        <w:pStyle w:val="Heading1"/>
        <w:spacing w:before="9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1" w:lineRule="auto"/>
        <w:ind w:left="362" w:right="444"/>
      </w:pPr>
      <w:r>
        <w:rPr>
          <w:color w:val="DF6665"/>
          <w:w w:val="105"/>
        </w:rPr>
        <w:t>B.B.A.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in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Marketing,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University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of Wisconsin-Madison, 2014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362"/>
      </w:pPr>
      <w:r>
        <w:rPr>
          <w:color w:val="DF6665"/>
          <w:w w:val="105"/>
        </w:rPr>
        <w:t>Gainsight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Admin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Level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2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Certiﬁcation, </w:t>
      </w:r>
      <w:r>
        <w:rPr>
          <w:color w:val="DF6665"/>
          <w:spacing w:val="-4"/>
          <w:w w:val="105"/>
        </w:rPr>
        <w:t>2021</w:t>
      </w:r>
    </w:p>
    <w:p>
      <w:pPr>
        <w:pStyle w:val="Heading1"/>
        <w:spacing w:before="202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379" w:lineRule="auto"/>
        <w:ind w:left="659" w:right="730"/>
      </w:pPr>
      <w:r>
        <w:rPr>
          <w:w w:val="105"/>
        </w:rPr>
        <w:t>CS team leadership Renewal forecasting Segmentation design CSM comp plan design Gainsight administration Salesforce reporting Hiring &amp; onboarding Churn</w:t>
      </w:r>
      <w:r>
        <w:rPr>
          <w:spacing w:val="-14"/>
          <w:w w:val="105"/>
        </w:rPr>
        <w:t> </w:t>
      </w:r>
      <w:r>
        <w:rPr>
          <w:w w:val="105"/>
        </w:rPr>
        <w:t>review</w:t>
      </w:r>
      <w:r>
        <w:rPr>
          <w:spacing w:val="-13"/>
          <w:w w:val="105"/>
        </w:rPr>
        <w:t> </w:t>
      </w:r>
      <w:r>
        <w:rPr>
          <w:w w:val="105"/>
        </w:rPr>
        <w:t>governance Executive QBRs</w:t>
      </w:r>
    </w:p>
    <w:p>
      <w:pPr>
        <w:pStyle w:val="BodyText"/>
        <w:spacing w:line="278" w:lineRule="auto"/>
        <w:ind w:left="659"/>
      </w:pPr>
      <w:r>
        <w:rPr>
          <w:spacing w:val="-2"/>
          <w:w w:val="105"/>
        </w:rPr>
        <w:t>Cross-functional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program management</w:t>
      </w:r>
    </w:p>
    <w:p>
      <w:pPr>
        <w:pStyle w:val="BodyText"/>
        <w:spacing w:before="86"/>
        <w:ind w:left="659"/>
      </w:pPr>
      <w:r>
        <w:rPr>
          <w:w w:val="105"/>
        </w:rPr>
        <w:t>Customer</w:t>
      </w:r>
      <w:r>
        <w:rPr>
          <w:spacing w:val="-11"/>
          <w:w w:val="105"/>
        </w:rPr>
        <w:t> </w:t>
      </w:r>
      <w:r>
        <w:rPr>
          <w:w w:val="105"/>
        </w:rPr>
        <w:t>advocacy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programs</w:t>
      </w:r>
    </w:p>
    <w:p>
      <w:pPr>
        <w:pStyle w:val="BodyText"/>
        <w:spacing w:line="278" w:lineRule="auto" w:before="89"/>
        <w:ind w:left="901" w:right="192"/>
      </w:pPr>
      <w:r>
        <w:rPr/>
        <w:br w:type="column"/>
      </w:r>
      <w:r>
        <w:rPr>
          <w:w w:val="105"/>
        </w:rPr>
        <w:t>Lead a team of 9 CSMs covering $24M in renewal ARR, with team gross retention of 96.2% and NRR at 117% in FY24</w:t>
      </w:r>
    </w:p>
    <w:p>
      <w:pPr>
        <w:pStyle w:val="BodyText"/>
        <w:spacing w:line="278" w:lineRule="auto" w:before="75"/>
        <w:ind w:left="901" w:right="244"/>
      </w:pPr>
      <w:r>
        <w:rPr>
          <w:w w:val="105"/>
        </w:rPr>
        <w:t>Rebuilt segmentation from a flat book into Strategic, Enterprise, and Commercial tiers, which freed up 15 hours of senior CSM time per week</w:t>
      </w:r>
    </w:p>
    <w:p>
      <w:pPr>
        <w:pStyle w:val="BodyText"/>
        <w:spacing w:line="261" w:lineRule="auto" w:before="90"/>
        <w:ind w:left="901" w:right="192"/>
      </w:pPr>
      <w:r>
        <w:rPr>
          <w:w w:val="105"/>
        </w:rPr>
        <w:t>Designed a quota-carrying expansion comp plan with RevOps that lifted</w:t>
      </w:r>
      <w:r>
        <w:rPr>
          <w:spacing w:val="40"/>
          <w:w w:val="105"/>
        </w:rPr>
        <w:t> </w:t>
      </w:r>
      <w:r>
        <w:rPr>
          <w:w w:val="105"/>
        </w:rPr>
        <w:t>CSM-sourced pipeline from about 8% to 22% of expansion ARR</w:t>
      </w:r>
    </w:p>
    <w:p>
      <w:pPr>
        <w:pStyle w:val="BodyText"/>
        <w:spacing w:line="278" w:lineRule="auto" w:before="104"/>
        <w:ind w:left="901" w:right="192"/>
      </w:pPr>
      <w:r>
        <w:rPr>
          <w:w w:val="105"/>
        </w:rPr>
        <w:t>Co-chair the cross-functional churn review with VPs of Product, Support, and Sales every two weeks</w:t>
      </w:r>
    </w:p>
    <w:p>
      <w:pPr>
        <w:pStyle w:val="BodyText"/>
        <w:spacing w:line="278" w:lineRule="auto" w:before="75"/>
        <w:ind w:left="901" w:right="461"/>
      </w:pPr>
      <w:r>
        <w:rPr>
          <w:w w:val="105"/>
        </w:rPr>
        <w:t>Hired and ramped six of the current nine CSMs; average time-to-first-renewal-save is under five months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120" w:right="1102"/>
      </w:pPr>
      <w:r>
        <w:rPr>
          <w:color w:val="DF6665"/>
          <w:w w:val="105"/>
        </w:rPr>
        <w:t>Senior Customer Success Manager </w:t>
      </w:r>
      <w:r>
        <w:rPr>
          <w:w w:val="105"/>
        </w:rPr>
        <w:t>| Helix Stream, Minneapolis, MN 2020 - 2022</w:t>
      </w:r>
    </w:p>
    <w:p>
      <w:pPr>
        <w:pStyle w:val="BodyText"/>
        <w:spacing w:line="261" w:lineRule="auto" w:before="180"/>
        <w:ind w:left="901" w:right="461"/>
      </w:pPr>
      <w:r>
        <w:rPr>
          <w:w w:val="105"/>
        </w:rPr>
        <w:t>Owned the top 12 strategic accounts including three of the company's</w:t>
      </w:r>
      <w:r>
        <w:rPr>
          <w:spacing w:val="40"/>
          <w:w w:val="105"/>
        </w:rPr>
        <w:t> </w:t>
      </w:r>
      <w:r>
        <w:rPr>
          <w:w w:val="105"/>
        </w:rPr>
        <w:t>first $1M+ logos</w:t>
      </w:r>
    </w:p>
    <w:p>
      <w:pPr>
        <w:pStyle w:val="BodyText"/>
        <w:spacing w:line="278" w:lineRule="auto" w:before="104"/>
        <w:ind w:left="901" w:right="461"/>
      </w:pPr>
      <w:r>
        <w:rPr>
          <w:w w:val="105"/>
        </w:rPr>
        <w:t>Built the original Gainsight playbook library, which is still the source of truth for the team</w:t>
      </w:r>
    </w:p>
    <w:p>
      <w:pPr>
        <w:pStyle w:val="BodyText"/>
        <w:spacing w:line="278" w:lineRule="auto" w:before="75"/>
        <w:ind w:left="901" w:right="192"/>
      </w:pPr>
      <w:r>
        <w:rPr>
          <w:w w:val="105"/>
        </w:rPr>
        <w:t>Partnered with Marketing on a customer-advocacy program that produced</w:t>
      </w:r>
      <w:r>
        <w:rPr>
          <w:spacing w:val="40"/>
          <w:w w:val="105"/>
        </w:rPr>
        <w:t> </w:t>
      </w:r>
      <w:r>
        <w:rPr>
          <w:w w:val="105"/>
        </w:rPr>
        <w:t>14 reference customers in its first year</w:t>
      </w:r>
    </w:p>
    <w:p>
      <w:pPr>
        <w:pStyle w:val="BodyText"/>
        <w:spacing w:line="261" w:lineRule="auto" w:before="90"/>
        <w:ind w:left="901" w:right="192"/>
      </w:pPr>
      <w:r>
        <w:rPr>
          <w:w w:val="105"/>
        </w:rPr>
        <w:t>Promoted to Lead after delivering two consecutive years of NRR above 130% on the strategic book</w:t>
      </w:r>
    </w:p>
    <w:p>
      <w:pPr>
        <w:pStyle w:val="BodyText"/>
        <w:spacing w:before="76"/>
      </w:pPr>
    </w:p>
    <w:p>
      <w:pPr>
        <w:pStyle w:val="BodyText"/>
        <w:spacing w:line="278" w:lineRule="auto"/>
        <w:ind w:left="120" w:right="1764"/>
      </w:pPr>
      <w:r>
        <w:rPr>
          <w:color w:val="DF6665"/>
          <w:w w:val="105"/>
        </w:rPr>
        <w:t>Customer Success Manager </w:t>
      </w:r>
      <w:r>
        <w:rPr>
          <w:w w:val="105"/>
        </w:rPr>
        <w:t>| Foundry Signals, St. Paul, MN 2017 - 2020</w:t>
      </w:r>
    </w:p>
    <w:p>
      <w:pPr>
        <w:pStyle w:val="BodyText"/>
        <w:spacing w:line="261" w:lineRule="auto" w:before="180"/>
        <w:ind w:left="901" w:right="192"/>
      </w:pPr>
      <w:r>
        <w:rPr>
          <w:w w:val="105"/>
        </w:rPr>
        <w:t>Carried a commercial book of 35 accounts and held GRR in the low-90s through two pricing changes</w:t>
      </w:r>
    </w:p>
    <w:p>
      <w:pPr>
        <w:pStyle w:val="BodyText"/>
        <w:spacing w:line="278" w:lineRule="auto" w:before="104"/>
        <w:ind w:left="901" w:right="192"/>
      </w:pPr>
      <w:r>
        <w:rPr>
          <w:w w:val="105"/>
        </w:rPr>
        <w:t>Designed the company's first renewal-risk scoring model, later adopted as</w:t>
      </w:r>
      <w:r>
        <w:rPr>
          <w:spacing w:val="40"/>
          <w:w w:val="105"/>
        </w:rPr>
        <w:t> </w:t>
      </w:r>
      <w:r>
        <w:rPr>
          <w:w w:val="105"/>
        </w:rPr>
        <w:t>the basis for the Gainsight rollout</w:t>
      </w:r>
    </w:p>
    <w:p>
      <w:pPr>
        <w:pStyle w:val="BodyText"/>
        <w:spacing w:line="278" w:lineRule="auto" w:before="75"/>
        <w:ind w:left="901" w:right="192"/>
      </w:pPr>
      <w:r>
        <w:rPr>
          <w:w w:val="105"/>
        </w:rPr>
        <w:t>Trained a six-person offshore support pod on product internals during the</w:t>
      </w:r>
      <w:r>
        <w:rPr>
          <w:spacing w:val="40"/>
          <w:w w:val="105"/>
        </w:rPr>
        <w:t> </w:t>
      </w:r>
      <w:r>
        <w:rPr>
          <w:w w:val="105"/>
        </w:rPr>
        <w:t>company's Series B scale-up</w:t>
      </w:r>
    </w:p>
    <w:p>
      <w:pPr>
        <w:pStyle w:val="BodyText"/>
        <w:spacing w:before="90"/>
        <w:ind w:left="901"/>
      </w:pPr>
      <w:r>
        <w:rPr/>
        <w:t>Won</w:t>
      </w:r>
      <w:r>
        <w:rPr>
          <w:spacing w:val="19"/>
        </w:rPr>
        <w:t> </w:t>
      </w:r>
      <w:r>
        <w:rPr/>
        <w:t>internal</w:t>
      </w:r>
      <w:r>
        <w:rPr>
          <w:spacing w:val="20"/>
        </w:rPr>
        <w:t> </w:t>
      </w:r>
      <w:r>
        <w:rPr/>
        <w:t>CSM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Year</w:t>
      </w:r>
      <w:r>
        <w:rPr>
          <w:spacing w:val="19"/>
        </w:rPr>
        <w:t> </w:t>
      </w:r>
      <w:r>
        <w:rPr/>
        <w:t>in</w:t>
      </w:r>
      <w:r>
        <w:rPr>
          <w:spacing w:val="20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600" w:bottom="0" w:left="141" w:right="425"/>
          <w:cols w:num="2" w:equalWidth="0">
            <w:col w:w="3536" w:space="463"/>
            <w:col w:w="7355"/>
          </w:cols>
        </w:sectPr>
      </w:pPr>
    </w:p>
    <w:p>
      <w:pPr>
        <w:pStyle w:val="BodyText"/>
        <w:spacing w:before="9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2400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295537"/>
                            <a:ext cx="507936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08672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1975"/>
                                </a:lnTo>
                                <a:lnTo>
                                  <a:pt x="6337" y="3101975"/>
                                </a:lnTo>
                                <a:lnTo>
                                  <a:pt x="6337" y="8086712"/>
                                </a:lnTo>
                                <a:lnTo>
                                  <a:pt x="5078971" y="8086712"/>
                                </a:lnTo>
                                <a:lnTo>
                                  <a:pt x="5078971" y="310197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09924"/>
                            <a:ext cx="2733675" cy="68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829425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982872"/>
                                </a:moveTo>
                                <a:lnTo>
                                  <a:pt x="27165" y="3962400"/>
                                </a:lnTo>
                                <a:lnTo>
                                  <a:pt x="20472" y="3962400"/>
                                </a:lnTo>
                                <a:lnTo>
                                  <a:pt x="0" y="3982872"/>
                                </a:lnTo>
                                <a:lnTo>
                                  <a:pt x="0" y="3986441"/>
                                </a:lnTo>
                                <a:lnTo>
                                  <a:pt x="0" y="3989565"/>
                                </a:lnTo>
                                <a:lnTo>
                                  <a:pt x="20472" y="4010025"/>
                                </a:lnTo>
                                <a:lnTo>
                                  <a:pt x="27165" y="4010025"/>
                                </a:lnTo>
                                <a:lnTo>
                                  <a:pt x="47625" y="3989565"/>
                                </a:lnTo>
                                <a:lnTo>
                                  <a:pt x="47625" y="39828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773322"/>
                                </a:moveTo>
                                <a:lnTo>
                                  <a:pt x="27165" y="3752850"/>
                                </a:lnTo>
                                <a:lnTo>
                                  <a:pt x="20472" y="3752850"/>
                                </a:lnTo>
                                <a:lnTo>
                                  <a:pt x="0" y="3773322"/>
                                </a:lnTo>
                                <a:lnTo>
                                  <a:pt x="0" y="3776891"/>
                                </a:lnTo>
                                <a:lnTo>
                                  <a:pt x="0" y="3780015"/>
                                </a:lnTo>
                                <a:lnTo>
                                  <a:pt x="20472" y="3800475"/>
                                </a:lnTo>
                                <a:lnTo>
                                  <a:pt x="27165" y="3800475"/>
                                </a:lnTo>
                                <a:lnTo>
                                  <a:pt x="47625" y="3780015"/>
                                </a:lnTo>
                                <a:lnTo>
                                  <a:pt x="47625" y="37733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573297"/>
                                </a:moveTo>
                                <a:lnTo>
                                  <a:pt x="27165" y="3552825"/>
                                </a:lnTo>
                                <a:lnTo>
                                  <a:pt x="20472" y="3552825"/>
                                </a:lnTo>
                                <a:lnTo>
                                  <a:pt x="0" y="3573297"/>
                                </a:lnTo>
                                <a:lnTo>
                                  <a:pt x="0" y="3576866"/>
                                </a:lnTo>
                                <a:lnTo>
                                  <a:pt x="0" y="3579990"/>
                                </a:lnTo>
                                <a:lnTo>
                                  <a:pt x="20472" y="3600450"/>
                                </a:lnTo>
                                <a:lnTo>
                                  <a:pt x="27165" y="3600450"/>
                                </a:lnTo>
                                <a:lnTo>
                                  <a:pt x="47625" y="3579990"/>
                                </a:lnTo>
                                <a:lnTo>
                                  <a:pt x="47625" y="35732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363747"/>
                                </a:moveTo>
                                <a:lnTo>
                                  <a:pt x="27165" y="3343275"/>
                                </a:lnTo>
                                <a:lnTo>
                                  <a:pt x="20472" y="3343275"/>
                                </a:lnTo>
                                <a:lnTo>
                                  <a:pt x="0" y="3363747"/>
                                </a:lnTo>
                                <a:lnTo>
                                  <a:pt x="0" y="3367316"/>
                                </a:lnTo>
                                <a:lnTo>
                                  <a:pt x="0" y="3370440"/>
                                </a:lnTo>
                                <a:lnTo>
                                  <a:pt x="20472" y="3390900"/>
                                </a:lnTo>
                                <a:lnTo>
                                  <a:pt x="27165" y="3390900"/>
                                </a:lnTo>
                                <a:lnTo>
                                  <a:pt x="47625" y="3370440"/>
                                </a:lnTo>
                                <a:lnTo>
                                  <a:pt x="47625" y="33637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3154197"/>
                                </a:moveTo>
                                <a:lnTo>
                                  <a:pt x="27165" y="3133725"/>
                                </a:lnTo>
                                <a:lnTo>
                                  <a:pt x="20472" y="3133725"/>
                                </a:lnTo>
                                <a:lnTo>
                                  <a:pt x="0" y="3154197"/>
                                </a:lnTo>
                                <a:lnTo>
                                  <a:pt x="0" y="3157766"/>
                                </a:lnTo>
                                <a:lnTo>
                                  <a:pt x="0" y="3160890"/>
                                </a:lnTo>
                                <a:lnTo>
                                  <a:pt x="20472" y="3181350"/>
                                </a:lnTo>
                                <a:lnTo>
                                  <a:pt x="27165" y="3181350"/>
                                </a:lnTo>
                                <a:lnTo>
                                  <a:pt x="47625" y="3160890"/>
                                </a:lnTo>
                                <a:lnTo>
                                  <a:pt x="47625" y="31541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2944647"/>
                                </a:moveTo>
                                <a:lnTo>
                                  <a:pt x="27165" y="2924175"/>
                                </a:lnTo>
                                <a:lnTo>
                                  <a:pt x="20472" y="2924175"/>
                                </a:lnTo>
                                <a:lnTo>
                                  <a:pt x="0" y="2944647"/>
                                </a:lnTo>
                                <a:lnTo>
                                  <a:pt x="0" y="2948216"/>
                                </a:lnTo>
                                <a:lnTo>
                                  <a:pt x="0" y="2951340"/>
                                </a:lnTo>
                                <a:lnTo>
                                  <a:pt x="20472" y="2971800"/>
                                </a:lnTo>
                                <a:lnTo>
                                  <a:pt x="27165" y="2971800"/>
                                </a:lnTo>
                                <a:lnTo>
                                  <a:pt x="47625" y="2951340"/>
                                </a:lnTo>
                                <a:lnTo>
                                  <a:pt x="47625" y="29446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2325522"/>
                                </a:moveTo>
                                <a:lnTo>
                                  <a:pt x="27165" y="2305050"/>
                                </a:lnTo>
                                <a:lnTo>
                                  <a:pt x="20472" y="2305050"/>
                                </a:lnTo>
                                <a:lnTo>
                                  <a:pt x="0" y="2325522"/>
                                </a:lnTo>
                                <a:lnTo>
                                  <a:pt x="0" y="2329091"/>
                                </a:lnTo>
                                <a:lnTo>
                                  <a:pt x="0" y="2332215"/>
                                </a:lnTo>
                                <a:lnTo>
                                  <a:pt x="20472" y="2352675"/>
                                </a:lnTo>
                                <a:lnTo>
                                  <a:pt x="27165" y="2352675"/>
                                </a:lnTo>
                                <a:lnTo>
                                  <a:pt x="47625" y="2332215"/>
                                </a:lnTo>
                                <a:lnTo>
                                  <a:pt x="47625" y="23255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47625" y="2115972"/>
                                </a:moveTo>
                                <a:lnTo>
                                  <a:pt x="27165" y="2095500"/>
                                </a:lnTo>
                                <a:lnTo>
                                  <a:pt x="20472" y="2095500"/>
                                </a:lnTo>
                                <a:lnTo>
                                  <a:pt x="0" y="2115972"/>
                                </a:lnTo>
                                <a:lnTo>
                                  <a:pt x="0" y="2119541"/>
                                </a:lnTo>
                                <a:lnTo>
                                  <a:pt x="0" y="2122665"/>
                                </a:lnTo>
                                <a:lnTo>
                                  <a:pt x="20472" y="2143125"/>
                                </a:lnTo>
                                <a:lnTo>
                                  <a:pt x="27165" y="2143125"/>
                                </a:lnTo>
                                <a:lnTo>
                                  <a:pt x="47625" y="2122665"/>
                                </a:lnTo>
                                <a:lnTo>
                                  <a:pt x="47625" y="21159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802260"/>
                                </a:moveTo>
                                <a:lnTo>
                                  <a:pt x="2713215" y="6781800"/>
                                </a:lnTo>
                                <a:lnTo>
                                  <a:pt x="2706522" y="6781800"/>
                                </a:lnTo>
                                <a:lnTo>
                                  <a:pt x="2686050" y="6802260"/>
                                </a:lnTo>
                                <a:lnTo>
                                  <a:pt x="2686050" y="6805841"/>
                                </a:lnTo>
                                <a:lnTo>
                                  <a:pt x="2686050" y="6808965"/>
                                </a:lnTo>
                                <a:lnTo>
                                  <a:pt x="2706522" y="6829425"/>
                                </a:lnTo>
                                <a:lnTo>
                                  <a:pt x="2713215" y="6829425"/>
                                </a:lnTo>
                                <a:lnTo>
                                  <a:pt x="2733675" y="6808965"/>
                                </a:lnTo>
                                <a:lnTo>
                                  <a:pt x="2733675" y="6802260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449847"/>
                                </a:moveTo>
                                <a:lnTo>
                                  <a:pt x="2713215" y="6429375"/>
                                </a:lnTo>
                                <a:lnTo>
                                  <a:pt x="2706522" y="6429375"/>
                                </a:lnTo>
                                <a:lnTo>
                                  <a:pt x="2686050" y="6449847"/>
                                </a:lnTo>
                                <a:lnTo>
                                  <a:pt x="2686050" y="6453416"/>
                                </a:lnTo>
                                <a:lnTo>
                                  <a:pt x="2686050" y="6456540"/>
                                </a:lnTo>
                                <a:lnTo>
                                  <a:pt x="2706522" y="6477000"/>
                                </a:lnTo>
                                <a:lnTo>
                                  <a:pt x="2713215" y="6477000"/>
                                </a:lnTo>
                                <a:lnTo>
                                  <a:pt x="2733675" y="6456540"/>
                                </a:lnTo>
                                <a:lnTo>
                                  <a:pt x="2733675" y="6449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6087897"/>
                                </a:moveTo>
                                <a:lnTo>
                                  <a:pt x="2713215" y="6067425"/>
                                </a:lnTo>
                                <a:lnTo>
                                  <a:pt x="2706522" y="6067425"/>
                                </a:lnTo>
                                <a:lnTo>
                                  <a:pt x="2686050" y="6087897"/>
                                </a:lnTo>
                                <a:lnTo>
                                  <a:pt x="2686050" y="6091466"/>
                                </a:lnTo>
                                <a:lnTo>
                                  <a:pt x="2686050" y="6094590"/>
                                </a:lnTo>
                                <a:lnTo>
                                  <a:pt x="2706522" y="6115050"/>
                                </a:lnTo>
                                <a:lnTo>
                                  <a:pt x="2713215" y="6115050"/>
                                </a:lnTo>
                                <a:lnTo>
                                  <a:pt x="2733675" y="6094590"/>
                                </a:lnTo>
                                <a:lnTo>
                                  <a:pt x="2733675" y="60878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5354472"/>
                                </a:moveTo>
                                <a:lnTo>
                                  <a:pt x="2713215" y="5334000"/>
                                </a:lnTo>
                                <a:lnTo>
                                  <a:pt x="2706522" y="5334000"/>
                                </a:lnTo>
                                <a:lnTo>
                                  <a:pt x="2686050" y="5354472"/>
                                </a:lnTo>
                                <a:lnTo>
                                  <a:pt x="2686050" y="5358041"/>
                                </a:lnTo>
                                <a:lnTo>
                                  <a:pt x="2686050" y="5361165"/>
                                </a:lnTo>
                                <a:lnTo>
                                  <a:pt x="2706522" y="5381625"/>
                                </a:lnTo>
                                <a:lnTo>
                                  <a:pt x="2713215" y="5381625"/>
                                </a:lnTo>
                                <a:lnTo>
                                  <a:pt x="2733675" y="5361165"/>
                                </a:lnTo>
                                <a:lnTo>
                                  <a:pt x="2733675" y="53544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682942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1888" id="docshapegroup2" coordorigin="0,0" coordsize="11919,16350">
                <v:shape style="position:absolute;left:3920;top:3615;width:7999;height:12735" id="docshape3" coordorigin="3920,3615" coordsize="7999,12735" path="m11918,3615l3930,3615,3920,3615,3920,8500,3930,8500,3930,16350,11918,16350,11918,8500,11918,3615xe" filled="true" fillcolor="#f2f2f2" stroked="false">
                  <v:path arrowok="t"/>
                  <v:fill type="solid"/>
                </v:shape>
                <v:rect style="position:absolute;left:0;top:0;width:11919;height:3615" id="docshape4" filled="true" fillcolor="#df6665" stroked="false">
                  <v:fill type="solid"/>
                </v:rect>
                <v:shape style="position:absolute;left:435;top:360;width:3000;height:3000" id="docshape5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6" stroked="false">
                  <v:imagedata r:id="rId6" o:title=""/>
                </v:shape>
                <v:shape style="position:absolute;left:510;top:4425;width:317;height:317" type="#_x0000_t75" id="docshape7" stroked="false">
                  <v:imagedata r:id="rId7" o:title=""/>
                </v:shape>
                <v:shape style="position:absolute;left:530;top:4920;width:275;height:317" type="#_x0000_t75" id="docshape8" stroked="false">
                  <v:imagedata r:id="rId8" o:title=""/>
                </v:shape>
                <v:shape style="position:absolute;left:511;top:5430;width:315;height:317" type="#_x0000_t75" id="docshape9" stroked="false">
                  <v:imagedata r:id="rId9" o:title=""/>
                </v:shape>
                <v:shape style="position:absolute;left:509;top:5055;width:4305;height:10755" id="docshape10" coordorigin="510,5055" coordsize="4305,10755" path="m585,11882l584,11877,580,11868,578,11864,571,11857,567,11855,558,11851,553,11850,542,11850,537,11851,528,11855,524,11857,517,11864,515,11868,511,11877,510,11882,510,11888,510,11893,511,11898,515,11907,517,11911,524,11918,528,11920,537,11924,542,11925,553,11925,558,11924,567,11920,571,11918,578,11911,580,11907,584,11898,585,11893,585,11882xm585,11327l584,11322,580,11313,578,11309,571,11302,567,11300,558,11296,553,11295,542,11295,537,11296,528,11300,524,11302,517,11309,515,11313,511,11322,510,11327,510,11333,510,11338,511,11343,515,11352,517,11356,524,11363,528,11365,537,11369,542,11370,553,11370,558,11369,567,11365,571,11363,578,11356,580,11352,584,11343,585,11338,585,11327xm585,10997l584,10992,580,10983,578,10979,571,10972,567,10970,558,10966,553,10965,542,10965,537,10966,528,10970,524,10972,517,10979,515,10983,511,10992,510,10997,510,11003,510,11008,511,11013,515,11022,517,11026,524,11033,528,11035,537,11039,542,11040,553,11040,558,11039,567,11035,571,11033,578,11026,580,11022,584,11013,585,11008,585,10997xm585,10682l584,10677,580,10668,578,10664,571,10657,567,10655,558,10651,553,10650,542,10650,537,10651,528,10655,524,10657,517,10664,515,10668,511,10677,510,10682,510,10688,510,10693,511,10698,515,10707,517,10711,524,10718,528,10720,537,10724,542,10725,553,10725,558,10724,567,10720,571,10718,578,10711,580,10707,584,10698,585,10693,585,10682xm585,10352l584,10347,580,10338,578,10334,571,10327,567,10325,558,10321,553,10320,542,10320,537,10321,528,10325,524,10327,517,10334,515,10338,511,10347,510,10352,510,10358,510,10363,511,10368,515,10377,517,10381,524,10388,528,10390,537,10394,542,10395,553,10395,558,10394,567,10390,571,10388,578,10381,580,10377,584,10368,585,10363,585,10352xm585,10022l584,10017,580,10008,578,10004,571,9997,567,9995,558,9991,553,9990,542,9990,537,9991,528,9995,524,9997,517,10004,515,10008,511,10017,510,10022,510,10028,510,10033,511,10038,515,10047,517,10051,524,10058,528,10060,537,10064,542,10065,553,10065,558,10064,567,10060,571,10058,578,10051,580,10047,584,10038,585,10033,585,10022xm585,9692l584,9687,580,9678,578,9674,571,9667,567,9665,558,9661,553,9660,542,9660,537,9661,528,9665,524,9667,517,9674,515,9678,511,9687,510,9692,510,9698,510,9703,511,9708,515,9717,517,9721,524,9728,528,9730,537,9734,542,9735,553,9735,558,9734,567,9730,571,9728,578,9721,580,9717,584,9708,585,9703,585,9692xm585,9377l584,9372,580,9363,578,9359,571,9352,567,9350,558,9346,553,9345,542,9345,537,9346,528,9350,524,9352,517,9359,515,9363,511,9372,510,9377,510,9383,510,9388,511,9393,515,9402,517,9406,524,9413,528,9415,537,9419,542,9420,553,9420,558,9419,567,9415,571,9413,578,9406,580,9402,584,9393,585,9388,585,9377xm585,9047l584,9042,580,9033,578,9029,571,9022,567,9020,558,9016,553,9015,542,9015,537,9016,528,9020,524,9022,517,9029,515,9033,511,9042,510,9047,510,9053,510,9058,511,9063,515,9072,517,9076,524,9083,528,9085,537,9089,542,9090,553,9090,558,9089,567,9085,571,9083,578,9076,580,9072,584,9063,585,9058,585,9047xm585,8717l584,8712,580,8703,578,8699,571,8692,567,8690,558,8686,553,8685,542,8685,537,8686,528,8690,524,8692,517,8699,515,8703,511,8712,510,8717,510,8723,510,8728,511,8733,515,8742,517,8746,524,8753,528,8755,537,8759,542,8760,553,8760,558,8759,567,8755,571,8753,578,8746,580,8742,584,8733,585,8728,585,8717xm585,8387l584,8382,580,8373,578,8369,571,8362,567,8360,558,8356,553,8355,542,8355,537,8356,528,8360,524,8362,517,8369,515,8373,511,8382,510,8387,510,8393,510,8398,511,8403,515,8412,517,8416,524,8423,528,8425,537,8429,542,8430,553,8430,558,8429,567,8425,571,8423,578,8416,580,8412,584,8403,585,8398,585,8387xm4815,15767l4814,15762,4810,15753,4808,15749,4801,15742,4797,15740,4788,15736,4783,15735,4772,15735,4767,15736,4758,15740,4754,15742,4747,15749,4745,15753,4741,15762,4740,15767,4740,15773,4740,15778,4741,15783,4745,15792,4747,15796,4754,15803,4758,15805,4767,15809,4772,15810,4783,15810,4788,15809,4797,15805,4801,15803,4808,15796,4810,15792,4814,15783,4815,15778,4815,15767xm4815,15212l4814,15207,4810,15198,4808,15194,4801,15187,4797,15185,4788,15181,4783,15180,4772,15180,4767,15181,4758,15185,4754,15187,4747,15194,4745,15198,4741,15207,4740,15212,4740,15218,4740,15223,4741,15228,4745,15237,4747,15241,4754,15248,4758,15250,4767,15254,4772,15255,4783,15255,4788,15254,4797,15250,4801,15248,4808,15241,4810,15237,4814,15228,4815,15223,4815,15212xm4815,14642l4814,14637,4810,14628,4808,14624,4801,14617,4797,14615,4788,14611,4783,14610,4772,14610,4767,14611,4758,14615,4754,14617,4747,14624,4745,14628,4741,14637,4740,14642,4740,14648,4740,14653,4741,14658,4745,14667,4747,14671,4754,14678,4758,14680,4767,14684,4772,14685,4783,14685,4788,14684,4797,14680,4801,14678,4808,14671,4810,14667,4814,14658,4815,14653,4815,14642xm4815,13487l4814,13482,4810,13473,4808,13469,4801,13462,4797,13460,4788,13456,4783,13455,4772,13455,4767,13456,4758,13460,4754,13462,4747,13469,4745,13473,4741,13482,4740,13487,4740,13493,4740,13498,4741,13503,4745,13512,4747,13516,4754,13523,4758,13525,4767,13529,4772,13530,4783,13530,4788,13529,4797,13525,4801,13523,4808,13516,4810,13512,4814,13503,4815,13498,4815,13487xm4815,12917l4814,12912,4810,12903,4808,12899,4801,12892,4797,12890,4788,12886,4783,12885,4772,12885,4767,12886,4758,12890,4754,12892,4747,12899,4745,12903,4741,12912,4740,12917,4740,12923,4740,12928,4741,12933,4745,12942,4747,12946,4754,12953,4758,12955,4767,12959,4772,12960,4783,12960,4788,12959,4797,12955,4801,12953,4808,12946,4810,12942,4814,12933,4815,12928,4815,12917xm4815,12362l4814,12357,4810,12348,4808,12344,4801,12337,4797,12335,4788,12331,4783,12330,4772,12330,4767,12331,4758,12335,4754,12337,4747,12344,4745,12348,4741,12357,4740,12362,4740,12368,4740,12373,4741,12378,4745,12387,4747,12391,4754,12398,4758,12400,4767,12404,4772,12405,4783,12405,4788,12404,4797,12400,4801,12398,4808,12391,4810,12387,4814,12378,4815,12373,4815,12362xm4815,11807l4814,11802,4810,11793,4808,11789,4801,11782,4797,11780,4788,11776,4783,11775,4772,11775,4767,11776,4758,11780,4754,11782,4747,11789,4745,11793,4741,11802,4740,11807,4740,11813,4740,11818,4741,11823,4745,11832,4747,11836,4754,11843,4758,11845,4767,11849,4772,11850,4783,11850,4788,11849,4797,11845,4801,11843,4808,11836,4810,11832,4814,11823,4815,11818,4815,1180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42l4814,9837,4810,9828,4808,9824,4801,9817,4797,9815,4788,9811,4783,9810,4772,9810,4767,9811,4758,9815,4754,9817,4747,9824,4745,9828,4741,9837,4740,9842,4740,9848,4740,9853,4741,9858,4745,9867,4747,9871,4754,9878,4758,9880,4767,9884,4772,9885,4783,9885,4788,9884,4797,9880,4801,9878,4808,9871,4810,9867,4814,9858,4815,9853,4815,9842xm4815,9287l4814,9282,4810,9273,4808,9269,4801,9262,4797,9260,4788,9256,4783,9255,4772,9255,4767,9256,4758,9260,4754,9262,4747,9269,4745,9273,4741,9282,4740,9287,4740,9293,4740,9298,4741,9303,4745,9312,4747,9316,4754,9323,4758,9325,4767,9329,4772,9330,4783,9330,4788,9329,4797,9325,4801,9323,4808,9316,4810,9312,4814,9303,4815,9298,4815,928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7322l4814,7317,4810,7308,4808,7304,4801,7297,4797,7295,4788,7291,4783,7290,4772,7290,4767,7291,4758,7295,4754,7297,4747,7304,4745,7308,4741,7317,4740,7322,4740,7328,4740,7333,4741,7338,4745,7347,4747,7351,4754,7358,4758,7360,4767,7364,4772,7365,4783,7365,4788,7364,4797,7360,4801,7358,4808,7351,4810,7347,4814,7338,4815,7333,4815,732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 w:before="1"/>
        <w:ind w:left="4119" w:right="1615"/>
      </w:pPr>
      <w:r>
        <w:rPr>
          <w:color w:val="DF6665"/>
        </w:rPr>
        <w:t>Account</w:t>
      </w:r>
      <w:r>
        <w:rPr>
          <w:color w:val="DF6665"/>
          <w:spacing w:val="40"/>
        </w:rPr>
        <w:t> </w:t>
      </w:r>
      <w:r>
        <w:rPr>
          <w:color w:val="DF6665"/>
        </w:rPr>
        <w:t>Manager</w:t>
      </w:r>
      <w:r>
        <w:rPr>
          <w:color w:val="DF6665"/>
          <w:spacing w:val="40"/>
        </w:rPr>
        <w:t> </w:t>
      </w:r>
      <w:r>
        <w:rPr/>
        <w:t>|</w:t>
      </w:r>
      <w:r>
        <w:rPr>
          <w:spacing w:val="40"/>
        </w:rPr>
        <w:t> </w:t>
      </w:r>
      <w:r>
        <w:rPr/>
        <w:t>Crestview</w:t>
      </w:r>
      <w:r>
        <w:rPr>
          <w:spacing w:val="40"/>
        </w:rPr>
        <w:t> </w:t>
      </w:r>
      <w:r>
        <w:rPr/>
        <w:t>Logistics</w:t>
      </w:r>
      <w:r>
        <w:rPr>
          <w:spacing w:val="40"/>
        </w:rPr>
        <w:t> </w:t>
      </w:r>
      <w:r>
        <w:rPr/>
        <w:t>Software,</w:t>
      </w:r>
      <w:r>
        <w:rPr>
          <w:spacing w:val="40"/>
        </w:rPr>
        <w:t> </w:t>
      </w:r>
      <w:r>
        <w:rPr/>
        <w:t>Madison,</w:t>
      </w:r>
      <w:r>
        <w:rPr>
          <w:spacing w:val="40"/>
        </w:rPr>
        <w:t> </w:t>
      </w:r>
      <w:r>
        <w:rPr/>
        <w:t>WI 2014 - 2017</w:t>
      </w:r>
    </w:p>
    <w:p>
      <w:pPr>
        <w:pStyle w:val="BodyText"/>
        <w:spacing w:line="278" w:lineRule="auto" w:before="193"/>
        <w:ind w:left="4900" w:right="172"/>
      </w:pPr>
      <w:r>
        <w:rPr>
          <w:w w:val="105"/>
        </w:rPr>
        <w:t>Managed renewals and expansion for 50+ logistics-software accounts in the Midwest territory</w:t>
      </w:r>
    </w:p>
    <w:p>
      <w:pPr>
        <w:pStyle w:val="BodyText"/>
        <w:spacing w:line="261" w:lineRule="auto" w:before="90"/>
        <w:ind w:left="4900" w:right="194"/>
      </w:pPr>
      <w:r>
        <w:rPr>
          <w:w w:val="105"/>
        </w:rPr>
        <w:t>Hit or exceeded renewal quota all three years and finished as the #2 AM company-wide in 2016</w:t>
      </w:r>
    </w:p>
    <w:p>
      <w:pPr>
        <w:pStyle w:val="BodyText"/>
        <w:spacing w:line="278" w:lineRule="auto" w:before="104"/>
        <w:ind w:left="4900" w:right="172"/>
      </w:pPr>
      <w:r>
        <w:rPr>
          <w:w w:val="105"/>
        </w:rPr>
        <w:t>Transitioned the book from a tactical renewal motion to outcome-based </w:t>
      </w:r>
      <w:r>
        <w:rPr>
          <w:spacing w:val="-4"/>
          <w:w w:val="105"/>
        </w:rPr>
        <w:t>QBRs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425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1376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9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1944" y="337680"/>
                            <a:ext cx="350456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Selected</w:t>
                              </w:r>
                              <w:r>
                                <w:rPr>
                                  <w:spacing w:val="2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2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2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company's</w:t>
                              </w:r>
                              <w:r>
                                <w:rPr>
                                  <w:spacing w:val="2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first</w:t>
                              </w:r>
                              <w:r>
                                <w:rPr>
                                  <w:spacing w:val="2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leadership</w:t>
                              </w:r>
                              <w:r>
                                <w:rPr>
                                  <w:spacing w:val="2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development</w:t>
                              </w:r>
                              <w:r>
                                <w:rPr>
                                  <w:spacing w:val="2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cohort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.000006pt;width:399.95pt;height:425pt;mso-position-horizontal-relative:page;mso-position-vertical-relative:page;z-index:15730176" id="docshapegroup12" coordorigin="3920,0" coordsize="7999,8500">
                <v:rect style="position:absolute;left:3920;top:0;width:7999;height:8500" id="docshape13" filled="true" fillcolor="#f2f2f2" stroked="false">
                  <v:fill type="solid"/>
                </v:rect>
                <v:shape style="position:absolute;left:4740;top:585;width:75;height:75" id="docshape14" coordorigin="4740,585" coordsize="75,75" path="m4783,660l4772,660,4767,659,4740,628,4740,623,4740,617,4772,585,4783,585,4815,617,4815,628,4788,659,4783,66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041;top:531;width:5519;height:186" type="#_x0000_t202" id="docshape15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Selected</w:t>
                        </w:r>
                        <w:r>
                          <w:rPr>
                            <w:spacing w:val="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spacing w:val="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company's</w:t>
                        </w:r>
                        <w:r>
                          <w:rPr>
                            <w:spacing w:val="2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first</w:t>
                        </w:r>
                        <w:r>
                          <w:rPr>
                            <w:spacing w:val="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leadership</w:t>
                        </w:r>
                        <w:r>
                          <w:rPr>
                            <w:spacing w:val="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development</w:t>
                        </w:r>
                        <w:r>
                          <w:rPr>
                            <w:spacing w:val="2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cohort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kintol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2026-07-16T11:15:09Z</dcterms:created>
  <dcterms:modified xsi:type="dcterms:W3CDTF">2026-07-16T11:15:09Z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