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080808"/>
        </w:rPr>
        <w:t>Linda</w:t>
      </w:r>
      <w:r>
        <w:rPr>
          <w:color w:val="080808"/>
          <w:spacing w:val="-22"/>
        </w:rPr>
        <w:t> </w:t>
      </w:r>
      <w:r>
        <w:rPr>
          <w:color w:val="080808"/>
          <w:spacing w:val="-2"/>
        </w:rPr>
        <w:t>Miller</w:t>
      </w:r>
    </w:p>
    <w:p>
      <w:pPr>
        <w:pStyle w:val="Heading2"/>
      </w:pPr>
      <w:r>
        <w:rPr>
          <w:color w:val="080808"/>
        </w:rPr>
        <w:t>Investment</w:t>
      </w:r>
      <w:r>
        <w:rPr>
          <w:color w:val="080808"/>
          <w:spacing w:val="1"/>
        </w:rPr>
        <w:t> </w:t>
      </w:r>
      <w:r>
        <w:rPr>
          <w:color w:val="080808"/>
          <w:spacing w:val="-2"/>
        </w:rPr>
        <w:t>Banking</w:t>
      </w:r>
    </w:p>
    <w:p>
      <w:pPr>
        <w:pStyle w:val="BodyText"/>
        <w:spacing w:before="209"/>
        <w:ind w:left="22"/>
        <w:jc w:val="center"/>
      </w:pPr>
      <w:r>
        <w:rPr>
          <w:w w:val="105"/>
        </w:rPr>
        <w:t>Charlotte,</w:t>
      </w:r>
      <w:r>
        <w:rPr>
          <w:spacing w:val="-7"/>
          <w:w w:val="105"/>
        </w:rPr>
        <w:t> </w:t>
      </w:r>
      <w:r>
        <w:rPr>
          <w:w w:val="105"/>
        </w:rPr>
        <w:t>NC</w:t>
      </w:r>
      <w:r>
        <w:rPr>
          <w:spacing w:val="-7"/>
          <w:w w:val="105"/>
        </w:rPr>
        <w:t> </w:t>
      </w:r>
      <w:r>
        <w:rPr>
          <w:w w:val="105"/>
        </w:rPr>
        <w:t>12345</w:t>
      </w:r>
      <w:r>
        <w:rPr>
          <w:spacing w:val="16"/>
          <w:w w:val="105"/>
        </w:rPr>
        <w:t> </w:t>
      </w:r>
      <w:r>
        <w:rPr>
          <w:w w:val="105"/>
        </w:rPr>
        <w:t>|</w:t>
      </w:r>
      <w:r>
        <w:rPr>
          <w:spacing w:val="16"/>
          <w:w w:val="105"/>
        </w:rPr>
        <w:t> </w:t>
      </w:r>
      <w:r>
        <w:rPr>
          <w:w w:val="105"/>
        </w:rPr>
        <w:t>(704)</w:t>
      </w:r>
      <w:r>
        <w:rPr>
          <w:spacing w:val="-7"/>
          <w:w w:val="105"/>
        </w:rPr>
        <w:t> </w:t>
      </w:r>
      <w:r>
        <w:rPr>
          <w:w w:val="105"/>
        </w:rPr>
        <w:t>555-0182</w:t>
      </w:r>
      <w:r>
        <w:rPr>
          <w:spacing w:val="16"/>
          <w:w w:val="105"/>
        </w:rPr>
        <w:t> </w:t>
      </w:r>
      <w:r>
        <w:rPr>
          <w:w w:val="105"/>
        </w:rPr>
        <w:t>|</w:t>
      </w:r>
      <w:r>
        <w:rPr>
          <w:spacing w:val="16"/>
          <w:w w:val="105"/>
        </w:rPr>
        <w:t> </w:t>
      </w:r>
      <w:hyperlink r:id="rId5">
        <w:r>
          <w:rPr>
            <w:spacing w:val="-2"/>
            <w:w w:val="105"/>
          </w:rPr>
          <w:t>priya.raghavan@example.com</w:t>
        </w:r>
      </w:hyperlink>
    </w:p>
    <w:p>
      <w:pPr>
        <w:pStyle w:val="BodyText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571499</wp:posOffset>
                </wp:positionH>
                <wp:positionV relativeFrom="paragraph">
                  <wp:posOffset>73694</wp:posOffset>
                </wp:positionV>
                <wp:extent cx="64484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.999996pt;margin-top:5.802729pt;width:507.74996pt;height:.75pt;mso-position-horizontal-relative:page;mso-position-vertical-relative:paragraph;z-index:-15728640;mso-wrap-distance-left:0;mso-wrap-distance-right:0" id="docshape1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BodyText"/>
        <w:spacing w:line="292" w:lineRule="auto" w:before="165"/>
        <w:ind w:left="892" w:right="1186"/>
      </w:pPr>
      <w:r>
        <w:rPr>
          <w:w w:val="105"/>
        </w:rPr>
        <w:t>Investment banking Associate with 5 years across M&amp;A and leveraged ﬁnance in the industrials and healthcare verticals. Closed 14 sell-side and buy-side deals ranging from $80M to $1.4B, and led analyst stafﬁng for a 9-person coverage pod. Known for clean models, tight CIMs, and getting on the phone with management teams before the MD has to ask.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ind w:left="7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-399608</wp:posOffset>
                </wp:positionV>
                <wp:extent cx="756856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  <w:sz w:val="20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080808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80808"/>
                                  <w:spacing w:val="-2"/>
                                  <w:sz w:val="20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31.465219pt;width:595.950pt;height:23.25pt;mso-position-horizontal-relative:page;mso-position-vertical-relative:paragraph;z-index:15729152" id="docshapegroup2" coordorigin="0,-629" coordsize="11919,465">
                <v:rect style="position:absolute;left:0;top:-630;width:11919;height:465" id="docshape3" filled="true" fillcolor="#8b3399" stroked="false">
                  <v:fill opacity="13107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630;width:11919;height:465" type="#_x0000_t202" id="docshape4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80808"/>
                            <w:sz w:val="20"/>
                          </w:rPr>
                          <w:t>Professional</w:t>
                        </w:r>
                        <w:r>
                          <w:rPr>
                            <w:b/>
                            <w:color w:val="080808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80808"/>
                            <w:spacing w:val="-2"/>
                            <w:sz w:val="20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ASSOCIATE,</w:t>
      </w:r>
      <w:r>
        <w:rPr>
          <w:spacing w:val="-4"/>
        </w:rPr>
        <w:t> </w:t>
      </w:r>
      <w:r>
        <w:rPr/>
        <w:t>M&amp;A</w:t>
      </w:r>
      <w:r>
        <w:rPr>
          <w:spacing w:val="-3"/>
        </w:rPr>
        <w:t> </w:t>
      </w:r>
      <w:r>
        <w:rPr/>
        <w:t>INDUSTRIALS</w:t>
      </w:r>
      <w:r>
        <w:rPr>
          <w:spacing w:val="21"/>
        </w:rPr>
        <w:t> </w:t>
      </w:r>
      <w:r>
        <w:rPr/>
        <w:t>|</w:t>
      </w:r>
      <w:r>
        <w:rPr>
          <w:spacing w:val="21"/>
        </w:rPr>
        <w:t> </w:t>
      </w:r>
      <w:r>
        <w:rPr/>
        <w:t>NORTHBRIDGE</w:t>
      </w:r>
      <w:r>
        <w:rPr>
          <w:spacing w:val="-3"/>
        </w:rPr>
        <w:t> </w:t>
      </w:r>
      <w:r>
        <w:rPr/>
        <w:t>CAPITAL</w:t>
      </w:r>
      <w:r>
        <w:rPr>
          <w:spacing w:val="-3"/>
        </w:rPr>
        <w:t> </w:t>
      </w:r>
      <w:r>
        <w:rPr/>
        <w:t>PARTNERS,</w:t>
      </w:r>
      <w:r>
        <w:rPr>
          <w:spacing w:val="-4"/>
        </w:rPr>
        <w:t> </w:t>
      </w:r>
      <w:r>
        <w:rPr/>
        <w:t>CHARLOTTE,</w:t>
      </w:r>
      <w:r>
        <w:rPr>
          <w:spacing w:val="-3"/>
        </w:rPr>
        <w:t> </w:t>
      </w:r>
      <w:r>
        <w:rPr/>
        <w:t>NC</w:t>
      </w:r>
      <w:r>
        <w:rPr>
          <w:spacing w:val="21"/>
        </w:rPr>
        <w:t> </w:t>
      </w:r>
      <w:r>
        <w:rPr/>
        <w:t>|</w:t>
      </w:r>
      <w:r>
        <w:rPr>
          <w:spacing w:val="21"/>
        </w:rPr>
        <w:t> </w:t>
      </w:r>
      <w:r>
        <w:rPr/>
        <w:t>2022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>
          <w:spacing w:val="-2"/>
        </w:rPr>
        <w:t>PRESENT</w:t>
      </w:r>
    </w:p>
    <w:p>
      <w:pPr>
        <w:pStyle w:val="BodyText"/>
        <w:spacing w:before="58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1" w:val="left" w:leader="none"/>
        </w:tabs>
        <w:spacing w:line="196" w:lineRule="auto" w:before="0" w:after="0"/>
        <w:ind w:left="1171" w:right="498" w:hanging="298"/>
        <w:jc w:val="left"/>
        <w:rPr>
          <w:sz w:val="16"/>
        </w:rPr>
      </w:pPr>
      <w:r>
        <w:rPr>
          <w:w w:val="105"/>
          <w:sz w:val="16"/>
        </w:rPr>
        <w:t>Lead model owner on 6 closed transactions totaling $3.2B in enterprise value, including a $640M carve-out of an aerospace components business from a public parent.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43" w:lineRule="exact" w:before="55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Rebuilt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group's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LBO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template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handle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PIK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toggles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multi-tranche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debt,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now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default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every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sponsor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pitch.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Manage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2-3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analysts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live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deal,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operating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models,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presentations,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data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room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indexing.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Drafted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CIMs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presentations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sell-side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processes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generated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40+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inbound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bids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2"/>
          <w:w w:val="105"/>
          <w:sz w:val="16"/>
        </w:rPr>
        <w:t> portfolio.</w:t>
      </w:r>
    </w:p>
    <w:p>
      <w:pPr>
        <w:pStyle w:val="BodyText"/>
        <w:spacing w:before="175"/>
        <w:ind w:left="706"/>
      </w:pPr>
      <w:r>
        <w:rPr/>
        <w:t>ANALYST,</w:t>
      </w:r>
      <w:r>
        <w:rPr>
          <w:spacing w:val="-6"/>
        </w:rPr>
        <w:t> </w:t>
      </w:r>
      <w:r>
        <w:rPr/>
        <w:t>LEVERAGED</w:t>
      </w:r>
      <w:r>
        <w:rPr>
          <w:spacing w:val="-6"/>
        </w:rPr>
        <w:t> </w:t>
      </w:r>
      <w:r>
        <w:rPr/>
        <w:t>FINANCE</w:t>
      </w:r>
      <w:r>
        <w:rPr>
          <w:spacing w:val="17"/>
        </w:rPr>
        <w:t> </w:t>
      </w:r>
      <w:r>
        <w:rPr/>
        <w:t>|</w:t>
      </w:r>
      <w:r>
        <w:rPr>
          <w:spacing w:val="17"/>
        </w:rPr>
        <w:t> </w:t>
      </w:r>
      <w:r>
        <w:rPr/>
        <w:t>NORTHBRIDGE</w:t>
      </w:r>
      <w:r>
        <w:rPr>
          <w:spacing w:val="-6"/>
        </w:rPr>
        <w:t> </w:t>
      </w:r>
      <w:r>
        <w:rPr/>
        <w:t>CAPITAL</w:t>
      </w:r>
      <w:r>
        <w:rPr>
          <w:spacing w:val="-6"/>
        </w:rPr>
        <w:t> </w:t>
      </w:r>
      <w:r>
        <w:rPr/>
        <w:t>PARTNERS,</w:t>
      </w:r>
      <w:r>
        <w:rPr>
          <w:spacing w:val="-6"/>
        </w:rPr>
        <w:t> </w:t>
      </w:r>
      <w:r>
        <w:rPr/>
        <w:t>CHARLOTTE,</w:t>
      </w:r>
      <w:r>
        <w:rPr>
          <w:spacing w:val="-5"/>
        </w:rPr>
        <w:t> </w:t>
      </w:r>
      <w:r>
        <w:rPr/>
        <w:t>NC</w:t>
      </w:r>
      <w:r>
        <w:rPr>
          <w:spacing w:val="17"/>
        </w:rPr>
        <w:t> </w:t>
      </w:r>
      <w:r>
        <w:rPr/>
        <w:t>|</w:t>
      </w:r>
      <w:r>
        <w:rPr>
          <w:spacing w:val="16"/>
        </w:rPr>
        <w:t> </w:t>
      </w:r>
      <w:r>
        <w:rPr/>
        <w:t>2020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>
          <w:spacing w:val="-4"/>
        </w:rPr>
        <w:t>2022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4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Built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capital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structure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credit models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ﬁnancing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transactions, including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TLBs,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second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lien,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 </w:t>
      </w:r>
      <w:r>
        <w:rPr>
          <w:spacing w:val="-2"/>
          <w:w w:val="105"/>
          <w:sz w:val="16"/>
        </w:rPr>
        <w:t>unitranche.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Prepared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lender presentations and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ratings agency materials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for a $410M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dividend recap that priced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25 bps inside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guidance.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15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Ranked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top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bucket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analyst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class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running;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promoted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Associate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six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ahead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standard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track.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333616</wp:posOffset>
                </wp:positionV>
                <wp:extent cx="7568565" cy="29527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2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6.269028pt;width:595.950pt;height:23.25pt;mso-position-horizontal-relative:page;mso-position-vertical-relative:paragraph;z-index:15729664" id="docshapegroup5" coordorigin="0,525" coordsize="11919,465">
                <v:rect style="position:absolute;left:0;top:525;width:11919;height:465" id="docshape6" filled="true" fillcolor="#8b3399" stroked="false">
                  <v:fill opacity="13107f" type="solid"/>
                </v:rect>
                <v:shape style="position:absolute;left:0;top:525;width:11919;height:465" type="#_x0000_t202" id="docshape7" filled="false" stroked="false">
                  <v:textbox inset="0,0,0,0">
                    <w:txbxContent>
                      <w:p>
                        <w:pPr>
                          <w:spacing w:before="112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80808"/>
                            <w:spacing w:val="-2"/>
                            <w:sz w:val="20"/>
                          </w:rPr>
                          <w:t>Education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6"/>
        </w:rPr>
        <w:t>Owned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market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update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deck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distributed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coverage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MDs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80+</w:t>
      </w:r>
      <w:r>
        <w:rPr>
          <w:spacing w:val="1"/>
          <w:w w:val="105"/>
          <w:sz w:val="16"/>
        </w:rPr>
        <w:t> </w:t>
      </w:r>
      <w:r>
        <w:rPr>
          <w:spacing w:val="-2"/>
          <w:w w:val="105"/>
          <w:sz w:val="16"/>
        </w:rPr>
        <w:t>clients.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3"/>
      </w:pPr>
    </w:p>
    <w:p>
      <w:pPr>
        <w:pStyle w:val="BodyText"/>
        <w:spacing w:line="626" w:lineRule="auto"/>
        <w:ind w:left="706" w:right="485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600524</wp:posOffset>
                </wp:positionV>
                <wp:extent cx="7568565" cy="29527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080808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80808"/>
                                  <w:spacing w:val="-2"/>
                                  <w:sz w:val="2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7.2854pt;width:595.950pt;height:23.25pt;mso-position-horizontal-relative:page;mso-position-vertical-relative:paragraph;z-index:15730176" id="docshapegroup8" coordorigin="0,946" coordsize="11919,465">
                <v:rect style="position:absolute;left:0;top:945;width:11919;height:465" id="docshape9" filled="true" fillcolor="#8b3399" stroked="false">
                  <v:fill opacity="13107f" type="solid"/>
                </v:rect>
                <v:shape style="position:absolute;left:0;top:945;width:11919;height:465" type="#_x0000_t202" id="docshape10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80808"/>
                            <w:sz w:val="20"/>
                          </w:rPr>
                          <w:t>Key</w:t>
                        </w:r>
                        <w:r>
                          <w:rPr>
                            <w:b/>
                            <w:color w:val="080808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80808"/>
                            <w:spacing w:val="-2"/>
                            <w:sz w:val="20"/>
                          </w:rPr>
                          <w:t>Skills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BBA,</w:t>
      </w:r>
      <w:r>
        <w:rPr>
          <w:spacing w:val="-5"/>
          <w:w w:val="105"/>
        </w:rPr>
        <w:t> </w:t>
      </w:r>
      <w:r>
        <w:rPr>
          <w:w w:val="105"/>
        </w:rPr>
        <w:t>Finance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Accounting,</w:t>
      </w:r>
      <w:r>
        <w:rPr>
          <w:spacing w:val="-5"/>
          <w:w w:val="105"/>
        </w:rPr>
        <w:t> </w:t>
      </w:r>
      <w:r>
        <w:rPr>
          <w:w w:val="105"/>
        </w:rPr>
        <w:t>University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North</w:t>
      </w:r>
      <w:r>
        <w:rPr>
          <w:spacing w:val="-5"/>
          <w:w w:val="105"/>
        </w:rPr>
        <w:t> </w:t>
      </w:r>
      <w:r>
        <w:rPr>
          <w:w w:val="105"/>
        </w:rPr>
        <w:t>Carolina</w:t>
      </w:r>
      <w:r>
        <w:rPr>
          <w:spacing w:val="-5"/>
          <w:w w:val="105"/>
        </w:rPr>
        <w:t> </w:t>
      </w:r>
      <w:r>
        <w:rPr>
          <w:w w:val="105"/>
        </w:rPr>
        <w:t>Kenan-Flagler,</w:t>
      </w:r>
      <w:r>
        <w:rPr>
          <w:spacing w:val="-5"/>
          <w:w w:val="105"/>
        </w:rPr>
        <w:t> </w:t>
      </w:r>
      <w:r>
        <w:rPr>
          <w:w w:val="105"/>
        </w:rPr>
        <w:t>2020 Series 79 and Series 63 licensed</w:t>
      </w:r>
    </w:p>
    <w:p>
      <w:pPr>
        <w:pStyle w:val="BodyText"/>
        <w:spacing w:before="20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0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95" w:after="0"/>
        <w:ind w:left="1002" w:right="0" w:hanging="296"/>
        <w:jc w:val="left"/>
        <w:rPr>
          <w:sz w:val="16"/>
        </w:rPr>
      </w:pPr>
      <w:r>
        <w:rPr>
          <w:spacing w:val="-2"/>
          <w:w w:val="105"/>
          <w:sz w:val="16"/>
        </w:rPr>
        <w:t>DCF,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LBO,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merger,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accretion/dilution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modeling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5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CIM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presentation</w:t>
      </w:r>
      <w:r>
        <w:rPr>
          <w:spacing w:val="-6"/>
          <w:w w:val="105"/>
          <w:sz w:val="16"/>
        </w:rPr>
        <w:t> </w:t>
      </w:r>
      <w:r>
        <w:rPr>
          <w:spacing w:val="-2"/>
          <w:w w:val="105"/>
          <w:sz w:val="16"/>
        </w:rPr>
        <w:t>drafting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Sell-side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buy-side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process </w:t>
      </w:r>
      <w:r>
        <w:rPr>
          <w:spacing w:val="-2"/>
          <w:w w:val="105"/>
          <w:sz w:val="16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43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Analyst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stafﬁng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mentorship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95" w:after="0"/>
        <w:ind w:left="1002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Trading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transaction</w:t>
      </w:r>
      <w:r>
        <w:rPr>
          <w:spacing w:val="-8"/>
          <w:w w:val="105"/>
          <w:sz w:val="16"/>
        </w:rPr>
        <w:t> </w:t>
      </w:r>
      <w:r>
        <w:rPr>
          <w:spacing w:val="-2"/>
          <w:w w:val="105"/>
          <w:sz w:val="16"/>
        </w:rPr>
        <w:t>comps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5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Capital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IQ,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FactSet,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PitchBook,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Bloomberg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Credit and capital structure </w:t>
      </w:r>
      <w:r>
        <w:rPr>
          <w:spacing w:val="-2"/>
          <w:w w:val="105"/>
          <w:sz w:val="16"/>
        </w:rPr>
        <w:t>analysis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43" w:lineRule="exact" w:before="0" w:after="0"/>
        <w:ind w:left="1002" w:right="0" w:hanging="296"/>
        <w:jc w:val="left"/>
        <w:rPr>
          <w:sz w:val="16"/>
        </w:rPr>
      </w:pPr>
      <w:r>
        <w:rPr>
          <w:sz w:val="16"/>
        </w:rPr>
        <w:t>Excel,</w:t>
      </w:r>
      <w:r>
        <w:rPr>
          <w:spacing w:val="10"/>
          <w:sz w:val="16"/>
        </w:rPr>
        <w:t> </w:t>
      </w:r>
      <w:r>
        <w:rPr>
          <w:sz w:val="16"/>
        </w:rPr>
        <w:t>PowerPoint,</w:t>
      </w:r>
      <w:r>
        <w:rPr>
          <w:spacing w:val="11"/>
          <w:sz w:val="16"/>
        </w:rPr>
        <w:t> </w:t>
      </w:r>
      <w:r>
        <w:rPr>
          <w:spacing w:val="-5"/>
          <w:sz w:val="16"/>
        </w:rPr>
        <w:t>VBA</w:t>
      </w:r>
    </w:p>
    <w:sectPr>
      <w:type w:val="continuous"/>
      <w:pgSz w:w="11920" w:h="16860"/>
      <w:pgMar w:top="800" w:bottom="280" w:left="0" w:right="0"/>
      <w:cols w:num="2" w:equalWidth="0">
        <w:col w:w="4520" w:space="921"/>
        <w:col w:w="64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5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0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1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6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15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7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7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4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2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9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70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22"/>
      <w:jc w:val="center"/>
      <w:outlineLvl w:val="1"/>
    </w:pPr>
    <w:rPr>
      <w:rFonts w:ascii="Arial" w:hAnsi="Arial" w:eastAsia="Arial" w:cs="Arial"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11"/>
      <w:ind w:left="22"/>
      <w:jc w:val="center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23" w:lineRule="exact"/>
      <w:ind w:left="1002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ghavan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2026-07-08T05:37:18Z</dcterms:created>
  <dcterms:modified xsi:type="dcterms:W3CDTF">2026-07-08T05:37:18Z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