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  <w:ind w:firstLine="0"/>
        <w:rPr>
          <w:rFonts w:ascii="Times New Roman"/>
          <w:sz w:val="74"/>
        </w:rPr>
      </w:pPr>
      <w:r>
        <w:rPr>
          <w:rFonts w:ascii="Times New Roman"/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7381862</wp:posOffset>
                </wp:positionH>
                <wp:positionV relativeFrom="page">
                  <wp:posOffset>12</wp:posOffset>
                </wp:positionV>
                <wp:extent cx="186690" cy="107048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669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" h="10704830">
                              <a:moveTo>
                                <a:pt x="186309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10382237"/>
                              </a:lnTo>
                              <a:lnTo>
                                <a:pt x="0" y="10704563"/>
                              </a:lnTo>
                              <a:lnTo>
                                <a:pt x="186309" y="10704563"/>
                              </a:lnTo>
                              <a:lnTo>
                                <a:pt x="186309" y="10382237"/>
                              </a:lnTo>
                              <a:lnTo>
                                <a:pt x="186309" y="2609850"/>
                              </a:lnTo>
                              <a:lnTo>
                                <a:pt x="186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A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1.249023pt;margin-top:.000965pt;width:14.7pt;height:842.9pt;mso-position-horizontal-relative:page;mso-position-vertical-relative:page;z-index:15730688" id="docshape1" coordorigin="11625,0" coordsize="294,16858" path="m11918,0l11625,0,11625,4110,11625,16350,11625,16858,11918,16858,11918,16350,11918,4110,11918,0xe" filled="true" fillcolor="#21a699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before="0"/>
        <w:ind w:left="84" w:right="0" w:firstLine="0"/>
        <w:jc w:val="left"/>
        <w:rPr>
          <w:sz w:val="74"/>
        </w:rPr>
      </w:pPr>
      <w:r>
        <w:rPr>
          <w:color w:val="21A699"/>
          <w:sz w:val="74"/>
        </w:rPr>
        <w:t>Donald</w:t>
      </w:r>
      <w:r>
        <w:rPr>
          <w:color w:val="21A699"/>
          <w:spacing w:val="-4"/>
          <w:sz w:val="74"/>
        </w:rPr>
        <w:t> </w:t>
      </w:r>
      <w:r>
        <w:rPr>
          <w:color w:val="21A699"/>
          <w:spacing w:val="-2"/>
          <w:sz w:val="74"/>
        </w:rPr>
        <w:t>Walker</w:t>
      </w:r>
    </w:p>
    <w:p>
      <w:pPr>
        <w:spacing w:before="237"/>
        <w:ind w:left="270" w:right="0" w:firstLine="0"/>
        <w:jc w:val="left"/>
        <w:rPr>
          <w:sz w:val="22"/>
        </w:rPr>
      </w:pPr>
      <w:r>
        <w:rPr>
          <w:color w:val="21A699"/>
          <w:sz w:val="22"/>
        </w:rPr>
        <w:t>Medical</w:t>
      </w:r>
      <w:r>
        <w:rPr>
          <w:color w:val="21A699"/>
          <w:spacing w:val="1"/>
          <w:sz w:val="22"/>
        </w:rPr>
        <w:t> </w:t>
      </w:r>
      <w:r>
        <w:rPr>
          <w:color w:val="21A699"/>
          <w:spacing w:val="-2"/>
          <w:sz w:val="22"/>
        </w:rPr>
        <w:t>Sales</w:t>
      </w:r>
    </w:p>
    <w:p>
      <w:pPr>
        <w:pStyle w:val="BodyText"/>
        <w:spacing w:before="49"/>
        <w:ind w:firstLine="0"/>
        <w:rPr>
          <w:sz w:val="22"/>
        </w:rPr>
      </w:pPr>
    </w:p>
    <w:p>
      <w:pPr>
        <w:spacing w:before="0"/>
        <w:ind w:left="270" w:right="0" w:firstLine="0"/>
        <w:jc w:val="left"/>
        <w:rPr>
          <w:sz w:val="22"/>
        </w:rPr>
      </w:pPr>
      <w:r>
        <w:rPr>
          <w:sz w:val="22"/>
        </w:rPr>
        <w:t>Phoenix,</w:t>
      </w:r>
      <w:r>
        <w:rPr>
          <w:spacing w:val="-11"/>
          <w:sz w:val="22"/>
        </w:rPr>
        <w:t> </w:t>
      </w:r>
      <w:r>
        <w:rPr>
          <w:sz w:val="22"/>
        </w:rPr>
        <w:t>AZ</w:t>
      </w:r>
      <w:r>
        <w:rPr>
          <w:spacing w:val="2"/>
          <w:sz w:val="22"/>
        </w:rPr>
        <w:t> </w:t>
      </w:r>
      <w:r>
        <w:rPr>
          <w:sz w:val="22"/>
        </w:rPr>
        <w:t>12345</w:t>
      </w:r>
      <w:r>
        <w:rPr>
          <w:spacing w:val="15"/>
          <w:sz w:val="22"/>
        </w:rPr>
        <w:t> </w:t>
      </w:r>
      <w:r>
        <w:rPr>
          <w:rFonts w:ascii="Nueva Std Extended" w:hAnsi="Nueva Std Extended"/>
          <w:sz w:val="24"/>
        </w:rPr>
        <w:t>|</w:t>
      </w:r>
      <w:r>
        <w:rPr>
          <w:rFonts w:ascii="Nueva Std Extended" w:hAnsi="Nueva Std Extended"/>
          <w:spacing w:val="18"/>
          <w:sz w:val="24"/>
        </w:rPr>
        <w:t> </w:t>
      </w:r>
      <w:r>
        <w:rPr>
          <w:sz w:val="22"/>
        </w:rPr>
        <w:t>(602)</w:t>
      </w:r>
      <w:r>
        <w:rPr>
          <w:spacing w:val="1"/>
          <w:sz w:val="22"/>
        </w:rPr>
        <w:t> </w:t>
      </w:r>
      <w:r>
        <w:rPr>
          <w:sz w:val="22"/>
        </w:rPr>
        <w:t>555-0169</w:t>
      </w:r>
      <w:r>
        <w:rPr>
          <w:spacing w:val="16"/>
          <w:sz w:val="22"/>
        </w:rPr>
        <w:t> </w:t>
      </w:r>
      <w:r>
        <w:rPr>
          <w:rFonts w:ascii="Nueva Std Extended" w:hAnsi="Nueva Std Extended"/>
          <w:sz w:val="24"/>
        </w:rPr>
        <w:t>|</w:t>
      </w:r>
      <w:r>
        <w:rPr>
          <w:rFonts w:ascii="Nueva Std Extended" w:hAnsi="Nueva Std Extended"/>
          <w:spacing w:val="18"/>
          <w:sz w:val="24"/>
        </w:rPr>
        <w:t> </w:t>
      </w:r>
      <w:hyperlink r:id="rId5">
        <w:r>
          <w:rPr>
            <w:spacing w:val="-2"/>
            <w:sz w:val="22"/>
          </w:rPr>
          <w:t>alicia.whitﬁeld@example.com</w:t>
        </w:r>
      </w:hyperlink>
    </w:p>
    <w:p>
      <w:pPr>
        <w:pStyle w:val="BodyText"/>
        <w:spacing w:before="170"/>
        <w:ind w:firstLine="0"/>
        <w:rPr>
          <w:sz w:val="22"/>
        </w:rPr>
      </w:pPr>
    </w:p>
    <w:p>
      <w:pPr>
        <w:spacing w:before="1"/>
        <w:ind w:left="233" w:right="0" w:firstLine="0"/>
        <w:jc w:val="left"/>
        <w:rPr>
          <w:sz w:val="22"/>
        </w:rPr>
      </w:pPr>
      <w:r>
        <w:rPr>
          <w:color w:val="21A699"/>
          <w:spacing w:val="-2"/>
          <w:sz w:val="22"/>
        </w:rPr>
        <w:t>Proﬁle</w:t>
      </w:r>
    </w:p>
    <w:p>
      <w:pPr>
        <w:pStyle w:val="BodyText"/>
        <w:spacing w:before="4"/>
        <w:ind w:firstLine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504824</wp:posOffset>
                </wp:positionH>
                <wp:positionV relativeFrom="paragraph">
                  <wp:posOffset>113203</wp:posOffset>
                </wp:positionV>
                <wp:extent cx="634365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3436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0" h="9525">
                              <a:moveTo>
                                <a:pt x="63436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343649" y="0"/>
                              </a:lnTo>
                              <a:lnTo>
                                <a:pt x="63436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13637pt;width:499.49996pt;height:.75pt;mso-position-horizontal-relative:page;mso-position-vertical-relative:paragraph;z-index:-15728640;mso-wrap-distance-left:0;mso-wrap-distance-right:0" id="docshape2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spacing w:line="271" w:lineRule="auto" w:before="114"/>
        <w:ind w:left="233" w:right="0" w:firstLine="0"/>
        <w:jc w:val="left"/>
        <w:rPr>
          <w:sz w:val="15"/>
        </w:rPr>
      </w:pPr>
      <w:r>
        <w:rPr>
          <w:sz w:val="15"/>
        </w:rPr>
        <w:t>Territory</w:t>
      </w:r>
      <w:r>
        <w:rPr>
          <w:spacing w:val="-11"/>
          <w:sz w:val="15"/>
        </w:rPr>
        <w:t> </w:t>
      </w:r>
      <w:r>
        <w:rPr>
          <w:sz w:val="15"/>
        </w:rPr>
        <w:t>manager</w:t>
      </w:r>
      <w:r>
        <w:rPr>
          <w:spacing w:val="-7"/>
          <w:sz w:val="15"/>
        </w:rPr>
        <w:t> </w:t>
      </w:r>
      <w:r>
        <w:rPr>
          <w:sz w:val="15"/>
        </w:rPr>
        <w:t>with</w:t>
      </w:r>
      <w:r>
        <w:rPr>
          <w:spacing w:val="-7"/>
          <w:sz w:val="15"/>
        </w:rPr>
        <w:t> </w:t>
      </w:r>
      <w:r>
        <w:rPr>
          <w:sz w:val="15"/>
        </w:rPr>
        <w:t>six</w:t>
      </w:r>
      <w:r>
        <w:rPr>
          <w:spacing w:val="-7"/>
          <w:sz w:val="15"/>
        </w:rPr>
        <w:t> </w:t>
      </w:r>
      <w:r>
        <w:rPr>
          <w:sz w:val="15"/>
        </w:rPr>
        <w:t>years</w:t>
      </w:r>
      <w:r>
        <w:rPr>
          <w:spacing w:val="-7"/>
          <w:sz w:val="15"/>
        </w:rPr>
        <w:t> </w:t>
      </w:r>
      <w:r>
        <w:rPr>
          <w:sz w:val="15"/>
        </w:rPr>
        <w:t>in</w:t>
      </w:r>
      <w:r>
        <w:rPr>
          <w:spacing w:val="-7"/>
          <w:sz w:val="15"/>
        </w:rPr>
        <w:t> </w:t>
      </w:r>
      <w:r>
        <w:rPr>
          <w:sz w:val="15"/>
        </w:rPr>
        <w:t>cardiovascular</w:t>
      </w:r>
      <w:r>
        <w:rPr>
          <w:spacing w:val="-7"/>
          <w:sz w:val="15"/>
        </w:rPr>
        <w:t> </w:t>
      </w:r>
      <w:r>
        <w:rPr>
          <w:sz w:val="15"/>
        </w:rPr>
        <w:t>device</w:t>
      </w:r>
      <w:r>
        <w:rPr>
          <w:spacing w:val="-7"/>
          <w:sz w:val="15"/>
        </w:rPr>
        <w:t> </w:t>
      </w:r>
      <w:r>
        <w:rPr>
          <w:sz w:val="15"/>
        </w:rPr>
        <w:t>sales</w:t>
      </w:r>
      <w:r>
        <w:rPr>
          <w:spacing w:val="-7"/>
          <w:sz w:val="15"/>
        </w:rPr>
        <w:t> </w:t>
      </w:r>
      <w:r>
        <w:rPr>
          <w:sz w:val="15"/>
        </w:rPr>
        <w:t>across</w:t>
      </w:r>
      <w:r>
        <w:rPr>
          <w:spacing w:val="-11"/>
          <w:sz w:val="15"/>
        </w:rPr>
        <w:t> </w:t>
      </w:r>
      <w:r>
        <w:rPr>
          <w:sz w:val="15"/>
        </w:rPr>
        <w:t>Arizona</w:t>
      </w:r>
      <w:r>
        <w:rPr>
          <w:spacing w:val="-7"/>
          <w:sz w:val="15"/>
        </w:rPr>
        <w:t> </w:t>
      </w:r>
      <w:r>
        <w:rPr>
          <w:sz w:val="15"/>
        </w:rPr>
        <w:t>and</w:t>
      </w:r>
      <w:r>
        <w:rPr>
          <w:spacing w:val="-7"/>
          <w:sz w:val="15"/>
        </w:rPr>
        <w:t> </w:t>
      </w:r>
      <w:r>
        <w:rPr>
          <w:sz w:val="15"/>
        </w:rPr>
        <w:t>southern</w:t>
      </w:r>
      <w:r>
        <w:rPr>
          <w:spacing w:val="-7"/>
          <w:sz w:val="15"/>
        </w:rPr>
        <w:t> </w:t>
      </w:r>
      <w:r>
        <w:rPr>
          <w:sz w:val="15"/>
        </w:rPr>
        <w:t>Nevada.</w:t>
      </w:r>
      <w:r>
        <w:rPr>
          <w:spacing w:val="-7"/>
          <w:sz w:val="15"/>
        </w:rPr>
        <w:t> </w:t>
      </w:r>
      <w:r>
        <w:rPr>
          <w:sz w:val="15"/>
        </w:rPr>
        <w:t>Built</w:t>
      </w:r>
      <w:r>
        <w:rPr>
          <w:spacing w:val="-7"/>
          <w:sz w:val="15"/>
        </w:rPr>
        <w:t> </w:t>
      </w:r>
      <w:r>
        <w:rPr>
          <w:sz w:val="15"/>
        </w:rPr>
        <w:t>two</w:t>
      </w:r>
      <w:r>
        <w:rPr>
          <w:spacing w:val="-7"/>
          <w:sz w:val="15"/>
        </w:rPr>
        <w:t> </w:t>
      </w:r>
      <w:r>
        <w:rPr>
          <w:sz w:val="15"/>
        </w:rPr>
        <w:t>new</w:t>
      </w:r>
      <w:r>
        <w:rPr>
          <w:spacing w:val="-7"/>
          <w:sz w:val="15"/>
        </w:rPr>
        <w:t> </w:t>
      </w:r>
      <w:r>
        <w:rPr>
          <w:sz w:val="15"/>
        </w:rPr>
        <w:t>hospital</w:t>
      </w:r>
      <w:r>
        <w:rPr>
          <w:spacing w:val="-7"/>
          <w:sz w:val="15"/>
        </w:rPr>
        <w:t> </w:t>
      </w:r>
      <w:r>
        <w:rPr>
          <w:sz w:val="15"/>
        </w:rPr>
        <w:t>accounts</w:t>
      </w:r>
      <w:r>
        <w:rPr>
          <w:spacing w:val="-7"/>
          <w:sz w:val="15"/>
        </w:rPr>
        <w:t> </w:t>
      </w:r>
      <w:r>
        <w:rPr>
          <w:sz w:val="15"/>
        </w:rPr>
        <w:t>from</w:t>
      </w:r>
      <w:r>
        <w:rPr>
          <w:spacing w:val="-7"/>
          <w:sz w:val="15"/>
        </w:rPr>
        <w:t> </w:t>
      </w:r>
      <w:r>
        <w:rPr>
          <w:sz w:val="15"/>
        </w:rPr>
        <w:t>scratch</w:t>
      </w:r>
      <w:r>
        <w:rPr>
          <w:spacing w:val="-7"/>
          <w:sz w:val="15"/>
        </w:rPr>
        <w:t> </w:t>
      </w:r>
      <w:r>
        <w:rPr>
          <w:sz w:val="15"/>
        </w:rPr>
        <w:t>and consistently</w:t>
      </w:r>
      <w:r>
        <w:rPr>
          <w:spacing w:val="-3"/>
          <w:sz w:val="15"/>
        </w:rPr>
        <w:t> </w:t>
      </w:r>
      <w:r>
        <w:rPr>
          <w:sz w:val="15"/>
        </w:rPr>
        <w:t>ranked</w:t>
      </w:r>
      <w:r>
        <w:rPr>
          <w:spacing w:val="-3"/>
          <w:sz w:val="15"/>
        </w:rPr>
        <w:t> </w:t>
      </w:r>
      <w:r>
        <w:rPr>
          <w:sz w:val="15"/>
        </w:rPr>
        <w:t>in</w:t>
      </w:r>
      <w:r>
        <w:rPr>
          <w:spacing w:val="-3"/>
          <w:sz w:val="15"/>
        </w:rPr>
        <w:t> </w:t>
      </w:r>
      <w:r>
        <w:rPr>
          <w:sz w:val="15"/>
        </w:rPr>
        <w:t>the</w:t>
      </w:r>
      <w:r>
        <w:rPr>
          <w:spacing w:val="-3"/>
          <w:sz w:val="15"/>
        </w:rPr>
        <w:t> </w:t>
      </w:r>
      <w:r>
        <w:rPr>
          <w:sz w:val="15"/>
        </w:rPr>
        <w:t>top</w:t>
      </w:r>
      <w:r>
        <w:rPr>
          <w:spacing w:val="-3"/>
          <w:sz w:val="15"/>
        </w:rPr>
        <w:t> </w:t>
      </w:r>
      <w:r>
        <w:rPr>
          <w:sz w:val="15"/>
        </w:rPr>
        <w:t>quartile</w:t>
      </w:r>
      <w:r>
        <w:rPr>
          <w:spacing w:val="-3"/>
          <w:sz w:val="15"/>
        </w:rPr>
        <w:t> </w:t>
      </w:r>
      <w:r>
        <w:rPr>
          <w:sz w:val="15"/>
        </w:rPr>
        <w:t>for</w:t>
      </w:r>
      <w:r>
        <w:rPr>
          <w:spacing w:val="-3"/>
          <w:sz w:val="15"/>
        </w:rPr>
        <w:t> </w:t>
      </w:r>
      <w:r>
        <w:rPr>
          <w:sz w:val="15"/>
        </w:rPr>
        <w:t>quota</w:t>
      </w:r>
      <w:r>
        <w:rPr>
          <w:spacing w:val="-3"/>
          <w:sz w:val="15"/>
        </w:rPr>
        <w:t> </w:t>
      </w:r>
      <w:r>
        <w:rPr>
          <w:sz w:val="15"/>
        </w:rPr>
        <w:t>attainment.</w:t>
      </w:r>
      <w:r>
        <w:rPr>
          <w:spacing w:val="-3"/>
          <w:sz w:val="15"/>
        </w:rPr>
        <w:t> </w:t>
      </w:r>
      <w:r>
        <w:rPr>
          <w:sz w:val="15"/>
        </w:rPr>
        <w:t>Strong</w:t>
      </w:r>
      <w:r>
        <w:rPr>
          <w:spacing w:val="-3"/>
          <w:sz w:val="15"/>
        </w:rPr>
        <w:t> </w:t>
      </w:r>
      <w:r>
        <w:rPr>
          <w:sz w:val="15"/>
        </w:rPr>
        <w:t>clinical</w:t>
      </w:r>
      <w:r>
        <w:rPr>
          <w:spacing w:val="-3"/>
          <w:sz w:val="15"/>
        </w:rPr>
        <w:t> </w:t>
      </w:r>
      <w:r>
        <w:rPr>
          <w:sz w:val="15"/>
        </w:rPr>
        <w:t>foundation</w:t>
      </w:r>
      <w:r>
        <w:rPr>
          <w:spacing w:val="-3"/>
          <w:sz w:val="15"/>
        </w:rPr>
        <w:t> </w:t>
      </w:r>
      <w:r>
        <w:rPr>
          <w:sz w:val="15"/>
        </w:rPr>
        <w:t>from</w:t>
      </w:r>
      <w:r>
        <w:rPr>
          <w:spacing w:val="-3"/>
          <w:sz w:val="15"/>
        </w:rPr>
        <w:t> </w:t>
      </w:r>
      <w:r>
        <w:rPr>
          <w:sz w:val="15"/>
        </w:rPr>
        <w:t>prior</w:t>
      </w:r>
      <w:r>
        <w:rPr>
          <w:spacing w:val="-3"/>
          <w:sz w:val="15"/>
        </w:rPr>
        <w:t> </w:t>
      </w:r>
      <w:r>
        <w:rPr>
          <w:sz w:val="15"/>
        </w:rPr>
        <w:t>cath</w:t>
      </w:r>
      <w:r>
        <w:rPr>
          <w:spacing w:val="-3"/>
          <w:sz w:val="15"/>
        </w:rPr>
        <w:t> </w:t>
      </w:r>
      <w:r>
        <w:rPr>
          <w:sz w:val="15"/>
        </w:rPr>
        <w:t>lab</w:t>
      </w:r>
      <w:r>
        <w:rPr>
          <w:spacing w:val="-3"/>
          <w:sz w:val="15"/>
        </w:rPr>
        <w:t> </w:t>
      </w:r>
      <w:r>
        <w:rPr>
          <w:sz w:val="15"/>
        </w:rPr>
        <w:t>technologist</w:t>
      </w:r>
      <w:r>
        <w:rPr>
          <w:spacing w:val="-3"/>
          <w:sz w:val="15"/>
        </w:rPr>
        <w:t> </w:t>
      </w:r>
      <w:r>
        <w:rPr>
          <w:sz w:val="15"/>
        </w:rPr>
        <w:t>experience.</w:t>
      </w:r>
    </w:p>
    <w:p>
      <w:pPr>
        <w:pStyle w:val="BodyText"/>
        <w:spacing w:before="92"/>
        <w:ind w:firstLine="0"/>
        <w:rPr>
          <w:sz w:val="15"/>
        </w:rPr>
      </w:pPr>
    </w:p>
    <w:p>
      <w:pPr>
        <w:spacing w:before="0"/>
        <w:ind w:left="233" w:right="0" w:firstLine="0"/>
        <w:jc w:val="left"/>
        <w:rPr>
          <w:sz w:val="22"/>
        </w:rPr>
      </w:pPr>
      <w:r>
        <w:rPr>
          <w:color w:val="21A699"/>
          <w:sz w:val="22"/>
        </w:rPr>
        <w:t>Professional</w:t>
      </w:r>
      <w:r>
        <w:rPr>
          <w:color w:val="21A699"/>
          <w:spacing w:val="1"/>
          <w:sz w:val="22"/>
        </w:rPr>
        <w:t> </w:t>
      </w:r>
      <w:r>
        <w:rPr>
          <w:color w:val="21A699"/>
          <w:spacing w:val="-2"/>
          <w:sz w:val="22"/>
        </w:rPr>
        <w:t>Experience</w:t>
      </w:r>
    </w:p>
    <w:p>
      <w:pPr>
        <w:pStyle w:val="BodyText"/>
        <w:spacing w:before="1"/>
        <w:ind w:firstLine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504824</wp:posOffset>
                </wp:positionH>
                <wp:positionV relativeFrom="paragraph">
                  <wp:posOffset>103961</wp:posOffset>
                </wp:positionV>
                <wp:extent cx="647700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185957pt;width:509.999959pt;height:.75pt;mso-position-horizontal-relative:page;mso-position-vertical-relative:paragraph;z-index:-15728128;mso-wrap-distance-left:0;mso-wrap-distance-right:0" id="docshape3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tabs>
          <w:tab w:pos="9124" w:val="left" w:leader="none"/>
        </w:tabs>
        <w:spacing w:before="116"/>
        <w:ind w:left="233" w:right="0" w:firstLine="0"/>
        <w:jc w:val="left"/>
        <w:rPr>
          <w:b/>
          <w:position w:val="3"/>
          <w:sz w:val="18"/>
        </w:rPr>
      </w:pPr>
      <w:r>
        <w:rPr>
          <w:b/>
          <w:sz w:val="18"/>
        </w:rPr>
        <w:t>Territory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Manager,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Cardiovascular</w:t>
      </w:r>
      <w:r>
        <w:rPr>
          <w:b/>
          <w:spacing w:val="38"/>
          <w:sz w:val="18"/>
        </w:rPr>
        <w:t> </w:t>
      </w:r>
      <w:r>
        <w:rPr>
          <w:rFonts w:ascii="Nueva Std Extended" w:hAnsi="Nueva Std Extended"/>
          <w:sz w:val="20"/>
        </w:rPr>
        <w:t>|</w:t>
      </w:r>
      <w:r>
        <w:rPr>
          <w:rFonts w:ascii="Nueva Std Extended" w:hAnsi="Nueva Std Extended"/>
          <w:spacing w:val="39"/>
          <w:sz w:val="20"/>
        </w:rPr>
        <w:t> </w:t>
      </w:r>
      <w:r>
        <w:rPr>
          <w:b/>
          <w:sz w:val="18"/>
        </w:rPr>
        <w:t>Sierra</w:t>
      </w:r>
      <w:r>
        <w:rPr>
          <w:b/>
          <w:spacing w:val="11"/>
          <w:sz w:val="18"/>
        </w:rPr>
        <w:t> </w:t>
      </w:r>
      <w:r>
        <w:rPr>
          <w:b/>
          <w:sz w:val="18"/>
        </w:rPr>
        <w:t>Vascular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Devices,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Phoenix,</w:t>
      </w:r>
      <w:r>
        <w:rPr>
          <w:b/>
          <w:spacing w:val="2"/>
          <w:sz w:val="18"/>
        </w:rPr>
        <w:t> </w:t>
      </w:r>
      <w:r>
        <w:rPr>
          <w:b/>
          <w:spacing w:val="-5"/>
          <w:sz w:val="18"/>
        </w:rPr>
        <w:t>AZ</w:t>
      </w:r>
      <w:r>
        <w:rPr>
          <w:b/>
          <w:sz w:val="18"/>
        </w:rPr>
        <w:tab/>
      </w:r>
      <w:r>
        <w:rPr>
          <w:b/>
          <w:position w:val="3"/>
          <w:sz w:val="18"/>
        </w:rPr>
        <w:t>2021</w:t>
      </w:r>
      <w:r>
        <w:rPr>
          <w:b/>
          <w:spacing w:val="7"/>
          <w:position w:val="3"/>
          <w:sz w:val="18"/>
        </w:rPr>
        <w:t> </w:t>
      </w:r>
      <w:r>
        <w:rPr>
          <w:b/>
          <w:position w:val="3"/>
          <w:sz w:val="18"/>
        </w:rPr>
        <w:t>–</w:t>
      </w:r>
      <w:r>
        <w:rPr>
          <w:b/>
          <w:spacing w:val="7"/>
          <w:position w:val="3"/>
          <w:sz w:val="18"/>
        </w:rPr>
        <w:t> </w:t>
      </w:r>
      <w:r>
        <w:rPr>
          <w:b/>
          <w:spacing w:val="-2"/>
          <w:position w:val="3"/>
          <w:sz w:val="18"/>
        </w:rPr>
        <w:t>Present</w:t>
      </w:r>
    </w:p>
    <w:p>
      <w:pPr>
        <w:pStyle w:val="BodyText"/>
        <w:spacing w:before="147"/>
        <w:ind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Own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$3.6M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territory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selling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coronary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peripheral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intervention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products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across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18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hospitals.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45" w:lineRule="exact" w:before="0" w:after="0"/>
        <w:ind w:left="1701" w:right="0" w:hanging="296"/>
        <w:jc w:val="left"/>
        <w:rPr>
          <w:sz w:val="18"/>
        </w:rPr>
      </w:pPr>
      <w:r>
        <w:rPr>
          <w:w w:val="105"/>
          <w:sz w:val="18"/>
        </w:rPr>
        <w:t>Delivered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119%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quota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106%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2022;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top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15%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ﬁeld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both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years.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  <w:tab w:pos="1702" w:val="left" w:leader="none"/>
        </w:tabs>
        <w:spacing w:line="201" w:lineRule="auto" w:before="33" w:after="0"/>
        <w:ind w:left="1702" w:right="494" w:hanging="298"/>
        <w:jc w:val="left"/>
        <w:rPr>
          <w:sz w:val="18"/>
        </w:rPr>
      </w:pPr>
      <w:r>
        <w:rPr>
          <w:w w:val="105"/>
          <w:sz w:val="18"/>
        </w:rPr>
        <w:t>Won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system-wide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agreement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three-hospital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cardiology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group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value-analysis </w:t>
      </w:r>
      <w:r>
        <w:rPr>
          <w:spacing w:val="-2"/>
          <w:w w:val="105"/>
          <w:sz w:val="18"/>
        </w:rPr>
        <w:t>work.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73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Provide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case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coverage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cath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hybrid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ORs,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averaging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18-22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cases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week.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sz w:val="18"/>
        </w:rPr>
      </w:pPr>
      <w:r>
        <w:rPr>
          <w:sz w:val="18"/>
        </w:rPr>
        <w:t>Onboarded</w:t>
      </w:r>
      <w:r>
        <w:rPr>
          <w:spacing w:val="13"/>
          <w:sz w:val="18"/>
        </w:rPr>
        <w:t> </w:t>
      </w:r>
      <w:r>
        <w:rPr>
          <w:sz w:val="18"/>
        </w:rPr>
        <w:t>two</w:t>
      </w:r>
      <w:r>
        <w:rPr>
          <w:spacing w:val="13"/>
          <w:sz w:val="18"/>
        </w:rPr>
        <w:t> </w:t>
      </w:r>
      <w:r>
        <w:rPr>
          <w:sz w:val="18"/>
        </w:rPr>
        <w:t>new</w:t>
      </w:r>
      <w:r>
        <w:rPr>
          <w:spacing w:val="13"/>
          <w:sz w:val="18"/>
        </w:rPr>
        <w:t> </w:t>
      </w:r>
      <w:r>
        <w:rPr>
          <w:sz w:val="18"/>
        </w:rPr>
        <w:t>interventionalists</w:t>
      </w:r>
      <w:r>
        <w:rPr>
          <w:spacing w:val="14"/>
          <w:sz w:val="18"/>
        </w:rPr>
        <w:t> </w:t>
      </w:r>
      <w:r>
        <w:rPr>
          <w:sz w:val="18"/>
        </w:rPr>
        <w:t>on</w:t>
      </w:r>
      <w:r>
        <w:rPr>
          <w:spacing w:val="13"/>
          <w:sz w:val="18"/>
        </w:rPr>
        <w:t> </w:t>
      </w:r>
      <w:r>
        <w:rPr>
          <w:sz w:val="18"/>
        </w:rPr>
        <w:t>device</w:t>
      </w:r>
      <w:r>
        <w:rPr>
          <w:spacing w:val="13"/>
          <w:sz w:val="18"/>
        </w:rPr>
        <w:t> </w:t>
      </w:r>
      <w:r>
        <w:rPr>
          <w:sz w:val="18"/>
        </w:rPr>
        <w:t>technique,</w:t>
      </w:r>
      <w:r>
        <w:rPr>
          <w:spacing w:val="14"/>
          <w:sz w:val="18"/>
        </w:rPr>
        <w:t> </w:t>
      </w:r>
      <w:r>
        <w:rPr>
          <w:sz w:val="18"/>
        </w:rPr>
        <w:t>including</w:t>
      </w:r>
      <w:r>
        <w:rPr>
          <w:spacing w:val="13"/>
          <w:sz w:val="18"/>
        </w:rPr>
        <w:t> </w:t>
      </w:r>
      <w:r>
        <w:rPr>
          <w:sz w:val="18"/>
        </w:rPr>
        <w:t>cadaver</w:t>
      </w:r>
      <w:r>
        <w:rPr>
          <w:spacing w:val="13"/>
          <w:sz w:val="18"/>
        </w:rPr>
        <w:t> </w:t>
      </w:r>
      <w:r>
        <w:rPr>
          <w:sz w:val="18"/>
        </w:rPr>
        <w:t>and</w:t>
      </w:r>
      <w:r>
        <w:rPr>
          <w:spacing w:val="14"/>
          <w:sz w:val="18"/>
        </w:rPr>
        <w:t> </w:t>
      </w:r>
      <w:r>
        <w:rPr>
          <w:sz w:val="18"/>
        </w:rPr>
        <w:t>simulator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labs.</w:t>
      </w:r>
    </w:p>
    <w:p>
      <w:pPr>
        <w:tabs>
          <w:tab w:pos="10426" w:val="right" w:leader="none"/>
        </w:tabs>
        <w:spacing w:before="316"/>
        <w:ind w:left="233" w:right="0" w:firstLine="0"/>
        <w:jc w:val="left"/>
        <w:rPr>
          <w:b/>
          <w:position w:val="3"/>
          <w:sz w:val="18"/>
        </w:rPr>
      </w:pPr>
      <w:r>
        <w:rPr>
          <w:b/>
          <w:sz w:val="18"/>
        </w:rPr>
        <w:t>Associate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Territory</w:t>
      </w:r>
      <w:r>
        <w:rPr>
          <w:b/>
          <w:spacing w:val="9"/>
          <w:sz w:val="18"/>
        </w:rPr>
        <w:t> </w:t>
      </w:r>
      <w:r>
        <w:rPr>
          <w:b/>
          <w:sz w:val="18"/>
        </w:rPr>
        <w:t>Manager</w:t>
      </w:r>
      <w:r>
        <w:rPr>
          <w:b/>
          <w:spacing w:val="36"/>
          <w:sz w:val="18"/>
        </w:rPr>
        <w:t> </w:t>
      </w:r>
      <w:r>
        <w:rPr>
          <w:rFonts w:ascii="Nueva Std Extended" w:hAnsi="Nueva Std Extended"/>
          <w:sz w:val="20"/>
        </w:rPr>
        <w:t>|</w:t>
      </w:r>
      <w:r>
        <w:rPr>
          <w:rFonts w:ascii="Nueva Std Extended" w:hAnsi="Nueva Std Extended"/>
          <w:spacing w:val="37"/>
          <w:sz w:val="20"/>
        </w:rPr>
        <w:t> </w:t>
      </w:r>
      <w:r>
        <w:rPr>
          <w:b/>
          <w:sz w:val="18"/>
        </w:rPr>
        <w:t>Sierra</w:t>
      </w:r>
      <w:r>
        <w:rPr>
          <w:b/>
          <w:spacing w:val="9"/>
          <w:sz w:val="18"/>
        </w:rPr>
        <w:t> </w:t>
      </w:r>
      <w:r>
        <w:rPr>
          <w:b/>
          <w:sz w:val="18"/>
        </w:rPr>
        <w:t>Vascular</w:t>
      </w:r>
      <w:r>
        <w:rPr>
          <w:b/>
          <w:spacing w:val="9"/>
          <w:sz w:val="18"/>
        </w:rPr>
        <w:t> </w:t>
      </w:r>
      <w:r>
        <w:rPr>
          <w:b/>
          <w:sz w:val="18"/>
        </w:rPr>
        <w:t>Devices,</w:t>
      </w:r>
      <w:r>
        <w:rPr>
          <w:b/>
          <w:spacing w:val="9"/>
          <w:sz w:val="18"/>
        </w:rPr>
        <w:t> </w:t>
      </w:r>
      <w:r>
        <w:rPr>
          <w:b/>
          <w:sz w:val="18"/>
        </w:rPr>
        <w:t>Tucson,</w:t>
      </w:r>
      <w:r>
        <w:rPr>
          <w:b/>
          <w:spacing w:val="1"/>
          <w:sz w:val="18"/>
        </w:rPr>
        <w:t> </w:t>
      </w:r>
      <w:r>
        <w:rPr>
          <w:b/>
          <w:spacing w:val="-5"/>
          <w:sz w:val="18"/>
        </w:rPr>
        <w:t>AZ</w:t>
      </w:r>
      <w:r>
        <w:rPr>
          <w:rFonts w:ascii="Times New Roman" w:hAnsi="Times New Roman"/>
          <w:sz w:val="18"/>
        </w:rPr>
        <w:tab/>
      </w:r>
      <w:r>
        <w:rPr>
          <w:b/>
          <w:spacing w:val="-4"/>
          <w:position w:val="3"/>
          <w:sz w:val="18"/>
        </w:rPr>
        <w:t>2019 </w:t>
      </w:r>
      <w:r>
        <w:rPr>
          <w:b/>
          <w:position w:val="3"/>
          <w:sz w:val="18"/>
        </w:rPr>
        <w:t>– 2021</w:t>
      </w:r>
    </w:p>
    <w:p>
      <w:pPr>
        <w:pStyle w:val="BodyText"/>
        <w:spacing w:before="132"/>
        <w:ind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Ramped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shared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southern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Arizona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territory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from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partial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coverage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$1.4M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annual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sales.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45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Ran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12+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cases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week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handled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all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loaner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consignment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logistics.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Promoted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full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territory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after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posting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back-to-back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quarters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above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110%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quota.</w:t>
      </w:r>
    </w:p>
    <w:p>
      <w:pPr>
        <w:tabs>
          <w:tab w:pos="10426" w:val="right" w:leader="none"/>
        </w:tabs>
        <w:spacing w:before="300"/>
        <w:ind w:left="233" w:right="0" w:firstLine="0"/>
        <w:jc w:val="left"/>
        <w:rPr>
          <w:b/>
          <w:position w:val="3"/>
          <w:sz w:val="18"/>
        </w:rPr>
      </w:pPr>
      <w:r>
        <w:rPr>
          <w:b/>
          <w:sz w:val="18"/>
        </w:rPr>
        <w:t>Cardiovascular</w:t>
      </w:r>
      <w:r>
        <w:rPr>
          <w:b/>
          <w:spacing w:val="9"/>
          <w:sz w:val="18"/>
        </w:rPr>
        <w:t> </w:t>
      </w:r>
      <w:r>
        <w:rPr>
          <w:b/>
          <w:sz w:val="18"/>
        </w:rPr>
        <w:t>Technologist</w:t>
      </w:r>
      <w:r>
        <w:rPr>
          <w:b/>
          <w:spacing w:val="37"/>
          <w:sz w:val="18"/>
        </w:rPr>
        <w:t> </w:t>
      </w:r>
      <w:r>
        <w:rPr>
          <w:rFonts w:ascii="Nueva Std Extended" w:hAnsi="Nueva Std Extended"/>
          <w:sz w:val="20"/>
        </w:rPr>
        <w:t>|</w:t>
      </w:r>
      <w:r>
        <w:rPr>
          <w:rFonts w:ascii="Nueva Std Extended" w:hAnsi="Nueva Std Extended"/>
          <w:spacing w:val="39"/>
          <w:sz w:val="20"/>
        </w:rPr>
        <w:t> </w:t>
      </w:r>
      <w:r>
        <w:rPr>
          <w:b/>
          <w:sz w:val="18"/>
        </w:rPr>
        <w:t>Copper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State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Medical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Center,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Tucson,</w:t>
      </w:r>
      <w:r>
        <w:rPr>
          <w:b/>
          <w:spacing w:val="2"/>
          <w:sz w:val="18"/>
        </w:rPr>
        <w:t> </w:t>
      </w:r>
      <w:r>
        <w:rPr>
          <w:b/>
          <w:spacing w:val="-5"/>
          <w:sz w:val="18"/>
        </w:rPr>
        <w:t>AZ</w:t>
      </w:r>
      <w:r>
        <w:rPr>
          <w:rFonts w:ascii="Times New Roman" w:hAnsi="Times New Roman"/>
          <w:sz w:val="18"/>
        </w:rPr>
        <w:tab/>
      </w:r>
      <w:r>
        <w:rPr>
          <w:b/>
          <w:spacing w:val="-4"/>
          <w:position w:val="3"/>
          <w:sz w:val="18"/>
        </w:rPr>
        <w:t>2017 </w:t>
      </w:r>
      <w:r>
        <w:rPr>
          <w:b/>
          <w:position w:val="3"/>
          <w:sz w:val="18"/>
        </w:rPr>
        <w:t>– 2019</w:t>
      </w:r>
    </w:p>
    <w:p>
      <w:pPr>
        <w:pStyle w:val="BodyText"/>
        <w:spacing w:before="147"/>
        <w:ind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Scrubbed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monitored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8-lab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cath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suite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performing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20-25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procedures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spacing w:val="-4"/>
          <w:w w:val="105"/>
          <w:sz w:val="18"/>
        </w:rPr>
        <w:t>day.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45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Trained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new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techs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wire,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catheter,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closure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device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handling.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Transitioned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industry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after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two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years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vendor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exposure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spacing w:val="-4"/>
          <w:w w:val="105"/>
          <w:sz w:val="18"/>
        </w:rPr>
        <w:t>lab.</w:t>
      </w:r>
    </w:p>
    <w:p>
      <w:pPr>
        <w:pStyle w:val="BodyText"/>
        <w:spacing w:before="10"/>
        <w:ind w:firstLine="0"/>
        <w:rPr>
          <w:sz w:val="22"/>
        </w:rPr>
      </w:pPr>
    </w:p>
    <w:p>
      <w:pPr>
        <w:spacing w:before="0"/>
        <w:ind w:left="233" w:right="0" w:firstLine="0"/>
        <w:jc w:val="left"/>
        <w:rPr>
          <w:sz w:val="22"/>
        </w:rPr>
      </w:pPr>
      <w:r>
        <w:rPr>
          <w:color w:val="21A699"/>
          <w:spacing w:val="-2"/>
          <w:sz w:val="22"/>
        </w:rPr>
        <w:t>Education</w:t>
      </w:r>
    </w:p>
    <w:p>
      <w:pPr>
        <w:pStyle w:val="BodyText"/>
        <w:spacing w:before="2"/>
        <w:ind w:firstLine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504824</wp:posOffset>
                </wp:positionH>
                <wp:positionV relativeFrom="paragraph">
                  <wp:posOffset>104227</wp:posOffset>
                </wp:positionV>
                <wp:extent cx="647700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206881pt;width:509.999959pt;height:.75pt;mso-position-horizontal-relative:page;mso-position-vertical-relative:paragraph;z-index:-15727616;mso-wrap-distance-left:0;mso-wrap-distance-right:0" id="docshape4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spacing w:before="116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BS,</w:t>
      </w:r>
      <w:r>
        <w:rPr>
          <w:b/>
          <w:spacing w:val="11"/>
          <w:sz w:val="18"/>
        </w:rPr>
        <w:t> </w:t>
      </w:r>
      <w:r>
        <w:rPr>
          <w:b/>
          <w:sz w:val="18"/>
        </w:rPr>
        <w:t>Health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Sciences,</w:t>
      </w:r>
      <w:r>
        <w:rPr>
          <w:b/>
          <w:spacing w:val="3"/>
          <w:sz w:val="18"/>
        </w:rPr>
        <w:t> </w:t>
      </w:r>
      <w:r>
        <w:rPr>
          <w:b/>
          <w:sz w:val="18"/>
        </w:rPr>
        <w:t>Arizona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State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University,</w:t>
      </w:r>
      <w:r>
        <w:rPr>
          <w:b/>
          <w:spacing w:val="12"/>
          <w:sz w:val="18"/>
        </w:rPr>
        <w:t> </w:t>
      </w:r>
      <w:r>
        <w:rPr>
          <w:b/>
          <w:spacing w:val="-4"/>
          <w:sz w:val="18"/>
        </w:rPr>
        <w:t>2017</w:t>
      </w:r>
    </w:p>
    <w:p>
      <w:pPr>
        <w:pStyle w:val="BodyText"/>
        <w:ind w:firstLine="0"/>
        <w:rPr>
          <w:b/>
        </w:rPr>
      </w:pPr>
    </w:p>
    <w:p>
      <w:pPr>
        <w:pStyle w:val="BodyText"/>
        <w:spacing w:before="24"/>
        <w:ind w:firstLine="0"/>
        <w:rPr>
          <w:b/>
        </w:rPr>
      </w:pPr>
    </w:p>
    <w:p>
      <w:pPr>
        <w:spacing w:before="0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Registered</w:t>
      </w:r>
      <w:r>
        <w:rPr>
          <w:b/>
          <w:spacing w:val="20"/>
          <w:sz w:val="18"/>
        </w:rPr>
        <w:t> </w:t>
      </w:r>
      <w:r>
        <w:rPr>
          <w:b/>
          <w:sz w:val="18"/>
        </w:rPr>
        <w:t>Cardiovascular</w:t>
      </w:r>
      <w:r>
        <w:rPr>
          <w:b/>
          <w:spacing w:val="21"/>
          <w:sz w:val="18"/>
        </w:rPr>
        <w:t> </w:t>
      </w:r>
      <w:r>
        <w:rPr>
          <w:b/>
          <w:sz w:val="18"/>
        </w:rPr>
        <w:t>Invasive</w:t>
      </w:r>
      <w:r>
        <w:rPr>
          <w:b/>
          <w:spacing w:val="20"/>
          <w:sz w:val="18"/>
        </w:rPr>
        <w:t> </w:t>
      </w:r>
      <w:r>
        <w:rPr>
          <w:b/>
          <w:sz w:val="18"/>
        </w:rPr>
        <w:t>Specialist</w:t>
      </w:r>
      <w:r>
        <w:rPr>
          <w:b/>
          <w:spacing w:val="21"/>
          <w:sz w:val="18"/>
        </w:rPr>
        <w:t> </w:t>
      </w:r>
      <w:r>
        <w:rPr>
          <w:b/>
          <w:sz w:val="18"/>
        </w:rPr>
        <w:t>(RCIS),</w:t>
      </w:r>
      <w:r>
        <w:rPr>
          <w:b/>
          <w:spacing w:val="21"/>
          <w:sz w:val="18"/>
        </w:rPr>
        <w:t> </w:t>
      </w:r>
      <w:r>
        <w:rPr>
          <w:b/>
          <w:sz w:val="18"/>
        </w:rPr>
        <w:t>Cardiovascular</w:t>
      </w:r>
      <w:r>
        <w:rPr>
          <w:b/>
          <w:spacing w:val="20"/>
          <w:sz w:val="18"/>
        </w:rPr>
        <w:t> </w:t>
      </w:r>
      <w:r>
        <w:rPr>
          <w:b/>
          <w:sz w:val="18"/>
        </w:rPr>
        <w:t>Credentialing</w:t>
      </w:r>
      <w:r>
        <w:rPr>
          <w:b/>
          <w:spacing w:val="21"/>
          <w:sz w:val="18"/>
        </w:rPr>
        <w:t> </w:t>
      </w:r>
      <w:r>
        <w:rPr>
          <w:b/>
          <w:sz w:val="18"/>
        </w:rPr>
        <w:t>International,</w:t>
      </w:r>
      <w:r>
        <w:rPr>
          <w:b/>
          <w:spacing w:val="20"/>
          <w:sz w:val="18"/>
        </w:rPr>
        <w:t> </w:t>
      </w:r>
      <w:r>
        <w:rPr>
          <w:b/>
          <w:spacing w:val="-4"/>
          <w:sz w:val="18"/>
        </w:rPr>
        <w:t>2018</w:t>
      </w:r>
    </w:p>
    <w:p>
      <w:pPr>
        <w:pStyle w:val="BodyText"/>
        <w:ind w:firstLine="0"/>
        <w:rPr>
          <w:b/>
        </w:rPr>
      </w:pPr>
    </w:p>
    <w:p>
      <w:pPr>
        <w:pStyle w:val="BodyText"/>
        <w:spacing w:before="31"/>
        <w:ind w:firstLine="0"/>
        <w:rPr>
          <w:b/>
        </w:rPr>
      </w:pPr>
    </w:p>
    <w:p>
      <w:pPr>
        <w:spacing w:before="0"/>
        <w:ind w:left="233" w:right="0" w:firstLine="0"/>
        <w:jc w:val="left"/>
        <w:rPr>
          <w:sz w:val="22"/>
        </w:rPr>
      </w:pPr>
      <w:r>
        <w:rPr>
          <w:color w:val="21A699"/>
          <w:sz w:val="22"/>
        </w:rPr>
        <w:t>Key</w:t>
      </w:r>
      <w:r>
        <w:rPr>
          <w:color w:val="21A699"/>
          <w:spacing w:val="1"/>
          <w:sz w:val="22"/>
        </w:rPr>
        <w:t> </w:t>
      </w:r>
      <w:r>
        <w:rPr>
          <w:color w:val="21A699"/>
          <w:spacing w:val="-2"/>
          <w:sz w:val="22"/>
        </w:rPr>
        <w:t>Skills</w:t>
      </w:r>
    </w:p>
    <w:p>
      <w:pPr>
        <w:pStyle w:val="BodyText"/>
        <w:spacing w:before="2"/>
        <w:ind w:firstLine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504824</wp:posOffset>
                </wp:positionH>
                <wp:positionV relativeFrom="paragraph">
                  <wp:posOffset>104220</wp:posOffset>
                </wp:positionV>
                <wp:extent cx="647700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206341pt;width:509.999959pt;height:.75pt;mso-position-horizontal-relative:page;mso-position-vertical-relative:paragraph;z-index:-15727104;mso-wrap-distance-left:0;mso-wrap-distance-right:0" id="docshape5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44" w:after="0"/>
        <w:ind w:left="52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Cath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lab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hybrid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case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coverage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Coronary</w:t>
      </w:r>
      <w:r>
        <w:rPr>
          <w:spacing w:val="14"/>
          <w:sz w:val="18"/>
        </w:rPr>
        <w:t> </w:t>
      </w:r>
      <w:r>
        <w:rPr>
          <w:sz w:val="18"/>
        </w:rPr>
        <w:t>and</w:t>
      </w:r>
      <w:r>
        <w:rPr>
          <w:spacing w:val="15"/>
          <w:sz w:val="18"/>
        </w:rPr>
        <w:t> </w:t>
      </w:r>
      <w:r>
        <w:rPr>
          <w:sz w:val="18"/>
        </w:rPr>
        <w:t>peripheral</w:t>
      </w:r>
      <w:r>
        <w:rPr>
          <w:spacing w:val="14"/>
          <w:sz w:val="18"/>
        </w:rPr>
        <w:t> </w:t>
      </w:r>
      <w:r>
        <w:rPr>
          <w:sz w:val="18"/>
        </w:rPr>
        <w:t>intervention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products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Physician</w:t>
      </w:r>
      <w:r>
        <w:rPr>
          <w:spacing w:val="12"/>
          <w:sz w:val="18"/>
        </w:rPr>
        <w:t> </w:t>
      </w:r>
      <w:r>
        <w:rPr>
          <w:sz w:val="18"/>
        </w:rPr>
        <w:t>training</w:t>
      </w:r>
      <w:r>
        <w:rPr>
          <w:spacing w:val="13"/>
          <w:sz w:val="18"/>
        </w:rPr>
        <w:t> </w:t>
      </w:r>
      <w:r>
        <w:rPr>
          <w:sz w:val="18"/>
        </w:rPr>
        <w:t>and</w:t>
      </w:r>
      <w:r>
        <w:rPr>
          <w:spacing w:val="13"/>
          <w:sz w:val="18"/>
        </w:rPr>
        <w:t> </w:t>
      </w:r>
      <w:r>
        <w:rPr>
          <w:sz w:val="18"/>
        </w:rPr>
        <w:t>proctoring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support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Value-analysis</w:t>
      </w:r>
      <w:r>
        <w:rPr>
          <w:spacing w:val="14"/>
          <w:sz w:val="18"/>
        </w:rPr>
        <w:t> </w:t>
      </w:r>
      <w:r>
        <w:rPr>
          <w:sz w:val="18"/>
        </w:rPr>
        <w:t>committee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negotiation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0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System-level</w:t>
      </w:r>
      <w:r>
        <w:rPr>
          <w:spacing w:val="17"/>
          <w:sz w:val="18"/>
        </w:rPr>
        <w:t> </w:t>
      </w:r>
      <w:r>
        <w:rPr>
          <w:sz w:val="18"/>
        </w:rPr>
        <w:t>contract</w:t>
      </w:r>
      <w:r>
        <w:rPr>
          <w:spacing w:val="17"/>
          <w:sz w:val="18"/>
        </w:rPr>
        <w:t> </w:t>
      </w:r>
      <w:r>
        <w:rPr>
          <w:spacing w:val="-4"/>
          <w:sz w:val="18"/>
        </w:rPr>
        <w:t>wins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6" w:lineRule="exact" w:before="0" w:after="0"/>
        <w:ind w:left="529" w:right="0" w:hanging="296"/>
        <w:jc w:val="left"/>
        <w:rPr>
          <w:position w:val="-3"/>
          <w:sz w:val="31"/>
        </w:rPr>
      </w:pPr>
      <w:r>
        <w:rPr>
          <w:sz w:val="18"/>
        </w:rPr>
        <w:t>Salesforce,</w:t>
      </w:r>
      <w:r>
        <w:rPr>
          <w:spacing w:val="10"/>
          <w:sz w:val="18"/>
        </w:rPr>
        <w:t> </w:t>
      </w:r>
      <w:r>
        <w:rPr>
          <w:sz w:val="18"/>
        </w:rPr>
        <w:t>Veeva</w:t>
      </w:r>
      <w:r>
        <w:rPr>
          <w:spacing w:val="10"/>
          <w:sz w:val="18"/>
        </w:rPr>
        <w:t> </w:t>
      </w:r>
      <w:r>
        <w:rPr>
          <w:spacing w:val="-5"/>
          <w:sz w:val="18"/>
        </w:rPr>
        <w:t>CRM</w:t>
      </w:r>
    </w:p>
    <w:p>
      <w:pPr>
        <w:pStyle w:val="ListParagraph"/>
        <w:spacing w:after="0" w:line="346" w:lineRule="exact"/>
        <w:jc w:val="left"/>
        <w:rPr>
          <w:position w:val="-3"/>
          <w:sz w:val="31"/>
        </w:rPr>
        <w:sectPr>
          <w:type w:val="continuous"/>
          <w:pgSz w:w="11920" w:h="16860"/>
          <w:pgMar w:top="0" w:bottom="0" w:left="566" w:right="850"/>
        </w:sectPr>
      </w:pPr>
    </w:p>
    <w:p>
      <w:pPr>
        <w:pStyle w:val="BodyText"/>
        <w:ind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7381862</wp:posOffset>
                </wp:positionH>
                <wp:positionV relativeFrom="page">
                  <wp:posOffset>12</wp:posOffset>
                </wp:positionV>
                <wp:extent cx="186690" cy="1070483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669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" h="10704830">
                              <a:moveTo>
                                <a:pt x="186309" y="0"/>
                              </a:moveTo>
                              <a:lnTo>
                                <a:pt x="0" y="0"/>
                              </a:lnTo>
                              <a:lnTo>
                                <a:pt x="0" y="323837"/>
                              </a:lnTo>
                              <a:lnTo>
                                <a:pt x="0" y="923912"/>
                              </a:lnTo>
                              <a:lnTo>
                                <a:pt x="0" y="2609850"/>
                              </a:lnTo>
                              <a:lnTo>
                                <a:pt x="0" y="10704563"/>
                              </a:lnTo>
                              <a:lnTo>
                                <a:pt x="186309" y="10704563"/>
                              </a:lnTo>
                              <a:lnTo>
                                <a:pt x="186309" y="2609850"/>
                              </a:lnTo>
                              <a:lnTo>
                                <a:pt x="186309" y="923912"/>
                              </a:lnTo>
                              <a:lnTo>
                                <a:pt x="186309" y="323837"/>
                              </a:lnTo>
                              <a:lnTo>
                                <a:pt x="186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A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1.249023pt;margin-top:.000965pt;width:14.7pt;height:842.9pt;mso-position-horizontal-relative:page;mso-position-vertical-relative:page;z-index:15731200" id="docshape6" coordorigin="11625,0" coordsize="294,16858" path="m11918,0l11625,0,11625,510,11625,1455,11625,4110,11625,16858,11918,16858,11918,4110,11918,1455,11918,510,11918,0xe" filled="true" fillcolor="#21a699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2"/>
        <w:ind w:firstLine="0"/>
      </w:pP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Territory</w:t>
      </w:r>
      <w:r>
        <w:rPr>
          <w:spacing w:val="7"/>
          <w:sz w:val="18"/>
        </w:rPr>
        <w:t> </w:t>
      </w:r>
      <w:r>
        <w:rPr>
          <w:sz w:val="18"/>
        </w:rPr>
        <w:t>planning</w:t>
      </w:r>
      <w:r>
        <w:rPr>
          <w:spacing w:val="7"/>
          <w:sz w:val="18"/>
        </w:rPr>
        <w:t> </w:t>
      </w:r>
      <w:r>
        <w:rPr>
          <w:sz w:val="18"/>
        </w:rPr>
        <w:t>and</w:t>
      </w:r>
      <w:r>
        <w:rPr>
          <w:spacing w:val="8"/>
          <w:sz w:val="18"/>
        </w:rPr>
        <w:t> </w:t>
      </w:r>
      <w:r>
        <w:rPr>
          <w:sz w:val="18"/>
        </w:rPr>
        <w:t>account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segmentation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z w:val="18"/>
        </w:rPr>
        <w:t>Consignment</w:t>
      </w:r>
      <w:r>
        <w:rPr>
          <w:spacing w:val="13"/>
          <w:sz w:val="18"/>
        </w:rPr>
        <w:t> </w:t>
      </w:r>
      <w:r>
        <w:rPr>
          <w:sz w:val="18"/>
        </w:rPr>
        <w:t>and</w:t>
      </w:r>
      <w:r>
        <w:rPr>
          <w:spacing w:val="14"/>
          <w:sz w:val="18"/>
        </w:rPr>
        <w:t> </w:t>
      </w:r>
      <w:r>
        <w:rPr>
          <w:sz w:val="18"/>
        </w:rPr>
        <w:t>loaner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logistics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Clinical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evidence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study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data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selling</w:t>
      </w:r>
    </w:p>
    <w:sectPr>
      <w:pgSz w:w="11920" w:h="16860"/>
      <w:pgMar w:top="0" w:bottom="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Nueva Std Extended">
    <w:altName w:val="Nueva Std Extende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3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6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2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0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70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8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6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4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2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8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1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296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51" w:lineRule="exact"/>
      <w:ind w:left="1701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icia.whit&#64257;eld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2026-09-22T18:19:40Z</dcterms:created>
  <dcterms:modified xsi:type="dcterms:W3CDTF">2026-09-22T18:19:40Z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