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97"/>
        <w:rPr>
          <w:rFonts w:ascii="Times New Roman"/>
          <w:sz w:val="74"/>
        </w:rPr>
      </w:pPr>
    </w:p>
    <w:p>
      <w:pPr>
        <w:pStyle w:val="Heading1"/>
      </w:pPr>
      <w:r>
        <w:rPr>
          <w:color w:val="134E5C"/>
          <w:spacing w:val="-2"/>
        </w:rPr>
        <w:t>MARISELA</w:t>
      </w:r>
    </w:p>
    <w:p>
      <w:pPr>
        <w:spacing w:before="49"/>
        <w:ind w:left="6053" w:right="0" w:firstLine="0"/>
        <w:jc w:val="left"/>
        <w:rPr>
          <w:sz w:val="74"/>
        </w:rPr>
      </w:pPr>
      <w:r>
        <w:rPr>
          <w:color w:val="134E5C"/>
          <w:spacing w:val="-2"/>
          <w:sz w:val="74"/>
        </w:rPr>
        <w:t>ORDOÑEZ</w:t>
      </w:r>
    </w:p>
    <w:p>
      <w:pPr>
        <w:spacing w:before="72"/>
        <w:ind w:left="7296" w:right="0" w:firstLine="0"/>
        <w:jc w:val="left"/>
        <w:rPr>
          <w:sz w:val="22"/>
        </w:rPr>
      </w:pPr>
      <w:r>
        <w:rPr>
          <w:sz w:val="22"/>
        </w:rPr>
        <w:t>Payroll </w:t>
      </w:r>
      <w:r>
        <w:rPr>
          <w:spacing w:val="-2"/>
          <w:sz w:val="22"/>
        </w:rPr>
        <w:t>Specialist</w:t>
      </w:r>
    </w:p>
    <w:p>
      <w:pPr>
        <w:pStyle w:val="BodyText"/>
        <w:spacing w:line="261" w:lineRule="auto" w:before="235"/>
        <w:ind w:left="4608" w:right="686"/>
        <w:jc w:val="center"/>
      </w:pPr>
      <w:r>
        <w:rPr>
          <w:spacing w:val="-2"/>
          <w:w w:val="105"/>
        </w:rPr>
        <w:t>Payroll specialist with six years processing multi-state, biweekly, and semi-</w:t>
      </w:r>
      <w:r>
        <w:rPr>
          <w:w w:val="105"/>
        </w:rPr>
        <w:t>monthly payrolls for workforces of 400 to 1,200. Strong on garnishment orders, quarterly ﬁlings, and cleaning up prior-year W-2 corrections. FPC certiﬁed, working toward CPP.</w:t>
      </w:r>
    </w:p>
    <w:p>
      <w:pPr>
        <w:pStyle w:val="BodyText"/>
        <w:spacing w:before="13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0" w:bottom="0" w:left="141" w:right="0"/>
        </w:sectPr>
      </w:pPr>
    </w:p>
    <w:p>
      <w:pPr>
        <w:pStyle w:val="Heading2"/>
        <w:spacing w:before="61"/>
      </w:pPr>
      <w:r>
        <w:rPr>
          <w:color w:val="FFFFFF"/>
          <w:spacing w:val="-2"/>
        </w:rPr>
        <w:t>CONTACT</w:t>
      </w:r>
      <w:r>
        <w:rPr>
          <w:color w:val="FFFFFF"/>
          <w:spacing w:val="-13"/>
        </w:rPr>
        <w:t> </w:t>
      </w:r>
      <w:r>
        <w:rPr>
          <w:color w:val="FFFFFF"/>
          <w:spacing w:val="-2"/>
        </w:rPr>
        <w:t>INFORMATION</w:t>
      </w:r>
    </w:p>
    <w:p>
      <w:pPr>
        <w:pStyle w:val="BodyText"/>
        <w:spacing w:before="74"/>
        <w:rPr>
          <w:sz w:val="24"/>
        </w:rPr>
      </w:pPr>
    </w:p>
    <w:p>
      <w:pPr>
        <w:pStyle w:val="BodyText"/>
        <w:ind w:left="1050"/>
      </w:pPr>
      <w:r>
        <w:rPr>
          <w:color w:val="FFFFFF"/>
        </w:rPr>
        <w:t>(817)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0142</w:t>
      </w:r>
    </w:p>
    <w:p>
      <w:pPr>
        <w:pStyle w:val="BodyText"/>
        <w:spacing w:before="126"/>
      </w:pPr>
    </w:p>
    <w:p>
      <w:pPr>
        <w:pStyle w:val="BodyText"/>
        <w:spacing w:line="626" w:lineRule="auto"/>
        <w:ind w:left="1050" w:right="233"/>
      </w:pPr>
      <w:hyperlink r:id="rId5">
        <w:r>
          <w:rPr>
            <w:color w:val="FFFFFF"/>
            <w:spacing w:val="-2"/>
          </w:rPr>
          <w:t>m.ordonez@example.com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Fort Worth, TX 12345</w:t>
      </w:r>
    </w:p>
    <w:p>
      <w:pPr>
        <w:pStyle w:val="Heading2"/>
        <w:spacing w:before="168"/>
      </w:pPr>
      <w:r>
        <w:rPr>
          <w:color w:val="FFFFFF"/>
          <w:spacing w:val="-2"/>
        </w:rPr>
        <w:t>EDUCATION</w:t>
      </w:r>
    </w:p>
    <w:p>
      <w:pPr>
        <w:pStyle w:val="BodyText"/>
        <w:spacing w:before="30"/>
        <w:rPr>
          <w:sz w:val="24"/>
        </w:rPr>
      </w:pPr>
    </w:p>
    <w:p>
      <w:pPr>
        <w:pStyle w:val="BodyText"/>
        <w:spacing w:line="261" w:lineRule="auto"/>
        <w:ind w:left="882"/>
      </w:pPr>
      <w:r>
        <w:rPr>
          <w:color w:val="FFFFFF"/>
          <w:spacing w:val="-2"/>
          <w:w w:val="105"/>
        </w:rPr>
        <w:t>B.B.A.,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Accounting,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University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of </w:t>
      </w:r>
      <w:r>
        <w:rPr>
          <w:color w:val="FFFFFF"/>
          <w:w w:val="105"/>
        </w:rPr>
        <w:t>Texas at Arlington, 2019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2"/>
      </w:pPr>
    </w:p>
    <w:p>
      <w:pPr>
        <w:pStyle w:val="BodyText"/>
        <w:spacing w:line="261" w:lineRule="auto" w:before="1"/>
        <w:ind w:left="882"/>
      </w:pPr>
      <w:r>
        <w:rPr>
          <w:color w:val="FFFFFF"/>
          <w:spacing w:val="-2"/>
          <w:w w:val="105"/>
        </w:rPr>
        <w:t>Fundamental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Payroll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Certiﬁcation </w:t>
      </w:r>
      <w:r>
        <w:rPr>
          <w:color w:val="FFFFFF"/>
          <w:w w:val="105"/>
        </w:rPr>
        <w:t>(FPC), PayrollOrg, 2022</w:t>
      </w:r>
    </w:p>
    <w:p>
      <w:pPr>
        <w:pStyle w:val="BodyText"/>
        <w:spacing w:before="1"/>
        <w:rPr>
          <w:sz w:val="13"/>
        </w:rPr>
      </w:pPr>
      <w:r>
        <w:rPr/>
        <w:br w:type="column"/>
      </w:r>
      <w:r>
        <w:rPr>
          <w:sz w:val="13"/>
        </w:rPr>
      </w:r>
    </w:p>
    <w:p>
      <w:pPr>
        <w:spacing w:line="240" w:lineRule="auto"/>
        <w:ind w:left="-123" w:right="-58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615815" cy="285750"/>
                <wp:effectExtent l="0" t="0" r="0" b="0"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4615815" cy="285750"/>
                        </a:xfrm>
                        <a:prstGeom prst="rect">
                          <a:avLst/>
                        </a:prstGeom>
                        <a:solidFill>
                          <a:srgbClr val="134E5C"/>
                        </a:solidFill>
                      </wps:spPr>
                      <wps:txbx>
                        <w:txbxContent>
                          <w:p>
                            <w:pPr>
                              <w:spacing w:before="60"/>
                              <w:ind w:left="242" w:right="0" w:firstLine="0"/>
                              <w:jc w:val="left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PROFESSIONAL</w:t>
                            </w:r>
                            <w:r>
                              <w:rPr>
                                <w:color w:val="FFFFFF"/>
                                <w:spacing w:val="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363.45pt;height:22.5pt;mso-position-horizontal-relative:char;mso-position-vertical-relative:line" type="#_x0000_t202" id="docshape1" filled="true" fillcolor="#134e5c" stroked="false">
                <w10:anchorlock/>
                <v:textbox inset="0,0,0,0">
                  <w:txbxContent>
                    <w:p>
                      <w:pPr>
                        <w:spacing w:before="60"/>
                        <w:ind w:left="242" w:right="0" w:firstLine="0"/>
                        <w:jc w:val="left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FFFFFF"/>
                          <w:spacing w:val="-2"/>
                          <w:sz w:val="24"/>
                        </w:rPr>
                        <w:t>PROFESSIONAL</w:t>
                      </w:r>
                      <w:r>
                        <w:rPr>
                          <w:color w:val="FFFFFF"/>
                          <w:spacing w:val="4"/>
                          <w:sz w:val="24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>EXPERIENCE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line="261" w:lineRule="auto" w:before="191"/>
        <w:ind w:left="139" w:right="3476"/>
      </w:pPr>
      <w:r>
        <w:rPr>
          <w:w w:val="105"/>
        </w:rPr>
        <w:t>Payroll Specialist | 2021 - Present </w:t>
      </w:r>
      <w:r>
        <w:rPr>
          <w:spacing w:val="-2"/>
          <w:w w:val="105"/>
        </w:rPr>
        <w:t>Cavender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Logistics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Group,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Fort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Worth,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TX</w:t>
      </w:r>
    </w:p>
    <w:p>
      <w:pPr>
        <w:pStyle w:val="BodyText"/>
        <w:spacing w:before="46"/>
      </w:pPr>
    </w:p>
    <w:p>
      <w:pPr>
        <w:pStyle w:val="BodyText"/>
        <w:tabs>
          <w:tab w:pos="715" w:val="left" w:leader="none"/>
        </w:tabs>
        <w:spacing w:line="261" w:lineRule="auto" w:before="1"/>
        <w:ind w:left="715" w:right="357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Run</w:t>
      </w:r>
      <w:r>
        <w:rPr>
          <w:spacing w:val="-14"/>
          <w:w w:val="105"/>
        </w:rPr>
        <w:t> </w:t>
      </w:r>
      <w:r>
        <w:rPr>
          <w:w w:val="105"/>
        </w:rPr>
        <w:t>biweekly</w:t>
      </w:r>
      <w:r>
        <w:rPr>
          <w:spacing w:val="-13"/>
          <w:w w:val="105"/>
        </w:rPr>
        <w:t> </w:t>
      </w:r>
      <w:r>
        <w:rPr>
          <w:w w:val="105"/>
        </w:rPr>
        <w:t>payroll</w:t>
      </w:r>
      <w:r>
        <w:rPr>
          <w:spacing w:val="-13"/>
          <w:w w:val="105"/>
        </w:rPr>
        <w:t> </w:t>
      </w:r>
      <w:r>
        <w:rPr>
          <w:w w:val="105"/>
        </w:rPr>
        <w:t>for</w:t>
      </w:r>
      <w:r>
        <w:rPr>
          <w:spacing w:val="-13"/>
          <w:w w:val="105"/>
        </w:rPr>
        <w:t> </w:t>
      </w:r>
      <w:r>
        <w:rPr>
          <w:w w:val="105"/>
        </w:rPr>
        <w:t>940</w:t>
      </w:r>
      <w:r>
        <w:rPr>
          <w:spacing w:val="-13"/>
          <w:w w:val="105"/>
        </w:rPr>
        <w:t> </w:t>
      </w:r>
      <w:r>
        <w:rPr>
          <w:w w:val="105"/>
        </w:rPr>
        <w:t>employees</w:t>
      </w:r>
      <w:r>
        <w:rPr>
          <w:spacing w:val="-13"/>
          <w:w w:val="105"/>
        </w:rPr>
        <w:t> </w:t>
      </w:r>
      <w:r>
        <w:rPr>
          <w:w w:val="105"/>
        </w:rPr>
        <w:t>across</w:t>
      </w:r>
      <w:r>
        <w:rPr>
          <w:spacing w:val="-13"/>
          <w:w w:val="105"/>
        </w:rPr>
        <w:t> </w:t>
      </w:r>
      <w:r>
        <w:rPr>
          <w:w w:val="105"/>
        </w:rPr>
        <w:t>11</w:t>
      </w:r>
      <w:r>
        <w:rPr>
          <w:spacing w:val="-14"/>
          <w:w w:val="105"/>
        </w:rPr>
        <w:t> </w:t>
      </w:r>
      <w:r>
        <w:rPr>
          <w:w w:val="105"/>
        </w:rPr>
        <w:t>states,</w:t>
      </w:r>
      <w:r>
        <w:rPr>
          <w:spacing w:val="-13"/>
          <w:w w:val="105"/>
        </w:rPr>
        <w:t> </w:t>
      </w:r>
      <w:r>
        <w:rPr>
          <w:w w:val="105"/>
        </w:rPr>
        <w:t>including</w:t>
      </w:r>
      <w:r>
        <w:rPr>
          <w:spacing w:val="-13"/>
          <w:w w:val="105"/>
        </w:rPr>
        <w:t> </w:t>
      </w:r>
      <w:r>
        <w:rPr>
          <w:w w:val="105"/>
        </w:rPr>
        <w:t>hourly drivers with per-diem and mileage reimbursements.</w:t>
      </w:r>
    </w:p>
    <w:p>
      <w:pPr>
        <w:pStyle w:val="BodyText"/>
        <w:tabs>
          <w:tab w:pos="715" w:val="left" w:leader="none"/>
        </w:tabs>
        <w:spacing w:line="261" w:lineRule="auto" w:before="88"/>
        <w:ind w:left="715" w:right="729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Caught a shift-differential mapping error that had underpaid 63 warehouse</w:t>
      </w:r>
      <w:r>
        <w:rPr>
          <w:spacing w:val="-14"/>
          <w:w w:val="105"/>
        </w:rPr>
        <w:t> </w:t>
      </w:r>
      <w:r>
        <w:rPr>
          <w:w w:val="105"/>
        </w:rPr>
        <w:t>workers</w:t>
      </w:r>
      <w:r>
        <w:rPr>
          <w:spacing w:val="-13"/>
          <w:w w:val="105"/>
        </w:rPr>
        <w:t> </w:t>
      </w:r>
      <w:r>
        <w:rPr>
          <w:w w:val="105"/>
        </w:rPr>
        <w:t>roughly</w:t>
      </w:r>
      <w:r>
        <w:rPr>
          <w:spacing w:val="-13"/>
          <w:w w:val="105"/>
        </w:rPr>
        <w:t> </w:t>
      </w:r>
      <w:r>
        <w:rPr>
          <w:w w:val="105"/>
        </w:rPr>
        <w:t>$18,400</w:t>
      </w:r>
      <w:r>
        <w:rPr>
          <w:spacing w:val="-13"/>
          <w:w w:val="105"/>
        </w:rPr>
        <w:t> </w:t>
      </w:r>
      <w:r>
        <w:rPr>
          <w:w w:val="105"/>
        </w:rPr>
        <w:t>over</w:t>
      </w:r>
      <w:r>
        <w:rPr>
          <w:spacing w:val="-13"/>
          <w:w w:val="105"/>
        </w:rPr>
        <w:t> </w:t>
      </w:r>
      <w:r>
        <w:rPr>
          <w:w w:val="105"/>
        </w:rPr>
        <w:t>two</w:t>
      </w:r>
      <w:r>
        <w:rPr>
          <w:spacing w:val="-13"/>
          <w:w w:val="105"/>
        </w:rPr>
        <w:t> </w:t>
      </w:r>
      <w:r>
        <w:rPr>
          <w:w w:val="105"/>
        </w:rPr>
        <w:t>cycles;</w:t>
      </w:r>
      <w:r>
        <w:rPr>
          <w:spacing w:val="-13"/>
          <w:w w:val="105"/>
        </w:rPr>
        <w:t> </w:t>
      </w:r>
      <w:r>
        <w:rPr>
          <w:w w:val="105"/>
        </w:rPr>
        <w:t>issued</w:t>
      </w:r>
      <w:r>
        <w:rPr>
          <w:spacing w:val="-14"/>
          <w:w w:val="105"/>
        </w:rPr>
        <w:t> </w:t>
      </w:r>
      <w:r>
        <w:rPr>
          <w:w w:val="105"/>
        </w:rPr>
        <w:t>off-cycle checks the same week and rewrote the earning code logic with IT.</w:t>
      </w:r>
    </w:p>
    <w:p>
      <w:pPr>
        <w:pStyle w:val="BodyText"/>
        <w:tabs>
          <w:tab w:pos="715" w:val="left" w:leader="none"/>
        </w:tabs>
        <w:spacing w:line="261" w:lineRule="auto" w:before="104"/>
        <w:ind w:left="715" w:right="477" w:hanging="298"/>
      </w:pPr>
      <w:r>
        <w:rPr>
          <w:position w:val="3"/>
        </w:rPr>
        <w:drawing>
          <wp:inline distT="0" distB="0" distL="0" distR="0">
            <wp:extent cx="47624" cy="38099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>
          <w:w w:val="105"/>
        </w:rPr>
        <w:t>Handle</w:t>
      </w:r>
      <w:r>
        <w:rPr>
          <w:spacing w:val="-8"/>
          <w:w w:val="105"/>
        </w:rPr>
        <w:t> </w:t>
      </w:r>
      <w:r>
        <w:rPr>
          <w:w w:val="105"/>
        </w:rPr>
        <w:t>40</w:t>
      </w:r>
      <w:r>
        <w:rPr>
          <w:spacing w:val="-8"/>
          <w:w w:val="105"/>
        </w:rPr>
        <w:t> </w:t>
      </w:r>
      <w:r>
        <w:rPr>
          <w:w w:val="105"/>
        </w:rPr>
        <w:t>to</w:t>
      </w:r>
      <w:r>
        <w:rPr>
          <w:spacing w:val="-8"/>
          <w:w w:val="105"/>
        </w:rPr>
        <w:t> </w:t>
      </w:r>
      <w:r>
        <w:rPr>
          <w:w w:val="105"/>
        </w:rPr>
        <w:t>55</w:t>
      </w:r>
      <w:r>
        <w:rPr>
          <w:spacing w:val="-8"/>
          <w:w w:val="105"/>
        </w:rPr>
        <w:t> </w:t>
      </w:r>
      <w:r>
        <w:rPr>
          <w:w w:val="105"/>
        </w:rPr>
        <w:t>active</w:t>
      </w:r>
      <w:r>
        <w:rPr>
          <w:spacing w:val="-8"/>
          <w:w w:val="105"/>
        </w:rPr>
        <w:t> </w:t>
      </w:r>
      <w:r>
        <w:rPr>
          <w:w w:val="105"/>
        </w:rPr>
        <w:t>garnishments,</w:t>
      </w:r>
      <w:r>
        <w:rPr>
          <w:spacing w:val="-8"/>
          <w:w w:val="105"/>
        </w:rPr>
        <w:t> </w:t>
      </w:r>
      <w:r>
        <w:rPr>
          <w:w w:val="105"/>
        </w:rPr>
        <w:t>including</w:t>
      </w:r>
      <w:r>
        <w:rPr>
          <w:spacing w:val="-8"/>
          <w:w w:val="105"/>
        </w:rPr>
        <w:t> </w:t>
      </w:r>
      <w:r>
        <w:rPr>
          <w:w w:val="105"/>
        </w:rPr>
        <w:t>child</w:t>
      </w:r>
      <w:r>
        <w:rPr>
          <w:spacing w:val="-8"/>
          <w:w w:val="105"/>
        </w:rPr>
        <w:t> </w:t>
      </w:r>
      <w:r>
        <w:rPr>
          <w:w w:val="105"/>
        </w:rPr>
        <w:t>support,</w:t>
      </w:r>
      <w:r>
        <w:rPr>
          <w:spacing w:val="-8"/>
          <w:w w:val="105"/>
        </w:rPr>
        <w:t> </w:t>
      </w:r>
      <w:r>
        <w:rPr>
          <w:w w:val="105"/>
        </w:rPr>
        <w:t>tax</w:t>
      </w:r>
      <w:r>
        <w:rPr>
          <w:spacing w:val="-8"/>
          <w:w w:val="105"/>
        </w:rPr>
        <w:t> </w:t>
      </w:r>
      <w:r>
        <w:rPr>
          <w:w w:val="105"/>
        </w:rPr>
        <w:t>levies, and</w:t>
      </w:r>
      <w:r>
        <w:rPr>
          <w:spacing w:val="-14"/>
          <w:w w:val="105"/>
        </w:rPr>
        <w:t> </w:t>
      </w:r>
      <w:r>
        <w:rPr>
          <w:w w:val="105"/>
        </w:rPr>
        <w:t>Chapter</w:t>
      </w:r>
      <w:r>
        <w:rPr>
          <w:spacing w:val="-13"/>
          <w:w w:val="105"/>
        </w:rPr>
        <w:t> </w:t>
      </w:r>
      <w:r>
        <w:rPr>
          <w:w w:val="105"/>
        </w:rPr>
        <w:t>13</w:t>
      </w:r>
      <w:r>
        <w:rPr>
          <w:spacing w:val="-13"/>
          <w:w w:val="105"/>
        </w:rPr>
        <w:t> </w:t>
      </w:r>
      <w:r>
        <w:rPr>
          <w:w w:val="105"/>
        </w:rPr>
        <w:t>orders;</w:t>
      </w:r>
      <w:r>
        <w:rPr>
          <w:spacing w:val="-13"/>
          <w:w w:val="105"/>
        </w:rPr>
        <w:t> </w:t>
      </w:r>
      <w:r>
        <w:rPr>
          <w:w w:val="105"/>
        </w:rPr>
        <w:t>keep</w:t>
      </w:r>
      <w:r>
        <w:rPr>
          <w:spacing w:val="-13"/>
          <w:w w:val="105"/>
        </w:rPr>
        <w:t> </w:t>
      </w:r>
      <w:r>
        <w:rPr>
          <w:w w:val="105"/>
        </w:rPr>
        <w:t>answer-to-court</w:t>
      </w:r>
      <w:r>
        <w:rPr>
          <w:spacing w:val="-13"/>
          <w:w w:val="105"/>
        </w:rPr>
        <w:t> </w:t>
      </w:r>
      <w:r>
        <w:rPr>
          <w:w w:val="105"/>
        </w:rPr>
        <w:t>turnaround</w:t>
      </w:r>
      <w:r>
        <w:rPr>
          <w:spacing w:val="-13"/>
          <w:w w:val="105"/>
        </w:rPr>
        <w:t> </w:t>
      </w:r>
      <w:r>
        <w:rPr>
          <w:w w:val="105"/>
        </w:rPr>
        <w:t>under</w:t>
      </w:r>
      <w:r>
        <w:rPr>
          <w:spacing w:val="-14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state deadline every quarter.</w:t>
      </w:r>
    </w:p>
    <w:p>
      <w:pPr>
        <w:pStyle w:val="BodyText"/>
        <w:tabs>
          <w:tab w:pos="715" w:val="left" w:leader="none"/>
        </w:tabs>
        <w:spacing w:line="261" w:lineRule="auto" w:before="88"/>
        <w:ind w:left="715" w:right="511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Reconcile</w:t>
      </w:r>
      <w:r>
        <w:rPr>
          <w:spacing w:val="-14"/>
          <w:w w:val="105"/>
        </w:rPr>
        <w:t> </w:t>
      </w:r>
      <w:r>
        <w:rPr>
          <w:w w:val="105"/>
        </w:rPr>
        <w:t>941s</w:t>
      </w:r>
      <w:r>
        <w:rPr>
          <w:spacing w:val="-13"/>
          <w:w w:val="105"/>
        </w:rPr>
        <w:t> </w:t>
      </w:r>
      <w:r>
        <w:rPr>
          <w:w w:val="105"/>
        </w:rPr>
        <w:t>to</w:t>
      </w:r>
      <w:r>
        <w:rPr>
          <w:spacing w:val="-13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general</w:t>
      </w:r>
      <w:r>
        <w:rPr>
          <w:spacing w:val="-13"/>
          <w:w w:val="105"/>
        </w:rPr>
        <w:t> </w:t>
      </w:r>
      <w:r>
        <w:rPr>
          <w:w w:val="105"/>
        </w:rPr>
        <w:t>ledger</w:t>
      </w:r>
      <w:r>
        <w:rPr>
          <w:spacing w:val="-13"/>
          <w:w w:val="105"/>
        </w:rPr>
        <w:t> </w:t>
      </w:r>
      <w:r>
        <w:rPr>
          <w:w w:val="105"/>
        </w:rPr>
        <w:t>each</w:t>
      </w:r>
      <w:r>
        <w:rPr>
          <w:spacing w:val="-13"/>
          <w:w w:val="105"/>
        </w:rPr>
        <w:t> </w:t>
      </w:r>
      <w:r>
        <w:rPr>
          <w:w w:val="105"/>
        </w:rPr>
        <w:t>quarter;</w:t>
      </w:r>
      <w:r>
        <w:rPr>
          <w:spacing w:val="-14"/>
          <w:w w:val="105"/>
        </w:rPr>
        <w:t> </w:t>
      </w:r>
      <w:r>
        <w:rPr>
          <w:w w:val="105"/>
        </w:rPr>
        <w:t>prepared</w:t>
      </w:r>
      <w:r>
        <w:rPr>
          <w:spacing w:val="-13"/>
          <w:w w:val="105"/>
        </w:rPr>
        <w:t> </w:t>
      </w:r>
      <w:r>
        <w:rPr>
          <w:w w:val="105"/>
        </w:rPr>
        <w:t>2023</w:t>
      </w:r>
      <w:r>
        <w:rPr>
          <w:spacing w:val="-13"/>
          <w:w w:val="105"/>
        </w:rPr>
        <w:t> </w:t>
      </w:r>
      <w:r>
        <w:rPr>
          <w:w w:val="105"/>
        </w:rPr>
        <w:t>W-2s with only three corrections out of 940 forms.</w:t>
      </w:r>
    </w:p>
    <w:p>
      <w:pPr>
        <w:pStyle w:val="BodyText"/>
        <w:tabs>
          <w:tab w:pos="715" w:val="left" w:leader="none"/>
        </w:tabs>
        <w:spacing w:line="261" w:lineRule="auto" w:before="89"/>
        <w:ind w:left="715" w:right="478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Trained</w:t>
      </w:r>
      <w:r>
        <w:rPr>
          <w:spacing w:val="-14"/>
          <w:w w:val="105"/>
        </w:rPr>
        <w:t> </w:t>
      </w:r>
      <w:r>
        <w:rPr>
          <w:w w:val="105"/>
        </w:rPr>
        <w:t>two</w:t>
      </w:r>
      <w:r>
        <w:rPr>
          <w:spacing w:val="-13"/>
          <w:w w:val="105"/>
        </w:rPr>
        <w:t> </w:t>
      </w:r>
      <w:r>
        <w:rPr>
          <w:w w:val="105"/>
        </w:rPr>
        <w:t>new</w:t>
      </w:r>
      <w:r>
        <w:rPr>
          <w:spacing w:val="-13"/>
          <w:w w:val="105"/>
        </w:rPr>
        <w:t> </w:t>
      </w:r>
      <w:r>
        <w:rPr>
          <w:w w:val="105"/>
        </w:rPr>
        <w:t>HR</w:t>
      </w:r>
      <w:r>
        <w:rPr>
          <w:spacing w:val="-13"/>
          <w:w w:val="105"/>
        </w:rPr>
        <w:t> </w:t>
      </w:r>
      <w:r>
        <w:rPr>
          <w:w w:val="105"/>
        </w:rPr>
        <w:t>coordinators</w:t>
      </w:r>
      <w:r>
        <w:rPr>
          <w:spacing w:val="-13"/>
          <w:w w:val="105"/>
        </w:rPr>
        <w:t> </w:t>
      </w:r>
      <w:r>
        <w:rPr>
          <w:w w:val="105"/>
        </w:rPr>
        <w:t>on</w:t>
      </w:r>
      <w:r>
        <w:rPr>
          <w:spacing w:val="-13"/>
          <w:w w:val="105"/>
        </w:rPr>
        <w:t> </w:t>
      </w:r>
      <w:r>
        <w:rPr>
          <w:w w:val="105"/>
        </w:rPr>
        <w:t>timekeeping</w:t>
      </w:r>
      <w:r>
        <w:rPr>
          <w:spacing w:val="-13"/>
          <w:w w:val="105"/>
        </w:rPr>
        <w:t> </w:t>
      </w:r>
      <w:r>
        <w:rPr>
          <w:w w:val="105"/>
        </w:rPr>
        <w:t>edits</w:t>
      </w:r>
      <w:r>
        <w:rPr>
          <w:spacing w:val="-14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PTO</w:t>
      </w:r>
      <w:r>
        <w:rPr>
          <w:spacing w:val="-13"/>
          <w:w w:val="105"/>
        </w:rPr>
        <w:t> </w:t>
      </w:r>
      <w:r>
        <w:rPr>
          <w:w w:val="105"/>
        </w:rPr>
        <w:t>accrual rules, cutting timecard escalations to payroll by around a third.</w:t>
      </w:r>
    </w:p>
    <w:p>
      <w:pPr>
        <w:pStyle w:val="BodyText"/>
        <w:spacing w:before="1"/>
      </w:pPr>
    </w:p>
    <w:p>
      <w:pPr>
        <w:pStyle w:val="BodyText"/>
        <w:spacing w:line="261" w:lineRule="auto"/>
        <w:ind w:left="139" w:right="3476"/>
      </w:pPr>
      <w:r>
        <w:rPr>
          <w:w w:val="105"/>
        </w:rPr>
        <w:t>Payroll Coordinator | 2019 - 2021 </w:t>
      </w:r>
      <w:r>
        <w:rPr>
          <w:spacing w:val="-2"/>
          <w:w w:val="105"/>
        </w:rPr>
        <w:t>Bluestem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Senior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Living,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Arlington,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TX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0" w:bottom="0" w:left="141" w:right="0"/>
          <w:cols w:num="2" w:equalWidth="0">
            <w:col w:w="3661" w:space="970"/>
            <w:col w:w="7148"/>
          </w:cols>
        </w:sectPr>
      </w:pPr>
    </w:p>
    <w:p>
      <w:pPr>
        <w:pStyle w:val="BodyText"/>
        <w:spacing w:before="7"/>
        <w:rPr>
          <w:sz w:val="15"/>
        </w:rPr>
      </w:pPr>
    </w:p>
    <w:p>
      <w:pPr>
        <w:pStyle w:val="BodyText"/>
        <w:spacing w:after="0"/>
        <w:rPr>
          <w:sz w:val="15"/>
        </w:rPr>
        <w:sectPr>
          <w:type w:val="continuous"/>
          <w:pgSz w:w="11920" w:h="16860"/>
          <w:pgMar w:top="0" w:bottom="0" w:left="141" w:right="0"/>
        </w:sectPr>
      </w:pPr>
    </w:p>
    <w:p>
      <w:pPr>
        <w:pStyle w:val="Heading2"/>
        <w:spacing w:before="24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612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800350" cy="10706100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2800350" cy="10706100"/>
                          <a:chExt cx="2800350" cy="1070610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280035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0350" h="10706100">
                                <a:moveTo>
                                  <a:pt x="2800349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800349" y="0"/>
                                </a:lnTo>
                                <a:lnTo>
                                  <a:pt x="2800349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542924" y="590549"/>
                            <a:ext cx="1714500" cy="1990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00" h="1990725">
                                <a:moveTo>
                                  <a:pt x="0" y="0"/>
                                </a:moveTo>
                                <a:lnTo>
                                  <a:pt x="1714499" y="0"/>
                                </a:lnTo>
                                <a:lnTo>
                                  <a:pt x="1714499" y="1990724"/>
                                </a:lnTo>
                                <a:lnTo>
                                  <a:pt x="0" y="19907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1975" y="609600"/>
                            <a:ext cx="1676399" cy="19526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2" y="3419475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0455" y="37623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844" y="4105275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457187" y="5000624"/>
                            <a:ext cx="47625" cy="3686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3686175">
                                <a:moveTo>
                                  <a:pt x="47625" y="3659022"/>
                                </a:moveTo>
                                <a:lnTo>
                                  <a:pt x="27165" y="3638550"/>
                                </a:lnTo>
                                <a:lnTo>
                                  <a:pt x="20472" y="3638550"/>
                                </a:lnTo>
                                <a:lnTo>
                                  <a:pt x="0" y="3659022"/>
                                </a:lnTo>
                                <a:lnTo>
                                  <a:pt x="0" y="3662591"/>
                                </a:lnTo>
                                <a:lnTo>
                                  <a:pt x="0" y="3665715"/>
                                </a:lnTo>
                                <a:lnTo>
                                  <a:pt x="20472" y="3686175"/>
                                </a:lnTo>
                                <a:lnTo>
                                  <a:pt x="27165" y="3686175"/>
                                </a:lnTo>
                                <a:lnTo>
                                  <a:pt x="47625" y="3665715"/>
                                </a:lnTo>
                                <a:lnTo>
                                  <a:pt x="47625" y="3659022"/>
                                </a:lnTo>
                                <a:close/>
                              </a:path>
                              <a:path w="47625" h="3686175">
                                <a:moveTo>
                                  <a:pt x="47625" y="3458984"/>
                                </a:moveTo>
                                <a:lnTo>
                                  <a:pt x="27165" y="3438525"/>
                                </a:lnTo>
                                <a:lnTo>
                                  <a:pt x="20472" y="3438525"/>
                                </a:lnTo>
                                <a:lnTo>
                                  <a:pt x="0" y="3458984"/>
                                </a:lnTo>
                                <a:lnTo>
                                  <a:pt x="0" y="3462566"/>
                                </a:lnTo>
                                <a:lnTo>
                                  <a:pt x="0" y="3465690"/>
                                </a:lnTo>
                                <a:lnTo>
                                  <a:pt x="20472" y="3486150"/>
                                </a:lnTo>
                                <a:lnTo>
                                  <a:pt x="27165" y="3486150"/>
                                </a:lnTo>
                                <a:lnTo>
                                  <a:pt x="47625" y="3465690"/>
                                </a:lnTo>
                                <a:lnTo>
                                  <a:pt x="47625" y="3458984"/>
                                </a:lnTo>
                                <a:close/>
                              </a:path>
                              <a:path w="47625" h="3686175">
                                <a:moveTo>
                                  <a:pt x="47625" y="3255035"/>
                                </a:moveTo>
                                <a:lnTo>
                                  <a:pt x="31102" y="3238500"/>
                                </a:lnTo>
                                <a:lnTo>
                                  <a:pt x="16535" y="3238500"/>
                                </a:lnTo>
                                <a:lnTo>
                                  <a:pt x="0" y="3255035"/>
                                </a:lnTo>
                                <a:lnTo>
                                  <a:pt x="0" y="3257550"/>
                                </a:lnTo>
                                <a:lnTo>
                                  <a:pt x="0" y="3260077"/>
                                </a:lnTo>
                                <a:lnTo>
                                  <a:pt x="16535" y="3276600"/>
                                </a:lnTo>
                                <a:lnTo>
                                  <a:pt x="31102" y="3276600"/>
                                </a:lnTo>
                                <a:lnTo>
                                  <a:pt x="47625" y="3260077"/>
                                </a:lnTo>
                                <a:lnTo>
                                  <a:pt x="47625" y="3255035"/>
                                </a:lnTo>
                                <a:close/>
                              </a:path>
                              <a:path w="47625" h="3686175">
                                <a:moveTo>
                                  <a:pt x="47625" y="3049422"/>
                                </a:moveTo>
                                <a:lnTo>
                                  <a:pt x="27165" y="3028950"/>
                                </a:lnTo>
                                <a:lnTo>
                                  <a:pt x="20472" y="3028950"/>
                                </a:lnTo>
                                <a:lnTo>
                                  <a:pt x="0" y="3049422"/>
                                </a:lnTo>
                                <a:lnTo>
                                  <a:pt x="0" y="3052991"/>
                                </a:lnTo>
                                <a:lnTo>
                                  <a:pt x="0" y="3056115"/>
                                </a:lnTo>
                                <a:lnTo>
                                  <a:pt x="20472" y="3076575"/>
                                </a:lnTo>
                                <a:lnTo>
                                  <a:pt x="27165" y="3076575"/>
                                </a:lnTo>
                                <a:lnTo>
                                  <a:pt x="47625" y="3056115"/>
                                </a:lnTo>
                                <a:lnTo>
                                  <a:pt x="47625" y="3049422"/>
                                </a:lnTo>
                                <a:close/>
                              </a:path>
                              <a:path w="47625" h="3686175">
                                <a:moveTo>
                                  <a:pt x="47625" y="2849397"/>
                                </a:moveTo>
                                <a:lnTo>
                                  <a:pt x="27165" y="2828925"/>
                                </a:lnTo>
                                <a:lnTo>
                                  <a:pt x="20472" y="2828925"/>
                                </a:lnTo>
                                <a:lnTo>
                                  <a:pt x="0" y="2849397"/>
                                </a:lnTo>
                                <a:lnTo>
                                  <a:pt x="0" y="2852966"/>
                                </a:lnTo>
                                <a:lnTo>
                                  <a:pt x="0" y="2856090"/>
                                </a:lnTo>
                                <a:lnTo>
                                  <a:pt x="20472" y="2876550"/>
                                </a:lnTo>
                                <a:lnTo>
                                  <a:pt x="27165" y="2876550"/>
                                </a:lnTo>
                                <a:lnTo>
                                  <a:pt x="47625" y="2856090"/>
                                </a:lnTo>
                                <a:lnTo>
                                  <a:pt x="47625" y="2849397"/>
                                </a:lnTo>
                                <a:close/>
                              </a:path>
                              <a:path w="47625" h="3686175">
                                <a:moveTo>
                                  <a:pt x="47625" y="2649372"/>
                                </a:moveTo>
                                <a:lnTo>
                                  <a:pt x="27165" y="2628900"/>
                                </a:lnTo>
                                <a:lnTo>
                                  <a:pt x="20472" y="2628900"/>
                                </a:lnTo>
                                <a:lnTo>
                                  <a:pt x="0" y="2649372"/>
                                </a:lnTo>
                                <a:lnTo>
                                  <a:pt x="0" y="2652941"/>
                                </a:lnTo>
                                <a:lnTo>
                                  <a:pt x="0" y="2656065"/>
                                </a:lnTo>
                                <a:lnTo>
                                  <a:pt x="20472" y="2676525"/>
                                </a:lnTo>
                                <a:lnTo>
                                  <a:pt x="27165" y="2676525"/>
                                </a:lnTo>
                                <a:lnTo>
                                  <a:pt x="47625" y="2656065"/>
                                </a:lnTo>
                                <a:lnTo>
                                  <a:pt x="47625" y="2649372"/>
                                </a:lnTo>
                                <a:close/>
                              </a:path>
                              <a:path w="47625" h="3686175">
                                <a:moveTo>
                                  <a:pt x="47625" y="2449347"/>
                                </a:moveTo>
                                <a:lnTo>
                                  <a:pt x="27165" y="2428875"/>
                                </a:lnTo>
                                <a:lnTo>
                                  <a:pt x="20472" y="2428875"/>
                                </a:lnTo>
                                <a:lnTo>
                                  <a:pt x="0" y="2449347"/>
                                </a:lnTo>
                                <a:lnTo>
                                  <a:pt x="0" y="2452916"/>
                                </a:lnTo>
                                <a:lnTo>
                                  <a:pt x="0" y="2456040"/>
                                </a:lnTo>
                                <a:lnTo>
                                  <a:pt x="20472" y="2476500"/>
                                </a:lnTo>
                                <a:lnTo>
                                  <a:pt x="27165" y="2476500"/>
                                </a:lnTo>
                                <a:lnTo>
                                  <a:pt x="47625" y="2456040"/>
                                </a:lnTo>
                                <a:lnTo>
                                  <a:pt x="47625" y="2449347"/>
                                </a:lnTo>
                                <a:close/>
                              </a:path>
                              <a:path w="47625" h="3686175">
                                <a:moveTo>
                                  <a:pt x="47625" y="2249322"/>
                                </a:moveTo>
                                <a:lnTo>
                                  <a:pt x="27165" y="2228850"/>
                                </a:lnTo>
                                <a:lnTo>
                                  <a:pt x="20472" y="2228850"/>
                                </a:lnTo>
                                <a:lnTo>
                                  <a:pt x="0" y="2249322"/>
                                </a:lnTo>
                                <a:lnTo>
                                  <a:pt x="0" y="2252891"/>
                                </a:lnTo>
                                <a:lnTo>
                                  <a:pt x="0" y="2256015"/>
                                </a:lnTo>
                                <a:lnTo>
                                  <a:pt x="20472" y="2276475"/>
                                </a:lnTo>
                                <a:lnTo>
                                  <a:pt x="27165" y="2276475"/>
                                </a:lnTo>
                                <a:lnTo>
                                  <a:pt x="47625" y="2256015"/>
                                </a:lnTo>
                                <a:lnTo>
                                  <a:pt x="47625" y="2249322"/>
                                </a:lnTo>
                                <a:close/>
                              </a:path>
                              <a:path w="47625" h="3686175">
                                <a:moveTo>
                                  <a:pt x="47625" y="2039772"/>
                                </a:moveTo>
                                <a:lnTo>
                                  <a:pt x="27165" y="2019300"/>
                                </a:lnTo>
                                <a:lnTo>
                                  <a:pt x="20472" y="2019300"/>
                                </a:lnTo>
                                <a:lnTo>
                                  <a:pt x="0" y="2039772"/>
                                </a:lnTo>
                                <a:lnTo>
                                  <a:pt x="0" y="2043341"/>
                                </a:lnTo>
                                <a:lnTo>
                                  <a:pt x="0" y="2046465"/>
                                </a:lnTo>
                                <a:lnTo>
                                  <a:pt x="20472" y="2066925"/>
                                </a:lnTo>
                                <a:lnTo>
                                  <a:pt x="27165" y="2066925"/>
                                </a:lnTo>
                                <a:lnTo>
                                  <a:pt x="47625" y="2046465"/>
                                </a:lnTo>
                                <a:lnTo>
                                  <a:pt x="47625" y="2039772"/>
                                </a:lnTo>
                                <a:close/>
                              </a:path>
                              <a:path w="47625" h="3686175">
                                <a:moveTo>
                                  <a:pt x="47625" y="791997"/>
                                </a:moveTo>
                                <a:lnTo>
                                  <a:pt x="27165" y="771525"/>
                                </a:lnTo>
                                <a:lnTo>
                                  <a:pt x="20472" y="771525"/>
                                </a:lnTo>
                                <a:lnTo>
                                  <a:pt x="0" y="791997"/>
                                </a:lnTo>
                                <a:lnTo>
                                  <a:pt x="0" y="795566"/>
                                </a:lnTo>
                                <a:lnTo>
                                  <a:pt x="0" y="798690"/>
                                </a:lnTo>
                                <a:lnTo>
                                  <a:pt x="20472" y="819150"/>
                                </a:lnTo>
                                <a:lnTo>
                                  <a:pt x="27165" y="819150"/>
                                </a:lnTo>
                                <a:lnTo>
                                  <a:pt x="47625" y="798690"/>
                                </a:lnTo>
                                <a:lnTo>
                                  <a:pt x="47625" y="791997"/>
                                </a:lnTo>
                                <a:close/>
                              </a:path>
                              <a:path w="47625" h="36861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20.5pt;height:843pt;mso-position-horizontal-relative:page;mso-position-vertical-relative:page;z-index:-15780352" id="docshapegroup2" coordorigin="0,0" coordsize="4410,16860">
                <v:rect style="position:absolute;left:0;top:0;width:4410;height:16860" id="docshape3" filled="true" fillcolor="#134e5c" stroked="false">
                  <v:fill type="solid"/>
                </v:rect>
                <v:rect style="position:absolute;left:855;top:930;width:2700;height:3135" id="docshape4" filled="false" stroked="true" strokeweight="3.0pt" strokecolor="#ffffff">
                  <v:stroke dashstyle="solid"/>
                </v:rect>
                <v:shape style="position:absolute;left:885;top:960;width:2640;height:3075" type="#_x0000_t75" id="docshape5" stroked="false">
                  <v:imagedata r:id="rId9" o:title=""/>
                </v:shape>
                <v:shape style="position:absolute;left:720;top:5385;width:317;height:317" type="#_x0000_t75" id="docshape6" stroked="false">
                  <v:imagedata r:id="rId10" o:title=""/>
                </v:shape>
                <v:shape style="position:absolute;left:740;top:5925;width:275;height:317" type="#_x0000_t75" id="docshape7" stroked="false">
                  <v:imagedata r:id="rId11" o:title=""/>
                </v:shape>
                <v:shape style="position:absolute;left:721;top:6465;width:315;height:317" type="#_x0000_t75" id="docshape8" stroked="false">
                  <v:imagedata r:id="rId12" o:title=""/>
                </v:shape>
                <v:shape style="position:absolute;left:719;top:7875;width:75;height:5805" id="docshape9" coordorigin="720,7875" coordsize="75,5805" path="m795,13637l794,13632,790,13623,788,13619,781,13612,777,13610,768,13606,763,13605,752,13605,747,13606,738,13610,734,13612,727,13619,725,13623,721,13632,720,13637,720,13643,720,13648,721,13653,725,13662,727,13666,734,13673,738,13675,747,13679,752,13680,763,13680,768,13679,777,13675,781,13673,788,13666,790,13662,794,13653,795,13648,795,13637xm795,13322l794,13317,790,13308,788,13304,781,13297,777,13295,768,13291,763,13290,752,13290,747,13291,738,13295,734,13297,727,13304,725,13308,721,13317,720,13322,720,13328,720,13333,721,13338,725,13347,727,13351,734,13358,738,13360,747,13364,752,13365,763,13365,768,13364,777,13360,781,13358,788,13351,790,13347,794,13338,795,13333,795,13322xm795,13001l794,12997,791,12990,789,12987,783,12981,780,12979,773,12976,769,12975,746,12975,742,12976,735,12979,732,12981,726,12987,724,12990,721,12997,720,13001,720,13005,720,13009,721,13013,724,13020,726,13023,732,13029,735,13031,742,13034,746,13035,769,13035,773,13034,780,13031,783,13029,789,13023,791,13020,794,13013,795,13009,795,13001xm795,12677l794,12672,790,12663,788,12659,781,12652,777,12650,768,12646,763,12645,752,12645,747,12646,738,12650,734,12652,727,12659,725,12663,721,12672,720,12677,720,12683,720,12688,721,12693,725,12702,727,12706,734,12713,738,12715,747,12719,752,12720,763,12720,768,12719,777,12715,781,12713,788,12706,790,12702,794,12693,795,12688,795,12677xm795,12362l794,12357,790,12348,788,12344,781,12337,777,12335,768,12331,763,12330,752,12330,747,12331,738,12335,734,12337,727,12344,725,12348,721,12357,720,12362,720,12368,720,12373,721,12378,725,12387,727,12391,734,12398,738,12400,747,12404,752,12405,763,12405,768,12404,777,12400,781,12398,788,12391,790,12387,794,12378,795,12373,795,12362xm795,12047l794,12042,790,12033,788,12029,781,12022,777,12020,768,12016,763,12015,752,12015,747,12016,738,12020,734,12022,727,12029,725,12033,721,12042,720,12047,720,12053,720,12058,721,12063,725,12072,727,12076,734,12083,738,12085,747,12089,752,12090,763,12090,768,12089,777,12085,781,12083,788,12076,790,12072,794,12063,795,12058,795,12047xm795,11732l794,11727,790,11718,788,11714,781,11707,777,11705,768,11701,763,11700,752,11700,747,11701,738,11705,734,11707,727,11714,725,11718,721,11727,720,11732,720,11738,720,11743,721,11748,725,11757,727,11761,734,11768,738,11770,747,11774,752,11775,763,11775,768,11774,777,11770,781,11768,788,11761,790,11757,794,11748,795,11743,795,11732xm795,11417l794,11412,790,11403,788,11399,781,11392,777,11390,768,11386,763,11385,752,11385,747,11386,738,11390,734,11392,727,11399,725,11403,721,11412,720,11417,720,11423,720,11428,721,11433,725,11442,727,11446,734,11453,738,11455,747,11459,752,11460,763,11460,768,11459,777,11455,781,11453,788,11446,790,11442,794,11433,795,11428,795,11417xm795,11087l794,11082,790,11073,788,11069,781,11062,777,11060,768,11056,763,11055,752,11055,747,11056,738,11060,734,11062,727,11069,725,11073,721,11082,720,11087,720,11093,720,11098,721,11103,725,11112,727,11116,734,11123,738,11125,747,11129,752,11130,763,11130,768,11129,777,11125,781,11123,788,11116,790,11112,794,11103,795,11098,795,11087xm795,9122l794,9117,790,9108,788,9104,781,9097,777,9095,768,9091,763,9090,752,9090,747,9091,738,9095,734,9097,727,9104,725,9108,721,9117,720,9122,720,9128,720,9133,721,9138,725,9147,727,9151,734,9158,738,9160,747,9164,752,9165,763,9165,768,9164,777,9160,781,9158,788,9151,790,9147,794,9138,795,9133,795,9122xm795,7907l794,7902,790,7893,788,7889,781,7882,777,7880,768,7876,763,7875,752,7875,747,7876,738,7880,734,7882,727,7889,725,7893,721,7902,720,7907,720,7913,720,7918,721,7923,725,7932,727,7936,734,7943,738,7945,747,7949,752,7950,763,7950,768,7949,777,7945,781,7943,788,7936,790,7932,794,7923,795,7918,795,7907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3295649</wp:posOffset>
                </wp:positionH>
                <wp:positionV relativeFrom="paragraph">
                  <wp:posOffset>97647</wp:posOffset>
                </wp:positionV>
                <wp:extent cx="47625" cy="47625"/>
                <wp:effectExtent l="0" t="0" r="0" b="0"/>
                <wp:wrapNone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7164" y="47624"/>
                              </a:moveTo>
                              <a:lnTo>
                                <a:pt x="20461" y="47624"/>
                              </a:lnTo>
                              <a:lnTo>
                                <a:pt x="17452" y="47026"/>
                              </a:lnTo>
                              <a:lnTo>
                                <a:pt x="0" y="27163"/>
                              </a:lnTo>
                              <a:lnTo>
                                <a:pt x="0" y="24035"/>
                              </a:lnTo>
                              <a:lnTo>
                                <a:pt x="0" y="20460"/>
                              </a:lnTo>
                              <a:lnTo>
                                <a:pt x="20461" y="0"/>
                              </a:lnTo>
                              <a:lnTo>
                                <a:pt x="27164" y="0"/>
                              </a:lnTo>
                              <a:lnTo>
                                <a:pt x="47624" y="20460"/>
                              </a:lnTo>
                              <a:lnTo>
                                <a:pt x="47624" y="27163"/>
                              </a:lnTo>
                              <a:lnTo>
                                <a:pt x="30172" y="47026"/>
                              </a:lnTo>
                              <a:lnTo>
                                <a:pt x="27164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748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9.499969pt;margin-top:7.68878pt;width:3.75pt;height:3.75pt;mso-position-horizontal-relative:page;mso-position-vertical-relative:paragraph;z-index:15729664" id="docshape10" coordorigin="5190,154" coordsize="75,75" path="m5233,229l5222,229,5217,228,5190,197,5190,192,5190,186,5222,154,5233,154,5265,186,5265,197,5238,228,5233,229xe" filled="true" fillcolor="#000000" stroked="false">
                <v:path arrowok="t"/>
                <v:fill opacity="49086f" type="solid"/>
                <w10:wrap type="none"/>
              </v:shape>
            </w:pict>
          </mc:Fallback>
        </mc:AlternateContent>
      </w:r>
      <w:r>
        <w:rPr>
          <w:color w:val="FFFFFF"/>
        </w:rPr>
        <w:t>KEY</w:t>
      </w:r>
      <w:r>
        <w:rPr>
          <w:color w:val="FFFFFF"/>
          <w:spacing w:val="-6"/>
        </w:rPr>
        <w:t> </w:t>
      </w:r>
      <w:r>
        <w:rPr>
          <w:color w:val="FFFFFF"/>
          <w:spacing w:val="-2"/>
        </w:rPr>
        <w:t>SKILLS</w:t>
      </w:r>
    </w:p>
    <w:p>
      <w:pPr>
        <w:pStyle w:val="BodyText"/>
        <w:spacing w:before="14"/>
        <w:rPr>
          <w:sz w:val="24"/>
        </w:rPr>
      </w:pPr>
    </w:p>
    <w:p>
      <w:pPr>
        <w:pStyle w:val="BodyText"/>
        <w:spacing w:line="369" w:lineRule="auto" w:before="1"/>
        <w:ind w:left="882" w:right="387"/>
      </w:pPr>
      <w:r>
        <w:rPr>
          <w:color w:val="FFFFFF"/>
          <w:w w:val="105"/>
        </w:rPr>
        <w:t>Payroll processing systems Payroll processing platforms </w:t>
      </w:r>
      <w:r>
        <w:rPr>
          <w:color w:val="FFFFFF"/>
          <w:spacing w:val="-2"/>
          <w:w w:val="105"/>
        </w:rPr>
        <w:t>Multi-state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payroll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(11+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states) </w:t>
      </w:r>
      <w:r>
        <w:rPr>
          <w:color w:val="FFFFFF"/>
          <w:w w:val="105"/>
        </w:rPr>
        <w:t>Garnishments and tax levies 941 / 940 / W-2 / W-2c</w:t>
      </w:r>
    </w:p>
    <w:p>
      <w:pPr>
        <w:pStyle w:val="BodyText"/>
        <w:spacing w:line="381" w:lineRule="auto"/>
        <w:ind w:left="882"/>
      </w:pPr>
      <w:r>
        <w:rPr>
          <w:color w:val="FFFFFF"/>
          <w:spacing w:val="-2"/>
          <w:w w:val="105"/>
        </w:rPr>
        <w:t>General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ledger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reconciliation </w:t>
      </w:r>
      <w:r>
        <w:rPr>
          <w:color w:val="FFFFFF"/>
          <w:w w:val="105"/>
        </w:rPr>
        <w:t>Kronos timekeeping</w:t>
      </w:r>
    </w:p>
    <w:p>
      <w:pPr>
        <w:pStyle w:val="BodyText"/>
        <w:spacing w:line="194" w:lineRule="exact"/>
        <w:ind w:left="882"/>
      </w:pPr>
      <w:r>
        <w:rPr>
          <w:color w:val="FFFFFF"/>
        </w:rPr>
        <w:t>Excel</w:t>
      </w:r>
      <w:r>
        <w:rPr>
          <w:color w:val="FFFFFF"/>
          <w:spacing w:val="5"/>
        </w:rPr>
        <w:t> </w:t>
      </w:r>
      <w:r>
        <w:rPr>
          <w:color w:val="FFFFFF"/>
        </w:rPr>
        <w:t>(XLOOKUP,</w:t>
      </w:r>
      <w:r>
        <w:rPr>
          <w:color w:val="FFFFFF"/>
          <w:spacing w:val="6"/>
        </w:rPr>
        <w:t> </w:t>
      </w:r>
      <w:r>
        <w:rPr>
          <w:color w:val="FFFFFF"/>
        </w:rPr>
        <w:t>pivot</w:t>
      </w:r>
      <w:r>
        <w:rPr>
          <w:color w:val="FFFFFF"/>
          <w:spacing w:val="6"/>
        </w:rPr>
        <w:t> </w:t>
      </w:r>
      <w:r>
        <w:rPr>
          <w:color w:val="FFFFFF"/>
          <w:spacing w:val="-2"/>
        </w:rPr>
        <w:t>tables)</w:t>
      </w:r>
    </w:p>
    <w:p>
      <w:pPr>
        <w:pStyle w:val="BodyText"/>
        <w:spacing w:line="261" w:lineRule="auto" w:before="104"/>
        <w:ind w:left="882"/>
      </w:pPr>
      <w:r>
        <w:rPr>
          <w:color w:val="FFFFFF"/>
          <w:spacing w:val="-2"/>
          <w:w w:val="105"/>
        </w:rPr>
        <w:t>State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unemployment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new-hire reporting</w:t>
      </w:r>
    </w:p>
    <w:p>
      <w:pPr>
        <w:pStyle w:val="BodyText"/>
        <w:spacing w:line="261" w:lineRule="auto" w:before="75"/>
        <w:ind w:left="139" w:right="163"/>
      </w:pPr>
      <w:r>
        <w:rPr/>
        <w:br w:type="column"/>
      </w:r>
      <w:r>
        <w:rPr>
          <w:w w:val="105"/>
        </w:rPr>
        <w:t>Processed</w:t>
      </w:r>
      <w:r>
        <w:rPr>
          <w:spacing w:val="-14"/>
          <w:w w:val="105"/>
        </w:rPr>
        <w:t> </w:t>
      </w:r>
      <w:r>
        <w:rPr>
          <w:w w:val="105"/>
        </w:rPr>
        <w:t>weekly</w:t>
      </w:r>
      <w:r>
        <w:rPr>
          <w:spacing w:val="-13"/>
          <w:w w:val="105"/>
        </w:rPr>
        <w:t> </w:t>
      </w:r>
      <w:r>
        <w:rPr>
          <w:w w:val="105"/>
        </w:rPr>
        <w:t>payroll</w:t>
      </w:r>
      <w:r>
        <w:rPr>
          <w:spacing w:val="-13"/>
          <w:w w:val="105"/>
        </w:rPr>
        <w:t> </w:t>
      </w:r>
      <w:r>
        <w:rPr>
          <w:w w:val="105"/>
        </w:rPr>
        <w:t>for</w:t>
      </w:r>
      <w:r>
        <w:rPr>
          <w:spacing w:val="-13"/>
          <w:w w:val="105"/>
        </w:rPr>
        <w:t> </w:t>
      </w:r>
      <w:r>
        <w:rPr>
          <w:w w:val="105"/>
        </w:rPr>
        <w:t>415</w:t>
      </w:r>
      <w:r>
        <w:rPr>
          <w:spacing w:val="-13"/>
          <w:w w:val="105"/>
        </w:rPr>
        <w:t> </w:t>
      </w:r>
      <w:r>
        <w:rPr>
          <w:w w:val="105"/>
        </w:rPr>
        <w:t>caregivers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nursing</w:t>
      </w:r>
      <w:r>
        <w:rPr>
          <w:spacing w:val="-14"/>
          <w:w w:val="105"/>
        </w:rPr>
        <w:t> </w:t>
      </w:r>
      <w:r>
        <w:rPr>
          <w:w w:val="105"/>
        </w:rPr>
        <w:t>staff</w:t>
      </w:r>
      <w:r>
        <w:rPr>
          <w:spacing w:val="-13"/>
          <w:w w:val="105"/>
        </w:rPr>
        <w:t> </w:t>
      </w:r>
      <w:r>
        <w:rPr>
          <w:w w:val="105"/>
        </w:rPr>
        <w:t>across</w:t>
      </w:r>
      <w:r>
        <w:rPr>
          <w:spacing w:val="-13"/>
          <w:w w:val="105"/>
        </w:rPr>
        <w:t> </w:t>
      </w:r>
      <w:r>
        <w:rPr>
          <w:w w:val="105"/>
        </w:rPr>
        <w:t>six </w:t>
      </w:r>
      <w:r>
        <w:rPr>
          <w:spacing w:val="-2"/>
          <w:w w:val="105"/>
        </w:rPr>
        <w:t>facilities.</w:t>
      </w:r>
    </w:p>
    <w:p>
      <w:pPr>
        <w:pStyle w:val="BodyText"/>
        <w:spacing w:line="261" w:lineRule="auto" w:before="88"/>
        <w:ind w:left="139" w:right="16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3295649</wp:posOffset>
                </wp:positionH>
                <wp:positionV relativeFrom="paragraph">
                  <wp:posOffset>106396</wp:posOffset>
                </wp:positionV>
                <wp:extent cx="47625" cy="47625"/>
                <wp:effectExtent l="0" t="0" r="0" b="0"/>
                <wp:wrapNone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7164" y="47624"/>
                              </a:moveTo>
                              <a:lnTo>
                                <a:pt x="20461" y="47624"/>
                              </a:lnTo>
                              <a:lnTo>
                                <a:pt x="17452" y="47025"/>
                              </a:lnTo>
                              <a:lnTo>
                                <a:pt x="0" y="27163"/>
                              </a:lnTo>
                              <a:lnTo>
                                <a:pt x="0" y="24035"/>
                              </a:lnTo>
                              <a:lnTo>
                                <a:pt x="0" y="20460"/>
                              </a:lnTo>
                              <a:lnTo>
                                <a:pt x="20461" y="0"/>
                              </a:lnTo>
                              <a:lnTo>
                                <a:pt x="27164" y="0"/>
                              </a:lnTo>
                              <a:lnTo>
                                <a:pt x="47624" y="20460"/>
                              </a:lnTo>
                              <a:lnTo>
                                <a:pt x="47624" y="27163"/>
                              </a:lnTo>
                              <a:lnTo>
                                <a:pt x="30172" y="47025"/>
                              </a:lnTo>
                              <a:lnTo>
                                <a:pt x="27164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748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9.499969pt;margin-top:8.377694pt;width:3.75pt;height:3.75pt;mso-position-horizontal-relative:page;mso-position-vertical-relative:paragraph;z-index:15730176" id="docshape11" coordorigin="5190,168" coordsize="75,75" path="m5233,243l5222,243,5217,242,5190,210,5190,205,5190,200,5222,168,5233,168,5265,200,5265,210,5238,242,5233,243xe" filled="true" fillcolor="#000000" stroked="false">
                <v:path arrowok="t"/>
                <v:fill opacity="49086f" type="solid"/>
                <w10:wrap type="none"/>
              </v:shape>
            </w:pict>
          </mc:Fallback>
        </mc:AlternateContent>
      </w:r>
      <w:r>
        <w:rPr>
          <w:w w:val="105"/>
        </w:rPr>
        <w:t>Loaded</w:t>
      </w:r>
      <w:r>
        <w:rPr>
          <w:spacing w:val="-14"/>
          <w:w w:val="105"/>
        </w:rPr>
        <w:t> </w:t>
      </w:r>
      <w:r>
        <w:rPr>
          <w:w w:val="105"/>
        </w:rPr>
        <w:t>shift-swap</w:t>
      </w:r>
      <w:r>
        <w:rPr>
          <w:spacing w:val="-13"/>
          <w:w w:val="105"/>
        </w:rPr>
        <w:t> </w:t>
      </w:r>
      <w:r>
        <w:rPr>
          <w:w w:val="105"/>
        </w:rPr>
        <w:t>edits</w:t>
      </w:r>
      <w:r>
        <w:rPr>
          <w:spacing w:val="-13"/>
          <w:w w:val="105"/>
        </w:rPr>
        <w:t> </w:t>
      </w:r>
      <w:r>
        <w:rPr>
          <w:w w:val="105"/>
        </w:rPr>
        <w:t>from</w:t>
      </w:r>
      <w:r>
        <w:rPr>
          <w:spacing w:val="-13"/>
          <w:w w:val="105"/>
        </w:rPr>
        <w:t> </w:t>
      </w:r>
      <w:r>
        <w:rPr>
          <w:w w:val="105"/>
        </w:rPr>
        <w:t>scheduling</w:t>
      </w:r>
      <w:r>
        <w:rPr>
          <w:spacing w:val="-13"/>
          <w:w w:val="105"/>
        </w:rPr>
        <w:t> </w:t>
      </w:r>
      <w:r>
        <w:rPr>
          <w:w w:val="105"/>
        </w:rPr>
        <w:t>into</w:t>
      </w:r>
      <w:r>
        <w:rPr>
          <w:spacing w:val="-13"/>
          <w:w w:val="105"/>
        </w:rPr>
        <w:t> </w:t>
      </w:r>
      <w:r>
        <w:rPr>
          <w:w w:val="105"/>
        </w:rPr>
        <w:t>payroll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4"/>
          <w:w w:val="105"/>
        </w:rPr>
        <w:t> </w:t>
      </w:r>
      <w:r>
        <w:rPr>
          <w:w w:val="105"/>
        </w:rPr>
        <w:t>resolved</w:t>
      </w:r>
      <w:r>
        <w:rPr>
          <w:spacing w:val="-13"/>
          <w:w w:val="105"/>
        </w:rPr>
        <w:t> </w:t>
      </w:r>
      <w:r>
        <w:rPr>
          <w:w w:val="105"/>
        </w:rPr>
        <w:t>missed punches directly with charge nurses.</w:t>
      </w:r>
    </w:p>
    <w:p>
      <w:pPr>
        <w:pStyle w:val="BodyText"/>
        <w:spacing w:line="261" w:lineRule="auto" w:before="89"/>
        <w:ind w:left="139" w:right="16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3295649</wp:posOffset>
                </wp:positionH>
                <wp:positionV relativeFrom="paragraph">
                  <wp:posOffset>106890</wp:posOffset>
                </wp:positionV>
                <wp:extent cx="47625" cy="47625"/>
                <wp:effectExtent l="0" t="0" r="0" b="0"/>
                <wp:wrapNone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7164" y="47624"/>
                              </a:moveTo>
                              <a:lnTo>
                                <a:pt x="20461" y="47624"/>
                              </a:lnTo>
                              <a:lnTo>
                                <a:pt x="17452" y="47025"/>
                              </a:lnTo>
                              <a:lnTo>
                                <a:pt x="0" y="27163"/>
                              </a:lnTo>
                              <a:lnTo>
                                <a:pt x="0" y="24035"/>
                              </a:lnTo>
                              <a:lnTo>
                                <a:pt x="0" y="20460"/>
                              </a:lnTo>
                              <a:lnTo>
                                <a:pt x="20461" y="0"/>
                              </a:lnTo>
                              <a:lnTo>
                                <a:pt x="27164" y="0"/>
                              </a:lnTo>
                              <a:lnTo>
                                <a:pt x="47624" y="20460"/>
                              </a:lnTo>
                              <a:lnTo>
                                <a:pt x="47624" y="27163"/>
                              </a:lnTo>
                              <a:lnTo>
                                <a:pt x="30172" y="47026"/>
                              </a:lnTo>
                              <a:lnTo>
                                <a:pt x="27164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748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9.499969pt;margin-top:8.416608pt;width:3.75pt;height:3.75pt;mso-position-horizontal-relative:page;mso-position-vertical-relative:paragraph;z-index:15730688" id="docshape12" coordorigin="5190,168" coordsize="75,75" path="m5233,243l5222,243,5217,242,5190,211,5190,206,5190,201,5222,168,5233,168,5265,201,5265,211,5238,242,5233,243xe" filled="true" fillcolor="#000000" stroked="false">
                <v:path arrowok="t"/>
                <v:fill opacity="49086f" type="solid"/>
                <w10:wrap type="none"/>
              </v:shape>
            </w:pict>
          </mc:Fallback>
        </mc:AlternateContent>
      </w:r>
      <w:r>
        <w:rPr>
          <w:spacing w:val="-2"/>
          <w:w w:val="105"/>
        </w:rPr>
        <w:t>Filed multi-state new-hire reports and unemployment responses; reduced </w:t>
      </w:r>
      <w:r>
        <w:rPr>
          <w:w w:val="105"/>
        </w:rPr>
        <w:t>late state unemployment notices from prior year.</w:t>
      </w:r>
    </w:p>
    <w:p>
      <w:pPr>
        <w:pStyle w:val="BodyText"/>
        <w:spacing w:line="261" w:lineRule="auto" w:before="89"/>
        <w:ind w:left="139" w:right="49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3295649</wp:posOffset>
                </wp:positionH>
                <wp:positionV relativeFrom="paragraph">
                  <wp:posOffset>106750</wp:posOffset>
                </wp:positionV>
                <wp:extent cx="47625" cy="47625"/>
                <wp:effectExtent l="0" t="0" r="0" b="0"/>
                <wp:wrapNone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7164" y="47624"/>
                              </a:moveTo>
                              <a:lnTo>
                                <a:pt x="20461" y="47624"/>
                              </a:lnTo>
                              <a:lnTo>
                                <a:pt x="17452" y="47026"/>
                              </a:lnTo>
                              <a:lnTo>
                                <a:pt x="0" y="27163"/>
                              </a:lnTo>
                              <a:lnTo>
                                <a:pt x="0" y="24035"/>
                              </a:lnTo>
                              <a:lnTo>
                                <a:pt x="0" y="20460"/>
                              </a:lnTo>
                              <a:lnTo>
                                <a:pt x="20461" y="0"/>
                              </a:lnTo>
                              <a:lnTo>
                                <a:pt x="27164" y="0"/>
                              </a:lnTo>
                              <a:lnTo>
                                <a:pt x="47624" y="20460"/>
                              </a:lnTo>
                              <a:lnTo>
                                <a:pt x="47624" y="27163"/>
                              </a:lnTo>
                              <a:lnTo>
                                <a:pt x="30172" y="47026"/>
                              </a:lnTo>
                              <a:lnTo>
                                <a:pt x="27164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748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9.499969pt;margin-top:8.405522pt;width:3.75pt;height:3.75pt;mso-position-horizontal-relative:page;mso-position-vertical-relative:paragraph;z-index:15731200" id="docshape13" coordorigin="5190,168" coordsize="75,75" path="m5233,243l5222,243,5217,242,5190,211,5190,206,5190,200,5222,168,5233,168,5265,200,5265,211,5238,242,5233,243xe" filled="true" fillcolor="#000000" stroked="false">
                <v:path arrowok="t"/>
                <v:fill opacity="49086f" type="solid"/>
                <w10:wrap type="none"/>
              </v:shape>
            </w:pict>
          </mc:Fallback>
        </mc:AlternateContent>
      </w:r>
      <w:r>
        <w:rPr>
          <w:w w:val="105"/>
        </w:rPr>
        <w:t>Owned</w:t>
      </w:r>
      <w:r>
        <w:rPr>
          <w:spacing w:val="-14"/>
          <w:w w:val="105"/>
        </w:rPr>
        <w:t> </w:t>
      </w:r>
      <w:r>
        <w:rPr>
          <w:w w:val="105"/>
        </w:rPr>
        <w:t>year-end</w:t>
      </w:r>
      <w:r>
        <w:rPr>
          <w:spacing w:val="-13"/>
          <w:w w:val="105"/>
        </w:rPr>
        <w:t> </w:t>
      </w:r>
      <w:r>
        <w:rPr>
          <w:w w:val="105"/>
        </w:rPr>
        <w:t>box</w:t>
      </w:r>
      <w:r>
        <w:rPr>
          <w:spacing w:val="-13"/>
          <w:w w:val="105"/>
        </w:rPr>
        <w:t> </w:t>
      </w:r>
      <w:r>
        <w:rPr>
          <w:w w:val="105"/>
        </w:rPr>
        <w:t>12</w:t>
      </w:r>
      <w:r>
        <w:rPr>
          <w:spacing w:val="-13"/>
          <w:w w:val="105"/>
        </w:rPr>
        <w:t> </w:t>
      </w:r>
      <w:r>
        <w:rPr>
          <w:w w:val="105"/>
        </w:rPr>
        <w:t>coding</w:t>
      </w:r>
      <w:r>
        <w:rPr>
          <w:spacing w:val="-13"/>
          <w:w w:val="105"/>
        </w:rPr>
        <w:t> </w:t>
      </w:r>
      <w:r>
        <w:rPr>
          <w:w w:val="105"/>
        </w:rPr>
        <w:t>for</w:t>
      </w:r>
      <w:r>
        <w:rPr>
          <w:spacing w:val="-13"/>
          <w:w w:val="105"/>
        </w:rPr>
        <w:t> </w:t>
      </w:r>
      <w:r>
        <w:rPr>
          <w:w w:val="105"/>
        </w:rPr>
        <w:t>health</w:t>
      </w:r>
      <w:r>
        <w:rPr>
          <w:spacing w:val="-13"/>
          <w:w w:val="105"/>
        </w:rPr>
        <w:t> </w:t>
      </w:r>
      <w:r>
        <w:rPr>
          <w:w w:val="105"/>
        </w:rPr>
        <w:t>savings</w:t>
      </w:r>
      <w:r>
        <w:rPr>
          <w:spacing w:val="-14"/>
          <w:w w:val="105"/>
        </w:rPr>
        <w:t> </w:t>
      </w:r>
      <w:r>
        <w:rPr>
          <w:w w:val="105"/>
        </w:rPr>
        <w:t>accounts,</w:t>
      </w:r>
      <w:r>
        <w:rPr>
          <w:spacing w:val="-13"/>
          <w:w w:val="105"/>
        </w:rPr>
        <w:t> </w:t>
      </w:r>
      <w:r>
        <w:rPr>
          <w:w w:val="105"/>
        </w:rPr>
        <w:t>401(k),</w:t>
      </w:r>
      <w:r>
        <w:rPr>
          <w:spacing w:val="-13"/>
          <w:w w:val="105"/>
        </w:rPr>
        <w:t> </w:t>
      </w:r>
      <w:r>
        <w:rPr>
          <w:w w:val="105"/>
        </w:rPr>
        <w:t>and group-term life.</w:t>
      </w:r>
    </w:p>
    <w:sectPr>
      <w:type w:val="continuous"/>
      <w:pgSz w:w="11920" w:h="16860"/>
      <w:pgMar w:top="0" w:bottom="0" w:left="141" w:right="0"/>
      <w:cols w:num="2" w:equalWidth="0">
        <w:col w:w="3754" w:space="1453"/>
        <w:col w:w="6572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5971"/>
      <w:outlineLvl w:val="1"/>
    </w:pPr>
    <w:rPr>
      <w:rFonts w:ascii="Arial" w:hAnsi="Arial" w:eastAsia="Arial" w:cs="Arial"/>
      <w:b/>
      <w:bCs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60"/>
      <w:ind w:left="139"/>
      <w:outlineLvl w:val="2"/>
    </w:pPr>
    <w:rPr>
      <w:rFonts w:ascii="Arial" w:hAnsi="Arial" w:eastAsia="Arial" w:cs="Arial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m.ordonez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jpe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2026-09-24T00:10:58Z</dcterms:created>
  <dcterms:modified xsi:type="dcterms:W3CDTF">2026-09-24T00:10:58Z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2026-09-24T00:00:00Z</vt:filetime>
  </property>
  <property fmtid="{D5CDD505-2E9C-101B-9397-08002B2CF9AE}" pid="5" name="Producer">
    <vt:lpwstr>Skia/PDF m121</vt:lpwstr>
  </property>
</Properties>
</file>