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6033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542924</wp:posOffset>
                </wp:positionH>
                <wp:positionV relativeFrom="paragraph">
                  <wp:posOffset>-149560</wp:posOffset>
                </wp:positionV>
                <wp:extent cx="1714500" cy="19907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714500" cy="1990725"/>
                        </a:xfrm>
                        <a:prstGeom prst="rect">
                          <a:avLst/>
                        </a:prstGeom>
                        <a:solidFill>
                          <a:srgbClr val="BE9000"/>
                        </a:solidFill>
                        <a:ln w="38099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935"/>
                              <w:ind w:left="675" w:right="0" w:firstLine="0"/>
                              <w:jc w:val="left"/>
                              <w:rPr>
                                <w:b/>
                                <w:color w:val="000000"/>
                                <w:sz w:val="8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89"/>
                              </w:rPr>
                              <w:t>RH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2.749996pt;margin-top:-11.77639pt;width:135pt;height:156.75pt;mso-position-horizontal-relative:page;mso-position-vertical-relative:paragraph;z-index:15729664" type="#_x0000_t202" id="docshape1" filled="true" fillcolor="#be9000" stroked="true" strokeweight="3.0pt" strokecolor="#ffffff">
                <v:textbox inset="0,0,0,0">
                  <w:txbxContent>
                    <w:p>
                      <w:pPr>
                        <w:spacing w:before="935"/>
                        <w:ind w:left="675" w:right="0" w:firstLine="0"/>
                        <w:jc w:val="left"/>
                        <w:rPr>
                          <w:b/>
                          <w:color w:val="000000"/>
                          <w:sz w:val="89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89"/>
                        </w:rPr>
                        <w:t>RH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b/>
          <w:color w:val="4F614F"/>
          <w:sz w:val="74"/>
        </w:rPr>
        <w:t>Ronald</w:t>
      </w:r>
      <w:r>
        <w:rPr>
          <w:b/>
          <w:color w:val="4F614F"/>
          <w:spacing w:val="-4"/>
          <w:sz w:val="74"/>
        </w:rPr>
        <w:t> </w:t>
      </w:r>
      <w:r>
        <w:rPr>
          <w:color w:val="4F614F"/>
          <w:spacing w:val="-4"/>
          <w:sz w:val="74"/>
        </w:rPr>
        <w:t>Hill</w:t>
      </w:r>
    </w:p>
    <w:p>
      <w:pPr>
        <w:spacing w:before="72"/>
        <w:ind w:left="7308" w:right="0" w:firstLine="0"/>
        <w:jc w:val="left"/>
        <w:rPr>
          <w:sz w:val="22"/>
        </w:rPr>
      </w:pPr>
      <w:r>
        <w:rPr>
          <w:sz w:val="22"/>
        </w:rPr>
        <w:t>Graduate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School</w:t>
      </w:r>
    </w:p>
    <w:p>
      <w:pPr>
        <w:pStyle w:val="BodyText"/>
        <w:spacing w:line="261" w:lineRule="auto" w:before="234"/>
        <w:ind w:left="4744" w:right="822" w:hanging="1"/>
        <w:jc w:val="center"/>
      </w:pPr>
      <w:r>
        <w:rPr>
          <w:w w:val="105"/>
        </w:rPr>
        <w:t>Public</w:t>
      </w:r>
      <w:r>
        <w:rPr>
          <w:spacing w:val="-8"/>
          <w:w w:val="105"/>
        </w:rPr>
        <w:t> </w:t>
      </w:r>
      <w:r>
        <w:rPr>
          <w:w w:val="105"/>
        </w:rPr>
        <w:t>policy</w:t>
      </w:r>
      <w:r>
        <w:rPr>
          <w:spacing w:val="-8"/>
          <w:w w:val="105"/>
        </w:rPr>
        <w:t> </w:t>
      </w:r>
      <w:r>
        <w:rPr>
          <w:w w:val="105"/>
        </w:rPr>
        <w:t>analyst</w:t>
      </w:r>
      <w:r>
        <w:rPr>
          <w:spacing w:val="-8"/>
          <w:w w:val="105"/>
        </w:rPr>
        <w:t> </w:t>
      </w:r>
      <w:r>
        <w:rPr>
          <w:w w:val="105"/>
        </w:rPr>
        <w:t>with</w:t>
      </w:r>
      <w:r>
        <w:rPr>
          <w:spacing w:val="-8"/>
          <w:w w:val="105"/>
        </w:rPr>
        <w:t> </w:t>
      </w:r>
      <w:r>
        <w:rPr>
          <w:w w:val="105"/>
        </w:rPr>
        <w:t>three</w:t>
      </w:r>
      <w:r>
        <w:rPr>
          <w:spacing w:val="-8"/>
          <w:w w:val="105"/>
        </w:rPr>
        <w:t> </w:t>
      </w:r>
      <w:r>
        <w:rPr>
          <w:w w:val="105"/>
        </w:rPr>
        <w:t>years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quantitative</w:t>
      </w:r>
      <w:r>
        <w:rPr>
          <w:spacing w:val="-8"/>
          <w:w w:val="105"/>
        </w:rPr>
        <w:t> </w:t>
      </w:r>
      <w:r>
        <w:rPr>
          <w:w w:val="105"/>
        </w:rPr>
        <w:t>work</w:t>
      </w:r>
      <w:r>
        <w:rPr>
          <w:spacing w:val="-8"/>
          <w:w w:val="105"/>
        </w:rPr>
        <w:t> </w:t>
      </w:r>
      <w:r>
        <w:rPr>
          <w:w w:val="105"/>
        </w:rPr>
        <w:t>at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state</w:t>
      </w:r>
      <w:r>
        <w:rPr>
          <w:spacing w:val="-8"/>
          <w:w w:val="105"/>
        </w:rPr>
        <w:t> </w:t>
      </w:r>
      <w:r>
        <w:rPr>
          <w:w w:val="105"/>
        </w:rPr>
        <w:t>agency and a city nonproﬁt, applying to two-year policy programs for Fall 2025. Published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housing</w:t>
      </w:r>
      <w:r>
        <w:rPr>
          <w:spacing w:val="-13"/>
          <w:w w:val="105"/>
        </w:rPr>
        <w:t> </w:t>
      </w:r>
      <w:r>
        <w:rPr>
          <w:w w:val="105"/>
        </w:rPr>
        <w:t>brief</w:t>
      </w:r>
      <w:r>
        <w:rPr>
          <w:spacing w:val="-13"/>
          <w:w w:val="105"/>
        </w:rPr>
        <w:t> </w:t>
      </w:r>
      <w:r>
        <w:rPr>
          <w:w w:val="105"/>
        </w:rPr>
        <w:t>cited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Michigan</w:t>
      </w:r>
      <w:r>
        <w:rPr>
          <w:spacing w:val="-14"/>
          <w:w w:val="105"/>
        </w:rPr>
        <w:t> </w:t>
      </w:r>
      <w:r>
        <w:rPr>
          <w:w w:val="105"/>
        </w:rPr>
        <w:t>House</w:t>
      </w:r>
      <w:r>
        <w:rPr>
          <w:spacing w:val="-13"/>
          <w:w w:val="105"/>
        </w:rPr>
        <w:t> </w:t>
      </w:r>
      <w:r>
        <w:rPr>
          <w:w w:val="105"/>
        </w:rPr>
        <w:t>Housing</w:t>
      </w:r>
      <w:r>
        <w:rPr>
          <w:spacing w:val="-13"/>
          <w:w w:val="105"/>
        </w:rPr>
        <w:t> </w:t>
      </w:r>
      <w:r>
        <w:rPr>
          <w:w w:val="105"/>
        </w:rPr>
        <w:t>Committee.</w:t>
      </w:r>
    </w:p>
    <w:p>
      <w:pPr>
        <w:pStyle w:val="BodyText"/>
        <w:spacing w:line="205" w:lineRule="exact"/>
        <w:ind w:left="3919"/>
        <w:jc w:val="center"/>
      </w:pPr>
      <w:r>
        <w:rPr/>
        <w:t>Comfortable</w:t>
      </w:r>
      <w:r>
        <w:rPr>
          <w:spacing w:val="13"/>
        </w:rPr>
        <w:t> </w:t>
      </w:r>
      <w:r>
        <w:rPr/>
        <w:t>with</w:t>
      </w:r>
      <w:r>
        <w:rPr>
          <w:spacing w:val="13"/>
        </w:rPr>
        <w:t> </w:t>
      </w:r>
      <w:r>
        <w:rPr/>
        <w:t>Stata,</w:t>
      </w:r>
      <w:r>
        <w:rPr>
          <w:spacing w:val="13"/>
        </w:rPr>
        <w:t> </w:t>
      </w:r>
      <w:r>
        <w:rPr/>
        <w:t>R,</w:t>
      </w:r>
      <w:r>
        <w:rPr>
          <w:spacing w:val="14"/>
        </w:rPr>
        <w:t> </w:t>
      </w:r>
      <w:r>
        <w:rPr/>
        <w:t>and</w:t>
      </w:r>
      <w:r>
        <w:rPr>
          <w:spacing w:val="13"/>
        </w:rPr>
        <w:t> </w:t>
      </w:r>
      <w:r>
        <w:rPr/>
        <w:t>stakeholder-facing</w:t>
      </w:r>
      <w:r>
        <w:rPr>
          <w:spacing w:val="13"/>
        </w:rPr>
        <w:t> </w:t>
      </w:r>
      <w:r>
        <w:rPr>
          <w:spacing w:val="-2"/>
        </w:rPr>
        <w:t>writing.</w:t>
      </w:r>
    </w:p>
    <w:p>
      <w:pPr>
        <w:pStyle w:val="BodyText"/>
        <w:rPr>
          <w:sz w:val="20"/>
        </w:rPr>
      </w:pPr>
    </w:p>
    <w:p>
      <w:pPr>
        <w:pStyle w:val="BodyText"/>
        <w:spacing w:before="4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2952749</wp:posOffset>
                </wp:positionH>
                <wp:positionV relativeFrom="paragraph">
                  <wp:posOffset>192153</wp:posOffset>
                </wp:positionV>
                <wp:extent cx="4615815" cy="28575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4F614F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499969pt;margin-top:15.130158pt;width:363.45pt;height:22.5pt;mso-position-horizontal-relative:page;mso-position-vertical-relative:paragraph;z-index:-15728640;mso-wrap-distance-left:0;mso-wrap-distance-right:0" type="#_x0000_t202" id="docshape2" filled="true" fillcolor="#4f614f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228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74"/>
        <w:ind w:left="139"/>
      </w:pPr>
      <w:r>
        <w:rPr/>
        <w:br w:type="column"/>
      </w:r>
      <w:r>
        <w:rPr>
          <w:w w:val="105"/>
        </w:rPr>
        <w:t>Policy</w:t>
      </w:r>
      <w:r>
        <w:rPr>
          <w:spacing w:val="-14"/>
          <w:w w:val="105"/>
        </w:rPr>
        <w:t> </w:t>
      </w:r>
      <w:r>
        <w:rPr>
          <w:w w:val="105"/>
        </w:rPr>
        <w:t>Analyst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Jul</w:t>
      </w:r>
      <w:r>
        <w:rPr>
          <w:spacing w:val="-11"/>
          <w:w w:val="105"/>
        </w:rPr>
        <w:t> </w:t>
      </w:r>
      <w:r>
        <w:rPr>
          <w:w w:val="105"/>
        </w:rPr>
        <w:t>2022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8"/>
        <w:ind w:left="139"/>
      </w:pPr>
      <w:r>
        <w:rPr/>
        <w:t>Michigan</w:t>
      </w:r>
      <w:r>
        <w:rPr>
          <w:spacing w:val="13"/>
        </w:rPr>
        <w:t> </w:t>
      </w:r>
      <w:r>
        <w:rPr/>
        <w:t>State</w:t>
      </w:r>
      <w:r>
        <w:rPr>
          <w:spacing w:val="14"/>
        </w:rPr>
        <w:t> </w:t>
      </w:r>
      <w:r>
        <w:rPr/>
        <w:t>Housing</w:t>
      </w:r>
      <w:r>
        <w:rPr>
          <w:spacing w:val="13"/>
        </w:rPr>
        <w:t> </w:t>
      </w:r>
      <w:r>
        <w:rPr/>
        <w:t>Development</w:t>
      </w:r>
      <w:r>
        <w:rPr>
          <w:spacing w:val="1"/>
        </w:rPr>
        <w:t> </w:t>
      </w:r>
      <w:r>
        <w:rPr/>
        <w:t>Authority,</w:t>
      </w:r>
      <w:r>
        <w:rPr>
          <w:spacing w:val="14"/>
        </w:rPr>
        <w:t> </w:t>
      </w:r>
      <w:r>
        <w:rPr/>
        <w:t>Lansing,</w:t>
      </w:r>
      <w:r>
        <w:rPr>
          <w:spacing w:val="14"/>
        </w:rPr>
        <w:t> </w:t>
      </w:r>
      <w:r>
        <w:rPr>
          <w:spacing w:val="-5"/>
        </w:rPr>
        <w:t>MI</w:t>
      </w:r>
    </w:p>
    <w:p>
      <w:pPr>
        <w:pStyle w:val="BodyText"/>
        <w:spacing w:after="0"/>
        <w:sectPr>
          <w:type w:val="continuous"/>
          <w:pgSz w:w="11920" w:h="16860"/>
          <w:pgMar w:top="0" w:bottom="0" w:left="141" w:right="0"/>
          <w:cols w:num="2" w:equalWidth="0">
            <w:col w:w="3066" w:space="1565"/>
            <w:col w:w="7148"/>
          </w:cols>
        </w:sect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  <w:spacing w:before="109"/>
        <w:ind w:left="57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FFFFFF"/>
        </w:rPr>
        <w:t>(734) 555-0139</w:t>
      </w:r>
    </w:p>
    <w:p>
      <w:pPr>
        <w:pStyle w:val="BodyText"/>
        <w:spacing w:before="16"/>
      </w:pPr>
    </w:p>
    <w:p>
      <w:pPr>
        <w:pStyle w:val="BodyText"/>
        <w:spacing w:line="410" w:lineRule="auto" w:before="1"/>
        <w:ind w:left="580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61"/>
          <w:w w:val="105"/>
          <w:sz w:val="20"/>
        </w:rPr>
        <w:t> </w:t>
      </w:r>
      <w:hyperlink r:id="rId7">
        <w:r>
          <w:rPr>
            <w:color w:val="FFFFFF"/>
            <w:w w:val="105"/>
          </w:rPr>
          <w:t>marcus.deleon@example.com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Ann Arbor, MI 12345</w:t>
      </w:r>
    </w:p>
    <w:p>
      <w:pPr>
        <w:pStyle w:val="BodyText"/>
        <w:spacing w:before="1"/>
      </w:pPr>
    </w:p>
    <w:p>
      <w:pPr>
        <w:pStyle w:val="Heading1"/>
      </w:pPr>
      <w:r>
        <w:rPr>
          <w:color w:val="FFFFFF"/>
          <w:spacing w:val="-2"/>
        </w:rPr>
        <w:t>EDUCATION</w:t>
      </w:r>
    </w:p>
    <w:p>
      <w:pPr>
        <w:pStyle w:val="BodyText"/>
        <w:spacing w:before="30"/>
        <w:rPr>
          <w:sz w:val="24"/>
        </w:rPr>
      </w:pPr>
    </w:p>
    <w:p>
      <w:pPr>
        <w:pStyle w:val="BodyText"/>
        <w:tabs>
          <w:tab w:pos="882" w:val="left" w:leader="none"/>
        </w:tabs>
        <w:spacing w:line="261" w:lineRule="auto"/>
        <w:ind w:left="882" w:right="38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Bachelor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Arts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Public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Policy, University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Michigan,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Gerald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R. </w:t>
      </w:r>
      <w:r>
        <w:rPr>
          <w:color w:val="FFFFFF"/>
          <w:spacing w:val="-2"/>
          <w:w w:val="105"/>
        </w:rPr>
        <w:t>Ford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School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Public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Policy,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Ann </w:t>
      </w:r>
      <w:r>
        <w:rPr>
          <w:color w:val="FFFFFF"/>
          <w:w w:val="105"/>
        </w:rPr>
        <w:t>Arbor, MI, April 2021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tabs>
          <w:tab w:pos="882" w:val="left" w:leader="none"/>
        </w:tabs>
        <w:spacing w:line="261" w:lineRule="auto"/>
        <w:ind w:left="882" w:right="180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Minor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Statistics,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University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 Michigan, April 2021</w:t>
      </w:r>
    </w:p>
    <w:p>
      <w:pPr>
        <w:pStyle w:val="BodyText"/>
        <w:tabs>
          <w:tab w:pos="715" w:val="left" w:leader="none"/>
        </w:tabs>
        <w:spacing w:line="261" w:lineRule="auto" w:before="75"/>
        <w:ind w:left="715" w:right="584" w:hanging="298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Built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Stata</w:t>
      </w:r>
      <w:r>
        <w:rPr>
          <w:spacing w:val="-13"/>
          <w:w w:val="105"/>
        </w:rPr>
        <w:t> </w:t>
      </w:r>
      <w:r>
        <w:rPr>
          <w:w w:val="105"/>
        </w:rPr>
        <w:t>pipeline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merges</w:t>
      </w:r>
      <w:r>
        <w:rPr>
          <w:spacing w:val="-13"/>
          <w:w w:val="105"/>
        </w:rPr>
        <w:t> </w:t>
      </w:r>
      <w:r>
        <w:rPr>
          <w:w w:val="105"/>
        </w:rPr>
        <w:t>federal</w:t>
      </w:r>
      <w:r>
        <w:rPr>
          <w:spacing w:val="-13"/>
          <w:w w:val="105"/>
        </w:rPr>
        <w:t> </w:t>
      </w:r>
      <w:r>
        <w:rPr>
          <w:w w:val="105"/>
        </w:rPr>
        <w:t>housing</w:t>
      </w:r>
      <w:r>
        <w:rPr>
          <w:spacing w:val="-14"/>
          <w:w w:val="105"/>
        </w:rPr>
        <w:t> </w:t>
      </w:r>
      <w:r>
        <w:rPr>
          <w:w w:val="105"/>
        </w:rPr>
        <w:t>affordability</w:t>
      </w:r>
      <w:r>
        <w:rPr>
          <w:spacing w:val="-13"/>
          <w:w w:val="105"/>
        </w:rPr>
        <w:t> </w:t>
      </w:r>
      <w:r>
        <w:rPr>
          <w:w w:val="105"/>
        </w:rPr>
        <w:t>data</w:t>
      </w:r>
      <w:r>
        <w:rPr>
          <w:spacing w:val="-13"/>
          <w:w w:val="105"/>
        </w:rPr>
        <w:t> </w:t>
      </w:r>
      <w:r>
        <w:rPr>
          <w:w w:val="105"/>
        </w:rPr>
        <w:t>with state</w:t>
      </w:r>
      <w:r>
        <w:rPr>
          <w:spacing w:val="-1"/>
          <w:w w:val="105"/>
        </w:rPr>
        <w:t> </w:t>
      </w:r>
      <w:r>
        <w:rPr>
          <w:w w:val="105"/>
        </w:rPr>
        <w:t>rental</w:t>
      </w:r>
      <w:r>
        <w:rPr>
          <w:spacing w:val="-1"/>
          <w:w w:val="105"/>
        </w:rPr>
        <w:t> </w:t>
      </w:r>
      <w:r>
        <w:rPr>
          <w:w w:val="105"/>
        </w:rPr>
        <w:t>assistance</w:t>
      </w:r>
      <w:r>
        <w:rPr>
          <w:spacing w:val="-1"/>
          <w:w w:val="105"/>
        </w:rPr>
        <w:t> </w:t>
      </w:r>
      <w:r>
        <w:rPr>
          <w:w w:val="105"/>
        </w:rPr>
        <w:t>records</w:t>
      </w:r>
      <w:r>
        <w:rPr>
          <w:spacing w:val="-1"/>
          <w:w w:val="105"/>
        </w:rPr>
        <w:t> </w:t>
      </w:r>
      <w:r>
        <w:rPr>
          <w:w w:val="105"/>
        </w:rPr>
        <w:t>covering</w:t>
      </w:r>
      <w:r>
        <w:rPr>
          <w:spacing w:val="-1"/>
          <w:w w:val="105"/>
        </w:rPr>
        <w:t> </w:t>
      </w:r>
      <w:r>
        <w:rPr>
          <w:w w:val="105"/>
        </w:rPr>
        <w:t>roughly</w:t>
      </w:r>
      <w:r>
        <w:rPr>
          <w:spacing w:val="-1"/>
          <w:w w:val="105"/>
        </w:rPr>
        <w:t> </w:t>
      </w:r>
      <w:r>
        <w:rPr>
          <w:w w:val="105"/>
        </w:rPr>
        <w:t>138,000</w:t>
      </w:r>
      <w:r>
        <w:rPr>
          <w:spacing w:val="-1"/>
          <w:w w:val="105"/>
        </w:rPr>
        <w:t> </w:t>
      </w:r>
      <w:r>
        <w:rPr>
          <w:w w:val="105"/>
        </w:rPr>
        <w:t>households, cutting a monthly report from three days to a half day.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0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Co-authored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brief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eviction</w:t>
      </w:r>
      <w:r>
        <w:rPr>
          <w:spacing w:val="-13"/>
          <w:w w:val="105"/>
        </w:rPr>
        <w:t> </w:t>
      </w:r>
      <w:r>
        <w:rPr>
          <w:w w:val="105"/>
        </w:rPr>
        <w:t>ﬁlings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mid-size</w:t>
      </w:r>
      <w:r>
        <w:rPr>
          <w:spacing w:val="-13"/>
          <w:w w:val="105"/>
        </w:rPr>
        <w:t> </w:t>
      </w:r>
      <w:r>
        <w:rPr>
          <w:w w:val="105"/>
        </w:rPr>
        <w:t>Michigan</w:t>
      </w:r>
      <w:r>
        <w:rPr>
          <w:spacing w:val="-13"/>
          <w:w w:val="105"/>
        </w:rPr>
        <w:t> </w:t>
      </w:r>
      <w:r>
        <w:rPr>
          <w:w w:val="105"/>
        </w:rPr>
        <w:t>cities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was cited in written testimony to the House Housing Committee (Mar 2024).</w:t>
      </w:r>
    </w:p>
    <w:p>
      <w:pPr>
        <w:pStyle w:val="BodyText"/>
        <w:tabs>
          <w:tab w:pos="715" w:val="left" w:leader="none"/>
        </w:tabs>
        <w:spacing w:line="261" w:lineRule="auto" w:before="104"/>
        <w:ind w:left="715" w:right="353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Presented ﬁndings to program directors and two deputy directors; </w:t>
      </w:r>
      <w:r>
        <w:rPr>
          <w:spacing w:val="-2"/>
          <w:w w:val="105"/>
        </w:rPr>
        <w:t>incorporated feedback into a second-round revision released the following quarter.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2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Mentored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summer</w:t>
      </w:r>
      <w:r>
        <w:rPr>
          <w:spacing w:val="-13"/>
          <w:w w:val="105"/>
        </w:rPr>
        <w:t> </w:t>
      </w:r>
      <w:r>
        <w:rPr>
          <w:w w:val="105"/>
        </w:rPr>
        <w:t>undergraduate</w:t>
      </w:r>
      <w:r>
        <w:rPr>
          <w:spacing w:val="-13"/>
          <w:w w:val="105"/>
        </w:rPr>
        <w:t> </w:t>
      </w:r>
      <w:r>
        <w:rPr>
          <w:w w:val="105"/>
        </w:rPr>
        <w:t>fellow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data</w:t>
      </w:r>
      <w:r>
        <w:rPr>
          <w:spacing w:val="-13"/>
          <w:w w:val="105"/>
        </w:rPr>
        <w:t> </w:t>
      </w:r>
      <w:r>
        <w:rPr>
          <w:w w:val="105"/>
        </w:rPr>
        <w:t>cleaning</w:t>
      </w:r>
      <w:r>
        <w:rPr>
          <w:spacing w:val="-14"/>
          <w:w w:val="105"/>
        </w:rPr>
        <w:t> </w:t>
      </w:r>
      <w:r>
        <w:rPr>
          <w:w w:val="105"/>
        </w:rPr>
        <w:t>workﬂow</w:t>
      </w:r>
      <w:r>
        <w:rPr>
          <w:spacing w:val="-13"/>
          <w:w w:val="105"/>
        </w:rPr>
        <w:t> </w:t>
      </w:r>
      <w:r>
        <w:rPr>
          <w:w w:val="105"/>
        </w:rPr>
        <w:t>and code review.</w:t>
      </w:r>
    </w:p>
    <w:p>
      <w:pPr>
        <w:pStyle w:val="BodyText"/>
        <w:spacing w:line="261" w:lineRule="auto" w:before="194"/>
        <w:ind w:left="139" w:right="3383"/>
      </w:pPr>
      <w:r>
        <w:rPr>
          <w:w w:val="105"/>
        </w:rPr>
        <w:t>Research Fellow |</w:t>
      </w:r>
      <w:r>
        <w:rPr>
          <w:spacing w:val="-1"/>
          <w:w w:val="105"/>
        </w:rPr>
        <w:t> </w:t>
      </w:r>
      <w:r>
        <w:rPr>
          <w:w w:val="105"/>
        </w:rPr>
        <w:t>Aug 2021 - Jun 2022 </w:t>
      </w:r>
      <w:r>
        <w:rPr>
          <w:spacing w:val="-2"/>
          <w:w w:val="105"/>
        </w:rPr>
        <w:t>Ann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Arbor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Housing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Coalition,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Arbor,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MI</w:t>
      </w:r>
    </w:p>
    <w:p>
      <w:pPr>
        <w:pStyle w:val="BodyText"/>
        <w:spacing w:before="61"/>
      </w:pPr>
    </w:p>
    <w:p>
      <w:pPr>
        <w:pStyle w:val="BodyText"/>
        <w:tabs>
          <w:tab w:pos="715" w:val="left" w:leader="none"/>
        </w:tabs>
        <w:spacing w:line="261" w:lineRule="auto" w:before="1"/>
        <w:ind w:left="715" w:right="36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Interviewed</w:t>
      </w:r>
      <w:r>
        <w:rPr>
          <w:spacing w:val="-13"/>
          <w:w w:val="105"/>
        </w:rPr>
        <w:t> </w:t>
      </w:r>
      <w:r>
        <w:rPr>
          <w:w w:val="105"/>
        </w:rPr>
        <w:t>34</w:t>
      </w:r>
      <w:r>
        <w:rPr>
          <w:spacing w:val="-13"/>
          <w:w w:val="105"/>
        </w:rPr>
        <w:t> </w:t>
      </w:r>
      <w:r>
        <w:rPr>
          <w:w w:val="105"/>
        </w:rPr>
        <w:t>tenants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9</w:t>
      </w:r>
      <w:r>
        <w:rPr>
          <w:spacing w:val="-13"/>
          <w:w w:val="105"/>
        </w:rPr>
        <w:t> </w:t>
      </w:r>
      <w:r>
        <w:rPr>
          <w:w w:val="105"/>
        </w:rPr>
        <w:t>landlords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mixed-methods</w:t>
      </w:r>
      <w:r>
        <w:rPr>
          <w:spacing w:val="-13"/>
          <w:w w:val="105"/>
        </w:rPr>
        <w:t> </w:t>
      </w:r>
      <w:r>
        <w:rPr>
          <w:w w:val="105"/>
        </w:rPr>
        <w:t>study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rent stabilization awareness in Washtenaw County.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70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Coded</w:t>
      </w:r>
      <w:r>
        <w:rPr>
          <w:spacing w:val="-14"/>
          <w:w w:val="105"/>
        </w:rPr>
        <w:t> </w:t>
      </w:r>
      <w:r>
        <w:rPr>
          <w:w w:val="105"/>
        </w:rPr>
        <w:t>qualitative</w:t>
      </w:r>
      <w:r>
        <w:rPr>
          <w:spacing w:val="-13"/>
          <w:w w:val="105"/>
        </w:rPr>
        <w:t> </w:t>
      </w:r>
      <w:r>
        <w:rPr>
          <w:w w:val="105"/>
        </w:rPr>
        <w:t>interview</w:t>
      </w:r>
      <w:r>
        <w:rPr>
          <w:spacing w:val="-13"/>
          <w:w w:val="105"/>
        </w:rPr>
        <w:t> </w:t>
      </w:r>
      <w:r>
        <w:rPr>
          <w:w w:val="105"/>
        </w:rPr>
        <w:t>data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Dedoose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helped</w:t>
      </w:r>
      <w:r>
        <w:rPr>
          <w:spacing w:val="-14"/>
          <w:w w:val="105"/>
        </w:rPr>
        <w:t> </w:t>
      </w:r>
      <w:r>
        <w:rPr>
          <w:w w:val="105"/>
        </w:rPr>
        <w:t>draft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ﬁnal report, which the coalition distributed to city council staff.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498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Ran a public data-cleaning workshop for volunteer canvassers, teaching </w:t>
      </w:r>
      <w:r>
        <w:rPr>
          <w:w w:val="105"/>
        </w:rPr>
        <w:t>basic Google Sheets and Airtable use.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647" w:space="984"/>
            <w:col w:w="7148"/>
          </w:cols>
        </w:sectPr>
      </w:pPr>
    </w:p>
    <w:p>
      <w:pPr>
        <w:pStyle w:val="BodyText"/>
        <w:spacing w:before="8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  <w:spacing w:before="2"/>
      </w:pPr>
    </w:p>
    <w:p>
      <w:pPr>
        <w:pStyle w:val="BodyText"/>
        <w:tabs>
          <w:tab w:pos="882" w:val="left" w:leader="none"/>
        </w:tabs>
        <w:ind w:left="57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Graduated</w:t>
      </w:r>
      <w:r>
        <w:rPr>
          <w:color w:val="FFFFFF"/>
          <w:spacing w:val="13"/>
        </w:rPr>
        <w:t> </w:t>
      </w:r>
      <w:r>
        <w:rPr>
          <w:color w:val="FFFFFF"/>
        </w:rPr>
        <w:t>with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Honors</w:t>
      </w:r>
    </w:p>
    <w:p>
      <w:pPr>
        <w:pStyle w:val="BodyText"/>
        <w:spacing w:before="74"/>
        <w:ind w:left="882"/>
      </w:pPr>
      <w:r>
        <w:rPr/>
        <w:br w:type="column"/>
      </w:r>
      <w:r>
        <w:rPr>
          <w:spacing w:val="-2"/>
          <w:w w:val="105"/>
        </w:rPr>
        <w:t>Senior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Thesis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Researcher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Sep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2020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Apr</w:t>
      </w:r>
      <w:r>
        <w:rPr>
          <w:spacing w:val="-4"/>
          <w:w w:val="105"/>
        </w:rPr>
        <w:t> 2021</w:t>
      </w:r>
    </w:p>
    <w:p>
      <w:pPr>
        <w:pStyle w:val="BodyText"/>
        <w:spacing w:before="18"/>
        <w:ind w:left="882"/>
      </w:pPr>
      <w:r>
        <w:rPr/>
        <w:t>University</w:t>
      </w:r>
      <w:r>
        <w:rPr>
          <w:spacing w:val="12"/>
        </w:rPr>
        <w:t> </w:t>
      </w:r>
      <w:r>
        <w:rPr/>
        <w:t>of</w:t>
      </w:r>
      <w:r>
        <w:rPr>
          <w:spacing w:val="13"/>
        </w:rPr>
        <w:t> </w:t>
      </w:r>
      <w:r>
        <w:rPr/>
        <w:t>Michigan,</w:t>
      </w:r>
      <w:r>
        <w:rPr>
          <w:spacing w:val="12"/>
        </w:rPr>
        <w:t> </w:t>
      </w:r>
      <w:r>
        <w:rPr/>
        <w:t>Ford</w:t>
      </w:r>
      <w:r>
        <w:rPr>
          <w:spacing w:val="13"/>
        </w:rPr>
        <w:t> </w:t>
      </w:r>
      <w:r>
        <w:rPr/>
        <w:t>School</w:t>
      </w:r>
      <w:r>
        <w:rPr>
          <w:spacing w:val="12"/>
        </w:rPr>
        <w:t> </w:t>
      </w:r>
      <w:r>
        <w:rPr/>
        <w:t>Undergraduate</w:t>
      </w:r>
      <w:r>
        <w:rPr>
          <w:spacing w:val="13"/>
        </w:rPr>
        <w:t> </w:t>
      </w:r>
      <w:r>
        <w:rPr/>
        <w:t>Program, Ann Arbor,</w:t>
      </w:r>
      <w:r>
        <w:rPr>
          <w:spacing w:val="13"/>
        </w:rPr>
        <w:t> </w:t>
      </w:r>
      <w:r>
        <w:rPr>
          <w:spacing w:val="-5"/>
        </w:rPr>
        <w:t>MI</w:t>
      </w:r>
    </w:p>
    <w:p>
      <w:pPr>
        <w:pStyle w:val="BodyText"/>
        <w:spacing w:after="0"/>
        <w:sectPr>
          <w:type w:val="continuous"/>
          <w:pgSz w:w="11920" w:h="16860"/>
          <w:pgMar w:top="0" w:bottom="0" w:left="141" w:right="0"/>
          <w:cols w:num="2" w:equalWidth="0">
            <w:col w:w="2835" w:space="1053"/>
            <w:col w:w="7891"/>
          </w:cols>
        </w:sect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</w:pPr>
    </w:p>
    <w:p>
      <w:pPr>
        <w:pStyle w:val="BodyText"/>
        <w:spacing w:before="81"/>
      </w:pPr>
    </w:p>
    <w:p>
      <w:pPr>
        <w:pStyle w:val="BodyText"/>
        <w:tabs>
          <w:tab w:pos="882" w:val="left" w:leader="none"/>
        </w:tabs>
        <w:spacing w:line="261" w:lineRule="auto"/>
        <w:ind w:left="882" w:right="38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Relevant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coursework: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Econometrics, </w:t>
      </w:r>
      <w:r>
        <w:rPr>
          <w:color w:val="FFFFFF"/>
          <w:w w:val="105"/>
        </w:rPr>
        <w:t>Urban Economics, Program Evaluation, Housing Policy,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Applied Regression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Analysis</w:t>
      </w:r>
    </w:p>
    <w:p>
      <w:pPr>
        <w:pStyle w:val="BodyText"/>
        <w:tabs>
          <w:tab w:pos="882" w:val="left" w:leader="none"/>
        </w:tabs>
        <w:spacing w:line="261" w:lineRule="auto" w:before="75"/>
        <w:ind w:left="882" w:right="1090" w:hanging="298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Wrote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62-page</w:t>
      </w:r>
      <w:r>
        <w:rPr>
          <w:spacing w:val="-13"/>
          <w:w w:val="105"/>
        </w:rPr>
        <w:t> </w:t>
      </w:r>
      <w:r>
        <w:rPr>
          <w:w w:val="105"/>
        </w:rPr>
        <w:t>thesis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inclusionary</w:t>
      </w:r>
      <w:r>
        <w:rPr>
          <w:spacing w:val="-13"/>
          <w:w w:val="105"/>
        </w:rPr>
        <w:t> </w:t>
      </w:r>
      <w:r>
        <w:rPr>
          <w:w w:val="105"/>
        </w:rPr>
        <w:t>zoning</w:t>
      </w:r>
      <w:r>
        <w:rPr>
          <w:spacing w:val="-13"/>
          <w:w w:val="105"/>
        </w:rPr>
        <w:t> </w:t>
      </w:r>
      <w:r>
        <w:rPr>
          <w:w w:val="105"/>
        </w:rPr>
        <w:t>outcomes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three Midwestern cities using difference-in-differences in R.</w:t>
      </w:r>
    </w:p>
    <w:p>
      <w:pPr>
        <w:pStyle w:val="BodyText"/>
        <w:tabs>
          <w:tab w:pos="882" w:val="left" w:leader="none"/>
        </w:tabs>
        <w:spacing w:before="89"/>
        <w:ind w:left="585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Presented</w:t>
      </w:r>
      <w:r>
        <w:rPr>
          <w:spacing w:val="13"/>
        </w:rPr>
        <w:t> </w:t>
      </w:r>
      <w:r>
        <w:rPr/>
        <w:t>at</w:t>
      </w:r>
      <w:r>
        <w:rPr>
          <w:spacing w:val="13"/>
        </w:rPr>
        <w:t> </w:t>
      </w:r>
      <w:r>
        <w:rPr/>
        <w:t>the</w:t>
      </w:r>
      <w:r>
        <w:rPr>
          <w:spacing w:val="13"/>
        </w:rPr>
        <w:t> </w:t>
      </w:r>
      <w:r>
        <w:rPr/>
        <w:t>Ford</w:t>
      </w:r>
      <w:r>
        <w:rPr>
          <w:spacing w:val="13"/>
        </w:rPr>
        <w:t> </w:t>
      </w:r>
      <w:r>
        <w:rPr/>
        <w:t>School</w:t>
      </w:r>
      <w:r>
        <w:rPr>
          <w:spacing w:val="13"/>
        </w:rPr>
        <w:t> </w:t>
      </w:r>
      <w:r>
        <w:rPr/>
        <w:t>Undergraduate</w:t>
      </w:r>
      <w:r>
        <w:rPr>
          <w:spacing w:val="14"/>
        </w:rPr>
        <w:t> </w:t>
      </w:r>
      <w:r>
        <w:rPr/>
        <w:t>Research</w:t>
      </w:r>
      <w:r>
        <w:rPr>
          <w:spacing w:val="13"/>
        </w:rPr>
        <w:t> </w:t>
      </w:r>
      <w:r>
        <w:rPr>
          <w:spacing w:val="-2"/>
        </w:rPr>
        <w:t>Symposium.</w:t>
      </w:r>
    </w:p>
    <w:p>
      <w:pPr>
        <w:pStyle w:val="BodyText"/>
        <w:tabs>
          <w:tab w:pos="882" w:val="left" w:leader="none"/>
        </w:tabs>
        <w:spacing w:line="261" w:lineRule="auto" w:before="108"/>
        <w:ind w:left="882" w:right="104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Received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Ford</w:t>
      </w:r>
      <w:r>
        <w:rPr>
          <w:spacing w:val="-13"/>
          <w:w w:val="105"/>
        </w:rPr>
        <w:t> </w:t>
      </w:r>
      <w:r>
        <w:rPr>
          <w:w w:val="105"/>
        </w:rPr>
        <w:t>School</w:t>
      </w:r>
      <w:r>
        <w:rPr>
          <w:spacing w:val="-13"/>
          <w:w w:val="105"/>
        </w:rPr>
        <w:t> </w:t>
      </w:r>
      <w:r>
        <w:rPr>
          <w:w w:val="105"/>
        </w:rPr>
        <w:t>Outstanding</w:t>
      </w:r>
      <w:r>
        <w:rPr>
          <w:spacing w:val="-13"/>
          <w:w w:val="105"/>
        </w:rPr>
        <w:t> </w:t>
      </w:r>
      <w:r>
        <w:rPr>
          <w:w w:val="105"/>
        </w:rPr>
        <w:t>Thesis</w:t>
      </w:r>
      <w:r>
        <w:rPr>
          <w:spacing w:val="-13"/>
          <w:w w:val="105"/>
        </w:rPr>
        <w:t> </w:t>
      </w:r>
      <w:r>
        <w:rPr>
          <w:w w:val="105"/>
        </w:rPr>
        <w:t>award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policy analysis track.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940" w:space="524"/>
            <w:col w:w="7315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77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614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18752" id="docshape3" filled="true" fillcolor="#4f614f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tabs>
          <w:tab w:pos="882" w:val="left" w:leader="none"/>
        </w:tabs>
        <w:spacing w:line="261" w:lineRule="auto" w:before="1"/>
        <w:ind w:left="882" w:right="7941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Graduate admissions test: 165 Quantitative, 162 Verbal, 5.0 </w:t>
      </w:r>
      <w:r>
        <w:rPr>
          <w:color w:val="FFFFFF"/>
          <w:spacing w:val="-2"/>
          <w:w w:val="105"/>
        </w:rPr>
        <w:t>Analytical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Writing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(taken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September </w:t>
      </w:r>
      <w:r>
        <w:rPr>
          <w:color w:val="FFFFFF"/>
          <w:spacing w:val="-4"/>
          <w:w w:val="105"/>
        </w:rPr>
        <w:t>2024)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3"/>
        <w:rPr>
          <w:sz w:val="24"/>
        </w:rPr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98"/>
      </w:pPr>
    </w:p>
    <w:p>
      <w:pPr>
        <w:pStyle w:val="BodyText"/>
        <w:tabs>
          <w:tab w:pos="882" w:val="left" w:leader="none"/>
        </w:tabs>
        <w:spacing w:line="261" w:lineRule="auto"/>
        <w:ind w:left="882" w:right="8195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color w:val="FFFFFF"/>
          <w:spacing w:val="-2"/>
          <w:w w:val="105"/>
        </w:rPr>
        <w:t>Stata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(advanced,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including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panel </w:t>
      </w:r>
      <w:r>
        <w:rPr>
          <w:color w:val="FFFFFF"/>
          <w:w w:val="105"/>
        </w:rPr>
        <w:t>data and merge workﬂows)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87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28003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0" h="10706100">
                              <a:moveTo>
                                <a:pt x="28003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800349" y="0"/>
                              </a:lnTo>
                              <a:lnTo>
                                <a:pt x="28003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614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20.499982pt;height:842.999933pt;mso-position-horizontal-relative:page;mso-position-vertical-relative:page;z-index:-15817728" id="docshape4" filled="true" fillcolor="#4f614f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</w:pPr>
    </w:p>
    <w:p>
      <w:pPr>
        <w:pStyle w:val="BodyText"/>
        <w:tabs>
          <w:tab w:pos="882" w:val="left" w:leader="none"/>
        </w:tabs>
        <w:spacing w:line="261" w:lineRule="auto"/>
        <w:ind w:left="882" w:right="7807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color w:val="FFFFFF"/>
          <w:spacing w:val="-2"/>
          <w:w w:val="105"/>
        </w:rPr>
        <w:t>R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(dplyr,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ggplot2,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ﬁxest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for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difference-in-differences)</w:t>
      </w:r>
    </w:p>
    <w:p>
      <w:pPr>
        <w:pStyle w:val="BodyText"/>
        <w:tabs>
          <w:tab w:pos="882" w:val="left" w:leader="none"/>
        </w:tabs>
        <w:spacing w:line="261" w:lineRule="auto" w:before="89"/>
        <w:ind w:left="882" w:right="7793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Structured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query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work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pulling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from PostgreSQL and internal agency </w:t>
      </w:r>
      <w:r>
        <w:rPr>
          <w:color w:val="FFFFFF"/>
          <w:spacing w:val="-2"/>
          <w:w w:val="105"/>
        </w:rPr>
        <w:t>databases</w:t>
      </w:r>
    </w:p>
    <w:p>
      <w:pPr>
        <w:pStyle w:val="BodyText"/>
        <w:tabs>
          <w:tab w:pos="882" w:val="left" w:leader="none"/>
        </w:tabs>
        <w:spacing w:line="261" w:lineRule="auto" w:before="88"/>
        <w:ind w:left="882" w:right="8289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Quantitative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policy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analysis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program evaluation</w:t>
      </w:r>
    </w:p>
    <w:p>
      <w:pPr>
        <w:pStyle w:val="BodyText"/>
        <w:tabs>
          <w:tab w:pos="882" w:val="left" w:leader="none"/>
        </w:tabs>
        <w:spacing w:line="261" w:lineRule="auto" w:before="104"/>
        <w:ind w:left="882" w:right="8061" w:hanging="304"/>
      </w:pPr>
      <w:r>
        <w:rPr>
          <w:position w:val="3"/>
        </w:rPr>
        <w:drawing>
          <wp:inline distT="0" distB="0" distL="0" distR="0">
            <wp:extent cx="47624" cy="38098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Qualitative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coding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in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Dedoose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semi-structured interviewing</w:t>
      </w:r>
    </w:p>
    <w:p>
      <w:pPr>
        <w:pStyle w:val="BodyText"/>
        <w:tabs>
          <w:tab w:pos="882" w:val="left" w:leader="none"/>
        </w:tabs>
        <w:spacing w:line="261" w:lineRule="auto" w:before="89"/>
        <w:ind w:left="882" w:right="7785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Federal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housing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affordability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data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Census microdata familiarity</w:t>
      </w:r>
    </w:p>
    <w:p>
      <w:pPr>
        <w:pStyle w:val="BodyText"/>
        <w:tabs>
          <w:tab w:pos="882" w:val="left" w:leader="none"/>
        </w:tabs>
        <w:spacing w:line="261" w:lineRule="auto" w:before="89"/>
        <w:ind w:left="882" w:right="8031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color w:val="FFFFFF"/>
          <w:spacing w:val="-2"/>
          <w:w w:val="105"/>
        </w:rPr>
        <w:t>Technical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writing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for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legislative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nonproﬁt audiences</w:t>
      </w:r>
    </w:p>
    <w:p>
      <w:pPr>
        <w:pStyle w:val="BodyText"/>
        <w:tabs>
          <w:tab w:pos="882" w:val="left" w:leader="none"/>
        </w:tabs>
        <w:spacing w:line="261" w:lineRule="auto" w:before="88"/>
        <w:ind w:left="882" w:right="8178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Data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visualization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in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Tableau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ggplot2</w:t>
      </w:r>
    </w:p>
    <w:p>
      <w:pPr>
        <w:pStyle w:val="BodyText"/>
        <w:tabs>
          <w:tab w:pos="882" w:val="left" w:leader="none"/>
        </w:tabs>
        <w:spacing w:line="261" w:lineRule="auto" w:before="89"/>
        <w:ind w:left="882" w:right="8320" w:hanging="304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color w:val="FFFFFF"/>
          <w:w w:val="105"/>
        </w:rPr>
        <w:t>Git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GitHub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reproducible research workﬂows</w:t>
      </w:r>
    </w:p>
    <w:p>
      <w:pPr>
        <w:pStyle w:val="BodyText"/>
        <w:tabs>
          <w:tab w:pos="882" w:val="left" w:leader="none"/>
        </w:tabs>
        <w:spacing w:line="261" w:lineRule="auto" w:before="104"/>
        <w:ind w:left="882" w:right="7813" w:hanging="304"/>
      </w:pPr>
      <w:r>
        <w:rPr>
          <w:position w:val="3"/>
        </w:rPr>
        <w:drawing>
          <wp:inline distT="0" distB="0" distL="0" distR="0">
            <wp:extent cx="47624" cy="47623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Stakeholder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presentations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cross-</w:t>
      </w:r>
      <w:r>
        <w:rPr>
          <w:color w:val="FFFFFF"/>
          <w:w w:val="105"/>
        </w:rPr>
        <w:t>team facilitation</w:t>
      </w:r>
    </w:p>
    <w:p>
      <w:pPr>
        <w:pStyle w:val="BodyText"/>
        <w:tabs>
          <w:tab w:pos="882" w:val="left" w:leader="none"/>
        </w:tabs>
        <w:spacing w:line="261" w:lineRule="auto" w:before="89"/>
        <w:ind w:left="882" w:right="8413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color w:val="FFFFFF"/>
          <w:spacing w:val="-2"/>
          <w:w w:val="105"/>
        </w:rPr>
        <w:t>Spanish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(professional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working proﬁciency)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marcus.deleon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2026-09-17T11:23:50Z</dcterms:created>
  <dcterms:modified xsi:type="dcterms:W3CDTF">2026-09-17T11:23:50Z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2026-09-17T00:00:00Z</vt:filetime>
  </property>
  <property fmtid="{D5CDD505-2E9C-101B-9397-08002B2CF9AE}" pid="5" name="Producer">
    <vt:lpwstr>pdf-merger-js</vt:lpwstr>
  </property>
</Properties>
</file>