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523874</wp:posOffset>
                </wp:positionH>
                <wp:positionV relativeFrom="paragraph">
                  <wp:posOffset>-168610</wp:posOffset>
                </wp:positionV>
                <wp:extent cx="1752600" cy="2028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752600" cy="2028825"/>
                          <a:chExt cx="1752600" cy="2028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049" y="190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1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249996pt;margin-top:-13.27639pt;width:138pt;height:159.75pt;mso-position-horizontal-relative:page;mso-position-vertical-relative:paragraph;z-index:15729664" id="docshapegroup1" coordorigin="825,-266" coordsize="2760,3195">
                <v:rect style="position:absolute;left:825;top:-266;width:2760;height:3195" id="docshape2" filled="true" fillcolor="#be9000" stroked="false">
                  <v:fill type="solid"/>
                </v:rect>
                <v:rect style="position:absolute;left:855;top:-236;width:2700;height:3135" id="docshape3" filled="false" stroked="true" strokeweight="3.0pt" strokecolor="#ffffff">
                  <v:stroke dashstyle="solid"/>
                </v:rect>
                <v:shape style="position:absolute;left:885;top:-206;width:2640;height:3075" type="#_x0000_t75" id="docshape4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</w:rPr>
        <w:t>ELENA</w:t>
      </w:r>
    </w:p>
    <w:p>
      <w:pPr>
        <w:spacing w:before="49"/>
        <w:ind w:left="4049" w:right="0" w:firstLine="0"/>
        <w:jc w:val="center"/>
        <w:rPr>
          <w:sz w:val="74"/>
        </w:rPr>
      </w:pPr>
      <w:r>
        <w:rPr>
          <w:color w:val="134E5C"/>
          <w:spacing w:val="-2"/>
          <w:sz w:val="74"/>
        </w:rPr>
        <w:t>KOWALCZYK</w:t>
      </w:r>
    </w:p>
    <w:p>
      <w:pPr>
        <w:spacing w:before="72"/>
        <w:ind w:left="7104" w:right="0" w:firstLine="0"/>
        <w:jc w:val="left"/>
        <w:rPr>
          <w:sz w:val="22"/>
        </w:rPr>
      </w:pPr>
      <w:r>
        <w:rPr>
          <w:sz w:val="22"/>
        </w:rPr>
        <w:t>Program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Coordinator</w:t>
      </w:r>
    </w:p>
    <w:p>
      <w:pPr>
        <w:pStyle w:val="BodyText"/>
        <w:spacing w:line="261" w:lineRule="auto" w:before="235"/>
        <w:ind w:left="4752" w:right="831"/>
        <w:jc w:val="center"/>
      </w:pPr>
      <w:r>
        <w:rPr>
          <w:w w:val="105"/>
        </w:rPr>
        <w:t>Program</w:t>
      </w:r>
      <w:r>
        <w:rPr>
          <w:spacing w:val="-4"/>
          <w:w w:val="105"/>
        </w:rPr>
        <w:t> </w:t>
      </w:r>
      <w:r>
        <w:rPr>
          <w:w w:val="105"/>
        </w:rPr>
        <w:t>manager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six</w:t>
      </w:r>
      <w:r>
        <w:rPr>
          <w:spacing w:val="-4"/>
          <w:w w:val="105"/>
        </w:rPr>
        <w:t> </w:t>
      </w:r>
      <w:r>
        <w:rPr>
          <w:w w:val="105"/>
        </w:rPr>
        <w:t>years</w:t>
      </w:r>
      <w:r>
        <w:rPr>
          <w:spacing w:val="-4"/>
          <w:w w:val="105"/>
        </w:rPr>
        <w:t> </w:t>
      </w:r>
      <w:r>
        <w:rPr>
          <w:w w:val="105"/>
        </w:rPr>
        <w:t>leading</w:t>
      </w:r>
      <w:r>
        <w:rPr>
          <w:spacing w:val="-4"/>
          <w:w w:val="105"/>
        </w:rPr>
        <w:t> </w:t>
      </w:r>
      <w:r>
        <w:rPr>
          <w:w w:val="105"/>
        </w:rPr>
        <w:t>customer-facing</w:t>
      </w:r>
      <w:r>
        <w:rPr>
          <w:spacing w:val="-4"/>
          <w:w w:val="105"/>
        </w:rPr>
        <w:t> </w:t>
      </w:r>
      <w:r>
        <w:rPr>
          <w:w w:val="105"/>
        </w:rPr>
        <w:t>implementation programs</w:t>
      </w:r>
      <w:r>
        <w:rPr>
          <w:spacing w:val="-8"/>
          <w:w w:val="105"/>
        </w:rPr>
        <w:t> </w:t>
      </w:r>
      <w:r>
        <w:rPr>
          <w:w w:val="105"/>
        </w:rPr>
        <w:t>at</w:t>
      </w:r>
      <w:r>
        <w:rPr>
          <w:spacing w:val="-8"/>
          <w:w w:val="105"/>
        </w:rPr>
        <w:t> </w:t>
      </w:r>
      <w:r>
        <w:rPr>
          <w:w w:val="105"/>
        </w:rPr>
        <w:t>B2B</w:t>
      </w:r>
      <w:r>
        <w:rPr>
          <w:spacing w:val="-8"/>
          <w:w w:val="105"/>
        </w:rPr>
        <w:t> </w:t>
      </w:r>
      <w:r>
        <w:rPr>
          <w:w w:val="105"/>
        </w:rPr>
        <w:t>SaaS</w:t>
      </w:r>
      <w:r>
        <w:rPr>
          <w:spacing w:val="-8"/>
          <w:w w:val="105"/>
        </w:rPr>
        <w:t> </w:t>
      </w:r>
      <w:r>
        <w:rPr>
          <w:w w:val="105"/>
        </w:rPr>
        <w:t>companies.</w:t>
      </w:r>
      <w:r>
        <w:rPr>
          <w:spacing w:val="-8"/>
          <w:w w:val="105"/>
        </w:rPr>
        <w:t> </w:t>
      </w:r>
      <w:r>
        <w:rPr>
          <w:w w:val="105"/>
        </w:rPr>
        <w:t>Runs</w:t>
      </w:r>
      <w:r>
        <w:rPr>
          <w:spacing w:val="-8"/>
          <w:w w:val="105"/>
        </w:rPr>
        <w:t> </w:t>
      </w:r>
      <w:r>
        <w:rPr>
          <w:w w:val="105"/>
        </w:rPr>
        <w:t>multi-workstream</w:t>
      </w:r>
      <w:r>
        <w:rPr>
          <w:spacing w:val="-8"/>
          <w:w w:val="105"/>
        </w:rPr>
        <w:t> </w:t>
      </w:r>
      <w:r>
        <w:rPr>
          <w:w w:val="105"/>
        </w:rPr>
        <w:t>launches</w:t>
      </w:r>
      <w:r>
        <w:rPr>
          <w:spacing w:val="-8"/>
          <w:w w:val="105"/>
        </w:rPr>
        <w:t> </w:t>
      </w:r>
      <w:r>
        <w:rPr>
          <w:w w:val="105"/>
        </w:rPr>
        <w:t>with product,</w:t>
      </w:r>
      <w:r>
        <w:rPr>
          <w:spacing w:val="-13"/>
          <w:w w:val="105"/>
        </w:rPr>
        <w:t> </w:t>
      </w:r>
      <w:r>
        <w:rPr>
          <w:w w:val="105"/>
        </w:rPr>
        <w:t>sales,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support</w:t>
      </w:r>
      <w:r>
        <w:rPr>
          <w:spacing w:val="-13"/>
          <w:w w:val="105"/>
        </w:rPr>
        <w:t> </w:t>
      </w:r>
      <w:r>
        <w:rPr>
          <w:w w:val="105"/>
        </w:rPr>
        <w:t>all</w:t>
      </w:r>
      <w:r>
        <w:rPr>
          <w:spacing w:val="-13"/>
          <w:w w:val="105"/>
        </w:rPr>
        <w:t> </w:t>
      </w:r>
      <w:r>
        <w:rPr>
          <w:w w:val="105"/>
        </w:rPr>
        <w:t>pulling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different</w:t>
      </w:r>
      <w:r>
        <w:rPr>
          <w:spacing w:val="-13"/>
          <w:w w:val="105"/>
        </w:rPr>
        <w:t> </w:t>
      </w:r>
      <w:r>
        <w:rPr>
          <w:w w:val="105"/>
        </w:rPr>
        <w:t>directions,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gets</w:t>
      </w:r>
      <w:r>
        <w:rPr>
          <w:spacing w:val="-13"/>
          <w:w w:val="105"/>
        </w:rPr>
        <w:t> </w:t>
      </w:r>
      <w:r>
        <w:rPr>
          <w:w w:val="105"/>
        </w:rPr>
        <w:t>them to a shared plan.</w:t>
      </w:r>
    </w:p>
    <w:p>
      <w:pPr>
        <w:pStyle w:val="BodyText"/>
        <w:spacing w:before="13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2"/>
        <w:spacing w:before="61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33"/>
        <w:rPr>
          <w:sz w:val="24"/>
        </w:rPr>
      </w:pPr>
    </w:p>
    <w:p>
      <w:pPr>
        <w:pStyle w:val="BodyText"/>
        <w:ind w:left="57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FFFFFF"/>
        </w:rPr>
        <w:t>(612) 555-0177</w:t>
      </w:r>
    </w:p>
    <w:p>
      <w:pPr>
        <w:pStyle w:val="BodyText"/>
        <w:spacing w:before="17"/>
      </w:pPr>
    </w:p>
    <w:p>
      <w:pPr>
        <w:pStyle w:val="BodyText"/>
        <w:spacing w:line="410" w:lineRule="auto"/>
        <w:ind w:left="580" w:right="38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6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elena.kowalczyk@example.com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Minneapolis, MN 12345</w:t>
      </w:r>
    </w:p>
    <w:p>
      <w:pPr>
        <w:pStyle w:val="BodyText"/>
        <w:spacing w:before="1"/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tabs>
          <w:tab w:pos="882" w:val="left" w:leader="none"/>
        </w:tabs>
        <w:spacing w:line="261" w:lineRule="auto"/>
        <w:ind w:left="882" w:right="3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B.B.A.,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Operations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Supply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Chain </w:t>
      </w:r>
      <w:r>
        <w:rPr>
          <w:color w:val="FFFFFF"/>
          <w:w w:val="105"/>
        </w:rPr>
        <w:t>Management, University of Minnesota, 2019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2"/>
      </w:pPr>
    </w:p>
    <w:p>
      <w:pPr>
        <w:pStyle w:val="BodyText"/>
        <w:tabs>
          <w:tab w:pos="882" w:val="left" w:leader="none"/>
        </w:tabs>
        <w:spacing w:line="261" w:lineRule="auto"/>
        <w:ind w:left="882" w:right="52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Bachelor of Science in Business </w:t>
      </w:r>
      <w:r>
        <w:rPr>
          <w:color w:val="FFFFFF"/>
          <w:spacing w:val="-2"/>
          <w:w w:val="105"/>
        </w:rPr>
        <w:t>Administration,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University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Texas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at </w:t>
      </w:r>
      <w:r>
        <w:rPr>
          <w:color w:val="FFFFFF"/>
          <w:w w:val="105"/>
        </w:rPr>
        <w:t>Austin, 2023</w:t>
      </w:r>
    </w:p>
    <w:p>
      <w:pPr>
        <w:pStyle w:val="BodyText"/>
        <w:spacing w:before="1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line="240" w:lineRule="auto"/>
        <w:ind w:left="-123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5815" cy="285750"/>
                <wp:effectExtent l="0" t="0" r="0" b="0"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63.45pt;height:22.5pt;mso-position-horizontal-relative:char;mso-position-vertical-relative:line" type="#_x0000_t202" id="docshape5" filled="true" fillcolor="#134e5c" stroked="false">
                <w10:anchorlock/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61" w:lineRule="auto" w:before="191"/>
        <w:ind w:left="139" w:right="1385"/>
      </w:pPr>
      <w:r>
        <w:rPr>
          <w:spacing w:val="-2"/>
          <w:w w:val="105"/>
        </w:rPr>
        <w:t>Program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Manager,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Enterprise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Onboarding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2022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Present </w:t>
      </w:r>
      <w:r>
        <w:rPr>
          <w:w w:val="105"/>
        </w:rPr>
        <w:t>Northwind Analytics, Minneapolis, MN</w:t>
      </w:r>
    </w:p>
    <w:p>
      <w:pPr>
        <w:pStyle w:val="BodyText"/>
        <w:spacing w:before="46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94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Own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end-to-end</w:t>
      </w:r>
      <w:r>
        <w:rPr>
          <w:spacing w:val="-1"/>
          <w:w w:val="105"/>
        </w:rPr>
        <w:t> </w:t>
      </w:r>
      <w:r>
        <w:rPr>
          <w:w w:val="105"/>
        </w:rPr>
        <w:t>onboarding</w:t>
      </w:r>
      <w:r>
        <w:rPr>
          <w:spacing w:val="-1"/>
          <w:w w:val="105"/>
        </w:rPr>
        <w:t> </w:t>
      </w:r>
      <w:r>
        <w:rPr>
          <w:w w:val="105"/>
        </w:rPr>
        <w:t>program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enterprise</w:t>
      </w:r>
      <w:r>
        <w:rPr>
          <w:spacing w:val="-1"/>
          <w:w w:val="105"/>
        </w:rPr>
        <w:t> </w:t>
      </w:r>
      <w:r>
        <w:rPr>
          <w:w w:val="105"/>
        </w:rPr>
        <w:t>accounts, </w:t>
      </w:r>
      <w:r>
        <w:rPr>
          <w:spacing w:val="-2"/>
          <w:w w:val="105"/>
        </w:rPr>
        <w:t>coordinating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implementation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engineers,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CSMs,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product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across </w:t>
      </w:r>
      <w:r>
        <w:rPr>
          <w:w w:val="105"/>
        </w:rPr>
        <w:t>roughly 40 active accounts at any time.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0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Rebuilt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onboarding</w:t>
      </w:r>
      <w:r>
        <w:rPr>
          <w:spacing w:val="-8"/>
          <w:w w:val="105"/>
        </w:rPr>
        <w:t> </w:t>
      </w:r>
      <w:r>
        <w:rPr>
          <w:w w:val="105"/>
        </w:rPr>
        <w:t>playbook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role</w:t>
      </w:r>
      <w:r>
        <w:rPr>
          <w:spacing w:val="-8"/>
          <w:w w:val="105"/>
        </w:rPr>
        <w:t> </w:t>
      </w:r>
      <w:r>
        <w:rPr>
          <w:w w:val="105"/>
        </w:rPr>
        <w:t>ownership</w:t>
      </w:r>
      <w:r>
        <w:rPr>
          <w:spacing w:val="-8"/>
          <w:w w:val="105"/>
        </w:rPr>
        <w:t> </w:t>
      </w:r>
      <w:r>
        <w:rPr>
          <w:w w:val="105"/>
        </w:rPr>
        <w:t>chart;</w:t>
      </w:r>
      <w:r>
        <w:rPr>
          <w:spacing w:val="-8"/>
          <w:w w:val="105"/>
        </w:rPr>
        <w:t> </w:t>
      </w:r>
      <w:r>
        <w:rPr>
          <w:w w:val="105"/>
        </w:rPr>
        <w:t>time-to-ﬁrst-value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enterprise</w:t>
      </w:r>
      <w:r>
        <w:rPr>
          <w:spacing w:val="-13"/>
          <w:w w:val="105"/>
        </w:rPr>
        <w:t> </w:t>
      </w:r>
      <w:r>
        <w:rPr>
          <w:w w:val="105"/>
        </w:rPr>
        <w:t>deployments</w:t>
      </w:r>
      <w:r>
        <w:rPr>
          <w:spacing w:val="-13"/>
          <w:w w:val="105"/>
        </w:rPr>
        <w:t> </w:t>
      </w:r>
      <w:r>
        <w:rPr>
          <w:w w:val="105"/>
        </w:rPr>
        <w:t>dropped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about</w:t>
      </w:r>
      <w:r>
        <w:rPr>
          <w:spacing w:val="-13"/>
          <w:w w:val="105"/>
        </w:rPr>
        <w:t> </w:t>
      </w:r>
      <w:r>
        <w:rPr>
          <w:w w:val="105"/>
        </w:rPr>
        <w:t>90</w:t>
      </w:r>
      <w:r>
        <w:rPr>
          <w:spacing w:val="-13"/>
          <w:w w:val="105"/>
        </w:rPr>
        <w:t> </w:t>
      </w:r>
      <w:r>
        <w:rPr>
          <w:w w:val="105"/>
        </w:rPr>
        <w:t>days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58 days over three quarters.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394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Run the weekly onboarding council with engineering and support leads; escalations</w:t>
      </w:r>
      <w:r>
        <w:rPr>
          <w:spacing w:val="-12"/>
          <w:w w:val="105"/>
        </w:rPr>
        <w:t> </w:t>
      </w:r>
      <w:r>
        <w:rPr>
          <w:w w:val="105"/>
        </w:rPr>
        <w:t>that</w:t>
      </w:r>
      <w:r>
        <w:rPr>
          <w:spacing w:val="-12"/>
          <w:w w:val="105"/>
        </w:rPr>
        <w:t> </w:t>
      </w:r>
      <w:r>
        <w:rPr>
          <w:w w:val="105"/>
        </w:rPr>
        <w:t>used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bounce</w:t>
      </w:r>
      <w:r>
        <w:rPr>
          <w:spacing w:val="-12"/>
          <w:w w:val="105"/>
        </w:rPr>
        <w:t> </w:t>
      </w:r>
      <w:r>
        <w:rPr>
          <w:w w:val="105"/>
        </w:rPr>
        <w:t>through</w:t>
      </w:r>
      <w:r>
        <w:rPr>
          <w:spacing w:val="-12"/>
          <w:w w:val="105"/>
        </w:rPr>
        <w:t> </w:t>
      </w:r>
      <w:r>
        <w:rPr>
          <w:w w:val="105"/>
        </w:rPr>
        <w:t>Slack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days</w:t>
      </w:r>
      <w:r>
        <w:rPr>
          <w:spacing w:val="-12"/>
          <w:w w:val="105"/>
        </w:rPr>
        <w:t> </w:t>
      </w:r>
      <w:r>
        <w:rPr>
          <w:w w:val="105"/>
        </w:rPr>
        <w:t>now</w:t>
      </w:r>
      <w:r>
        <w:rPr>
          <w:spacing w:val="-12"/>
          <w:w w:val="105"/>
        </w:rPr>
        <w:t> </w:t>
      </w:r>
      <w:r>
        <w:rPr>
          <w:w w:val="105"/>
        </w:rPr>
        <w:t>get</w:t>
      </w:r>
      <w:r>
        <w:rPr>
          <w:spacing w:val="-12"/>
          <w:w w:val="105"/>
        </w:rPr>
        <w:t> </w:t>
      </w:r>
      <w:r>
        <w:rPr>
          <w:w w:val="105"/>
        </w:rPr>
        <w:t>an</w:t>
      </w:r>
      <w:r>
        <w:rPr>
          <w:spacing w:val="-12"/>
          <w:w w:val="105"/>
        </w:rPr>
        <w:t> </w:t>
      </w:r>
      <w:r>
        <w:rPr>
          <w:w w:val="105"/>
        </w:rPr>
        <w:t>owner in the same meeting.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4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Report</w:t>
      </w:r>
      <w:r>
        <w:rPr>
          <w:spacing w:val="-14"/>
          <w:w w:val="105"/>
        </w:rPr>
        <w:t> </w:t>
      </w:r>
      <w:r>
        <w:rPr>
          <w:w w:val="105"/>
        </w:rPr>
        <w:t>onboarding</w:t>
      </w:r>
      <w:r>
        <w:rPr>
          <w:spacing w:val="-13"/>
          <w:w w:val="105"/>
        </w:rPr>
        <w:t> </w:t>
      </w:r>
      <w:r>
        <w:rPr>
          <w:w w:val="105"/>
        </w:rPr>
        <w:t>health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VP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Customer</w:t>
      </w:r>
      <w:r>
        <w:rPr>
          <w:spacing w:val="-13"/>
          <w:w w:val="105"/>
        </w:rPr>
        <w:t> </w:t>
      </w:r>
      <w:r>
        <w:rPr>
          <w:w w:val="105"/>
        </w:rPr>
        <w:t>Success</w:t>
      </w:r>
      <w:r>
        <w:rPr>
          <w:spacing w:val="-13"/>
          <w:w w:val="105"/>
        </w:rPr>
        <w:t> </w:t>
      </w:r>
      <w:r>
        <w:rPr>
          <w:w w:val="105"/>
        </w:rPr>
        <w:t>monthly</w:t>
      </w:r>
      <w:r>
        <w:rPr>
          <w:spacing w:val="-13"/>
          <w:w w:val="105"/>
        </w:rPr>
        <w:t> </w:t>
      </w:r>
      <w:r>
        <w:rPr>
          <w:w w:val="105"/>
        </w:rPr>
        <w:t>using</w:t>
      </w:r>
      <w:r>
        <w:rPr>
          <w:spacing w:val="-13"/>
          <w:w w:val="105"/>
        </w:rPr>
        <w:t> </w:t>
      </w:r>
      <w:r>
        <w:rPr>
          <w:w w:val="105"/>
        </w:rPr>
        <w:t>a mix of Salesforce, Gainsight, and a custom Looker view I helped scope.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60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Mentor</w:t>
      </w:r>
      <w:r>
        <w:rPr>
          <w:spacing w:val="-14"/>
          <w:w w:val="105"/>
        </w:rPr>
        <w:t> </w:t>
      </w:r>
      <w:r>
        <w:rPr>
          <w:w w:val="105"/>
        </w:rPr>
        <w:t>2</w:t>
      </w:r>
      <w:r>
        <w:rPr>
          <w:spacing w:val="-13"/>
          <w:w w:val="105"/>
        </w:rPr>
        <w:t> </w:t>
      </w:r>
      <w:r>
        <w:rPr>
          <w:w w:val="105"/>
        </w:rPr>
        <w:t>program</w:t>
      </w:r>
      <w:r>
        <w:rPr>
          <w:spacing w:val="-13"/>
          <w:w w:val="105"/>
        </w:rPr>
        <w:t> </w:t>
      </w:r>
      <w:r>
        <w:rPr>
          <w:w w:val="105"/>
        </w:rPr>
        <w:t>coordinators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project</w:t>
      </w:r>
      <w:r>
        <w:rPr>
          <w:spacing w:val="-13"/>
          <w:w w:val="105"/>
        </w:rPr>
        <w:t> </w:t>
      </w:r>
      <w:r>
        <w:rPr>
          <w:w w:val="105"/>
        </w:rPr>
        <w:t>intake,</w:t>
      </w:r>
      <w:r>
        <w:rPr>
          <w:spacing w:val="-13"/>
          <w:w w:val="105"/>
        </w:rPr>
        <w:t> </w:t>
      </w:r>
      <w:r>
        <w:rPr>
          <w:w w:val="105"/>
        </w:rPr>
        <w:t>status</w:t>
      </w:r>
      <w:r>
        <w:rPr>
          <w:spacing w:val="-14"/>
          <w:w w:val="105"/>
        </w:rPr>
        <w:t> </w:t>
      </w:r>
      <w:r>
        <w:rPr>
          <w:w w:val="105"/>
        </w:rPr>
        <w:t>reporting, and how to push back on unrealistic go-live dates.</w:t>
      </w:r>
    </w:p>
    <w:p>
      <w:pPr>
        <w:pStyle w:val="BodyText"/>
        <w:spacing w:before="2"/>
      </w:pPr>
    </w:p>
    <w:p>
      <w:pPr>
        <w:pStyle w:val="BodyText"/>
        <w:spacing w:line="261" w:lineRule="auto"/>
        <w:ind w:left="139" w:right="2798"/>
      </w:pPr>
      <w:r>
        <w:rPr>
          <w:w w:val="105"/>
        </w:rPr>
        <w:t>Program</w:t>
      </w:r>
      <w:r>
        <w:rPr>
          <w:spacing w:val="-14"/>
          <w:w w:val="105"/>
        </w:rPr>
        <w:t> </w:t>
      </w:r>
      <w:r>
        <w:rPr>
          <w:w w:val="105"/>
        </w:rPr>
        <w:t>Manager,</w:t>
      </w:r>
      <w:r>
        <w:rPr>
          <w:spacing w:val="-13"/>
          <w:w w:val="105"/>
        </w:rPr>
        <w:t> </w:t>
      </w:r>
      <w:r>
        <w:rPr>
          <w:w w:val="105"/>
        </w:rPr>
        <w:t>Partner</w:t>
      </w:r>
      <w:r>
        <w:rPr>
          <w:spacing w:val="-13"/>
          <w:w w:val="105"/>
        </w:rPr>
        <w:t> </w:t>
      </w:r>
      <w:r>
        <w:rPr>
          <w:w w:val="105"/>
        </w:rPr>
        <w:t>Programs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2020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3"/>
          <w:w w:val="105"/>
        </w:rPr>
        <w:t> </w:t>
      </w:r>
      <w:r>
        <w:rPr>
          <w:w w:val="105"/>
        </w:rPr>
        <w:t>2022 Lattice Peak Software, St. Paul, MN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981" w:space="650"/>
            <w:col w:w="7148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spacing w:before="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74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09024" id="docshape6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tabs>
          <w:tab w:pos="882" w:val="left" w:leader="none"/>
        </w:tabs>
        <w:spacing w:line="261" w:lineRule="auto"/>
        <w:ind w:left="882" w:right="276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Master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Business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Administration, </w:t>
      </w:r>
      <w:r>
        <w:rPr>
          <w:color w:val="FFFFFF"/>
        </w:rPr>
        <w:t>University</w:t>
      </w:r>
      <w:r>
        <w:rPr>
          <w:color w:val="FFFFFF"/>
          <w:spacing w:val="5"/>
        </w:rPr>
        <w:t> </w:t>
      </w:r>
      <w:r>
        <w:rPr>
          <w:color w:val="FFFFFF"/>
        </w:rPr>
        <w:t>of</w:t>
      </w:r>
      <w:r>
        <w:rPr>
          <w:color w:val="FFFFFF"/>
          <w:spacing w:val="3"/>
        </w:rPr>
        <w:t> </w:t>
      </w:r>
      <w:r>
        <w:rPr>
          <w:color w:val="FFFFFF"/>
        </w:rPr>
        <w:t>Texas</w:t>
      </w:r>
      <w:r>
        <w:rPr>
          <w:color w:val="FFFFFF"/>
          <w:spacing w:val="6"/>
        </w:rPr>
        <w:t> </w:t>
      </w:r>
      <w:r>
        <w:rPr>
          <w:color w:val="FFFFFF"/>
        </w:rPr>
        <w:t>at</w:t>
      </w:r>
      <w:r>
        <w:rPr>
          <w:color w:val="FFFFFF"/>
          <w:spacing w:val="-5"/>
        </w:rPr>
        <w:t> </w:t>
      </w:r>
      <w:r>
        <w:rPr>
          <w:color w:val="FFFFFF"/>
        </w:rPr>
        <w:t>Austin,</w:t>
      </w:r>
      <w:r>
        <w:rPr>
          <w:color w:val="FFFFFF"/>
          <w:spacing w:val="5"/>
        </w:rPr>
        <w:t> </w:t>
      </w:r>
      <w:r>
        <w:rPr>
          <w:color w:val="FFFFFF"/>
          <w:spacing w:val="-4"/>
        </w:rPr>
        <w:t>2021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4"/>
        <w:rPr>
          <w:sz w:val="24"/>
        </w:rPr>
      </w:pPr>
    </w:p>
    <w:p>
      <w:pPr>
        <w:pStyle w:val="BodyText"/>
        <w:tabs>
          <w:tab w:pos="882" w:val="left" w:leader="none"/>
        </w:tabs>
        <w:spacing w:line="261" w:lineRule="auto"/>
        <w:ind w:left="882" w:right="3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Program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planning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role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ownership design</w:t>
      </w:r>
    </w:p>
    <w:p>
      <w:pPr>
        <w:pStyle w:val="BodyText"/>
        <w:tabs>
          <w:tab w:pos="882" w:val="left" w:leader="none"/>
        </w:tabs>
        <w:spacing w:before="104"/>
        <w:ind w:left="57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Cross-functional</w:t>
      </w:r>
      <w:r>
        <w:rPr>
          <w:color w:val="FFFFFF"/>
          <w:spacing w:val="25"/>
        </w:rPr>
        <w:t> </w:t>
      </w:r>
      <w:r>
        <w:rPr>
          <w:color w:val="FFFFFF"/>
          <w:spacing w:val="-2"/>
        </w:rPr>
        <w:t>facilitation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Customer</w:t>
      </w:r>
      <w:r>
        <w:rPr>
          <w:color w:val="FFFFFF"/>
          <w:spacing w:val="13"/>
        </w:rPr>
        <w:t> </w:t>
      </w:r>
      <w:r>
        <w:rPr>
          <w:color w:val="FFFFFF"/>
        </w:rPr>
        <w:t>onboarding</w:t>
      </w:r>
      <w:r>
        <w:rPr>
          <w:color w:val="FFFFFF"/>
          <w:spacing w:val="14"/>
        </w:rPr>
        <w:t> </w:t>
      </w:r>
      <w:r>
        <w:rPr>
          <w:color w:val="FFFFFF"/>
        </w:rPr>
        <w:t>at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scale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Gainsight,</w:t>
      </w:r>
      <w:r>
        <w:rPr>
          <w:color w:val="FFFFFF"/>
          <w:spacing w:val="16"/>
        </w:rPr>
        <w:t> </w:t>
      </w:r>
      <w:r>
        <w:rPr>
          <w:color w:val="FFFFFF"/>
          <w:spacing w:val="-2"/>
        </w:rPr>
        <w:t>Salesforce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Airtable,</w:t>
      </w:r>
      <w:r>
        <w:rPr>
          <w:color w:val="FFFFFF"/>
          <w:spacing w:val="1"/>
        </w:rPr>
        <w:t> </w:t>
      </w:r>
      <w:r>
        <w:rPr>
          <w:color w:val="FFFFFF"/>
        </w:rPr>
        <w:t>Asana,</w:t>
      </w:r>
      <w:r>
        <w:rPr>
          <w:color w:val="FFFFFF"/>
          <w:spacing w:val="14"/>
        </w:rPr>
        <w:t> </w:t>
      </w:r>
      <w:r>
        <w:rPr>
          <w:color w:val="FFFFFF"/>
          <w:spacing w:val="-4"/>
        </w:rPr>
        <w:t>Jira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Looker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(basic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modeling)</w:t>
      </w:r>
    </w:p>
    <w:p>
      <w:pPr>
        <w:pStyle w:val="BodyText"/>
        <w:tabs>
          <w:tab w:pos="882" w:val="left" w:leader="none"/>
        </w:tabs>
        <w:spacing w:before="123"/>
        <w:ind w:left="578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Vendor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partner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management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Executive</w:t>
      </w:r>
      <w:r>
        <w:rPr>
          <w:color w:val="FFFFFF"/>
          <w:spacing w:val="13"/>
        </w:rPr>
        <w:t> </w:t>
      </w:r>
      <w:r>
        <w:rPr>
          <w:color w:val="FFFFFF"/>
        </w:rPr>
        <w:t>status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reporting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Risk</w:t>
      </w:r>
      <w:r>
        <w:rPr>
          <w:color w:val="FFFFFF"/>
          <w:spacing w:val="12"/>
        </w:rPr>
        <w:t> </w:t>
      </w:r>
      <w:r>
        <w:rPr>
          <w:color w:val="FFFFFF"/>
        </w:rPr>
        <w:t>and</w:t>
      </w:r>
      <w:r>
        <w:rPr>
          <w:color w:val="FFFFFF"/>
          <w:spacing w:val="13"/>
        </w:rPr>
        <w:t> </w:t>
      </w:r>
      <w:r>
        <w:rPr>
          <w:color w:val="FFFFFF"/>
        </w:rPr>
        <w:t>dependency</w:t>
      </w:r>
      <w:r>
        <w:rPr>
          <w:color w:val="FFFFFF"/>
          <w:spacing w:val="12"/>
        </w:rPr>
        <w:t> </w:t>
      </w:r>
      <w:r>
        <w:rPr>
          <w:color w:val="FFFFFF"/>
          <w:spacing w:val="-2"/>
        </w:rPr>
        <w:t>tracking</w:t>
      </w:r>
    </w:p>
    <w:p>
      <w:pPr>
        <w:pStyle w:val="BodyText"/>
        <w:tabs>
          <w:tab w:pos="715" w:val="left" w:leader="none"/>
        </w:tabs>
        <w:spacing w:line="261" w:lineRule="auto" w:before="75"/>
        <w:ind w:left="715" w:right="622" w:hanging="298"/>
        <w:jc w:val="both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Managed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reseller</w:t>
      </w:r>
      <w:r>
        <w:rPr>
          <w:spacing w:val="-13"/>
          <w:w w:val="105"/>
        </w:rPr>
        <w:t> </w:t>
      </w:r>
      <w:r>
        <w:rPr>
          <w:w w:val="105"/>
        </w:rPr>
        <w:t>enablement</w:t>
      </w:r>
      <w:r>
        <w:rPr>
          <w:spacing w:val="-13"/>
          <w:w w:val="105"/>
        </w:rPr>
        <w:t> </w:t>
      </w:r>
      <w:r>
        <w:rPr>
          <w:w w:val="105"/>
        </w:rPr>
        <w:t>program</w:t>
      </w:r>
      <w:r>
        <w:rPr>
          <w:spacing w:val="-13"/>
          <w:w w:val="105"/>
        </w:rPr>
        <w:t> </w:t>
      </w:r>
      <w:r>
        <w:rPr>
          <w:w w:val="105"/>
        </w:rPr>
        <w:t>covering</w:t>
      </w:r>
      <w:r>
        <w:rPr>
          <w:spacing w:val="-13"/>
          <w:w w:val="105"/>
        </w:rPr>
        <w:t> </w:t>
      </w:r>
      <w:r>
        <w:rPr>
          <w:w w:val="105"/>
        </w:rPr>
        <w:t>22</w:t>
      </w:r>
      <w:r>
        <w:rPr>
          <w:spacing w:val="-13"/>
          <w:w w:val="105"/>
        </w:rPr>
        <w:t> </w:t>
      </w:r>
      <w:r>
        <w:rPr>
          <w:w w:val="105"/>
        </w:rPr>
        <w:t>partners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North America,</w:t>
      </w:r>
      <w:r>
        <w:rPr>
          <w:spacing w:val="-14"/>
          <w:w w:val="105"/>
        </w:rPr>
        <w:t> </w:t>
      </w:r>
      <w:r>
        <w:rPr>
          <w:w w:val="105"/>
        </w:rPr>
        <w:t>including</w:t>
      </w:r>
      <w:r>
        <w:rPr>
          <w:spacing w:val="-13"/>
          <w:w w:val="105"/>
        </w:rPr>
        <w:t> </w:t>
      </w:r>
      <w:r>
        <w:rPr>
          <w:w w:val="105"/>
        </w:rPr>
        <w:t>certiﬁcation</w:t>
      </w:r>
      <w:r>
        <w:rPr>
          <w:spacing w:val="-13"/>
          <w:w w:val="105"/>
        </w:rPr>
        <w:t> </w:t>
      </w:r>
      <w:r>
        <w:rPr>
          <w:w w:val="105"/>
        </w:rPr>
        <w:t>tracks,</w:t>
      </w:r>
      <w:r>
        <w:rPr>
          <w:spacing w:val="-13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business</w:t>
      </w:r>
      <w:r>
        <w:rPr>
          <w:spacing w:val="-13"/>
          <w:w w:val="105"/>
        </w:rPr>
        <w:t> </w:t>
      </w:r>
      <w:r>
        <w:rPr>
          <w:w w:val="105"/>
        </w:rPr>
        <w:t>reviews,</w:t>
      </w:r>
      <w:r>
        <w:rPr>
          <w:spacing w:val="-13"/>
          <w:w w:val="105"/>
        </w:rPr>
        <w:t> </w:t>
      </w:r>
      <w:r>
        <w:rPr>
          <w:w w:val="105"/>
        </w:rPr>
        <w:t>and joint marketing.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4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Ran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partner</w:t>
      </w:r>
      <w:r>
        <w:rPr>
          <w:spacing w:val="-13"/>
          <w:w w:val="105"/>
        </w:rPr>
        <w:t> </w:t>
      </w:r>
      <w:r>
        <w:rPr>
          <w:w w:val="105"/>
        </w:rPr>
        <w:t>summit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around</w:t>
      </w:r>
      <w:r>
        <w:rPr>
          <w:spacing w:val="-13"/>
          <w:w w:val="105"/>
        </w:rPr>
        <w:t> </w:t>
      </w:r>
      <w:r>
        <w:rPr>
          <w:w w:val="105"/>
        </w:rPr>
        <w:t>140</w:t>
      </w:r>
      <w:r>
        <w:rPr>
          <w:spacing w:val="-14"/>
          <w:w w:val="105"/>
        </w:rPr>
        <w:t> </w:t>
      </w:r>
      <w:r>
        <w:rPr>
          <w:w w:val="105"/>
        </w:rPr>
        <w:t>attendees,</w:t>
      </w:r>
      <w:r>
        <w:rPr>
          <w:spacing w:val="-13"/>
          <w:w w:val="105"/>
        </w:rPr>
        <w:t> </w:t>
      </w:r>
      <w:r>
        <w:rPr>
          <w:w w:val="105"/>
        </w:rPr>
        <w:t>including agenda, speakers, and post-event survey turnaround.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78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Consolidated three overlapping partner trackers into a single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Airtable </w:t>
      </w:r>
      <w:r>
        <w:rPr>
          <w:w w:val="105"/>
        </w:rPr>
        <w:t>base, which cut the monthly reporting cycle from four days to one.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49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Partnered</w:t>
      </w:r>
      <w:r>
        <w:rPr>
          <w:spacing w:val="-14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legal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partner</w:t>
      </w:r>
      <w:r>
        <w:rPr>
          <w:spacing w:val="-13"/>
          <w:w w:val="105"/>
        </w:rPr>
        <w:t> </w:t>
      </w:r>
      <w:r>
        <w:rPr>
          <w:w w:val="105"/>
        </w:rPr>
        <w:t>agreement</w:t>
      </w:r>
      <w:r>
        <w:rPr>
          <w:spacing w:val="-13"/>
          <w:w w:val="105"/>
        </w:rPr>
        <w:t> </w:t>
      </w:r>
      <w:r>
        <w:rPr>
          <w:w w:val="105"/>
        </w:rPr>
        <w:t>updates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kept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signed-contract log audit-ready.</w:t>
      </w:r>
    </w:p>
    <w:p>
      <w:pPr>
        <w:pStyle w:val="BodyText"/>
        <w:spacing w:before="1"/>
      </w:pPr>
    </w:p>
    <w:p>
      <w:pPr>
        <w:pStyle w:val="BodyText"/>
        <w:spacing w:line="261" w:lineRule="auto" w:before="1"/>
        <w:ind w:left="139" w:right="4049"/>
      </w:pPr>
      <w:r>
        <w:rPr>
          <w:w w:val="105"/>
        </w:rPr>
        <w:t>Program</w:t>
      </w:r>
      <w:r>
        <w:rPr>
          <w:spacing w:val="-2"/>
          <w:w w:val="105"/>
        </w:rPr>
        <w:t> </w:t>
      </w:r>
      <w:r>
        <w:rPr>
          <w:w w:val="105"/>
        </w:rPr>
        <w:t>Coordinator</w:t>
      </w:r>
      <w:r>
        <w:rPr>
          <w:spacing w:val="-2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2019</w:t>
      </w:r>
      <w:r>
        <w:rPr>
          <w:spacing w:val="-2"/>
          <w:w w:val="105"/>
        </w:rPr>
        <w:t> </w:t>
      </w:r>
      <w:r>
        <w:rPr>
          <w:w w:val="105"/>
        </w:rPr>
        <w:t>-</w:t>
      </w:r>
      <w:r>
        <w:rPr>
          <w:spacing w:val="-2"/>
          <w:w w:val="105"/>
        </w:rPr>
        <w:t> </w:t>
      </w:r>
      <w:r>
        <w:rPr>
          <w:w w:val="105"/>
        </w:rPr>
        <w:t>2020 Lattice</w:t>
      </w:r>
      <w:r>
        <w:rPr>
          <w:spacing w:val="-14"/>
          <w:w w:val="105"/>
        </w:rPr>
        <w:t> </w:t>
      </w:r>
      <w:r>
        <w:rPr>
          <w:w w:val="105"/>
        </w:rPr>
        <w:t>Peak</w:t>
      </w:r>
      <w:r>
        <w:rPr>
          <w:spacing w:val="-13"/>
          <w:w w:val="105"/>
        </w:rPr>
        <w:t> </w:t>
      </w:r>
      <w:r>
        <w:rPr>
          <w:w w:val="105"/>
        </w:rPr>
        <w:t>Software,</w:t>
      </w:r>
      <w:r>
        <w:rPr>
          <w:spacing w:val="-13"/>
          <w:w w:val="105"/>
        </w:rPr>
        <w:t> </w:t>
      </w:r>
      <w:r>
        <w:rPr>
          <w:w w:val="105"/>
        </w:rPr>
        <w:t>St.</w:t>
      </w:r>
      <w:r>
        <w:rPr>
          <w:spacing w:val="-13"/>
          <w:w w:val="105"/>
        </w:rPr>
        <w:t> </w:t>
      </w:r>
      <w:r>
        <w:rPr>
          <w:w w:val="105"/>
        </w:rPr>
        <w:t>Paul,</w:t>
      </w:r>
      <w:r>
        <w:rPr>
          <w:spacing w:val="-13"/>
          <w:w w:val="105"/>
        </w:rPr>
        <w:t> </w:t>
      </w:r>
      <w:r>
        <w:rPr>
          <w:w w:val="105"/>
        </w:rPr>
        <w:t>MN</w:t>
      </w:r>
    </w:p>
    <w:p>
      <w:pPr>
        <w:pStyle w:val="BodyText"/>
        <w:spacing w:before="46"/>
      </w:pPr>
    </w:p>
    <w:p>
      <w:pPr>
        <w:pStyle w:val="BodyText"/>
        <w:tabs>
          <w:tab w:pos="715" w:val="left" w:leader="none"/>
        </w:tabs>
        <w:spacing w:line="261" w:lineRule="auto"/>
        <w:ind w:left="715" w:right="953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Supported the partner programs team with scheduling, certiﬁcation </w:t>
      </w:r>
      <w:r>
        <w:rPr>
          <w:w w:val="105"/>
        </w:rPr>
        <w:t>tracking, and quarterly reporting.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63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Built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ﬁrst</w:t>
      </w:r>
      <w:r>
        <w:rPr>
          <w:spacing w:val="-12"/>
          <w:w w:val="105"/>
        </w:rPr>
        <w:t> </w:t>
      </w:r>
      <w:r>
        <w:rPr>
          <w:w w:val="105"/>
        </w:rPr>
        <w:t>internal</w:t>
      </w:r>
      <w:r>
        <w:rPr>
          <w:spacing w:val="-12"/>
          <w:w w:val="105"/>
        </w:rPr>
        <w:t> </w:t>
      </w:r>
      <w:r>
        <w:rPr>
          <w:w w:val="105"/>
        </w:rPr>
        <w:t>FAQ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partner</w:t>
      </w:r>
      <w:r>
        <w:rPr>
          <w:spacing w:val="-12"/>
          <w:w w:val="105"/>
        </w:rPr>
        <w:t> </w:t>
      </w:r>
      <w:r>
        <w:rPr>
          <w:w w:val="105"/>
        </w:rPr>
        <w:t>portal</w:t>
      </w:r>
      <w:r>
        <w:rPr>
          <w:spacing w:val="-12"/>
          <w:w w:val="105"/>
        </w:rPr>
        <w:t> </w:t>
      </w:r>
      <w:r>
        <w:rPr>
          <w:w w:val="105"/>
        </w:rPr>
        <w:t>after</w:t>
      </w:r>
      <w:r>
        <w:rPr>
          <w:spacing w:val="-12"/>
          <w:w w:val="105"/>
        </w:rPr>
        <w:t> </w:t>
      </w:r>
      <w:r>
        <w:rPr>
          <w:w w:val="105"/>
        </w:rPr>
        <w:t>logging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top</w:t>
      </w:r>
      <w:r>
        <w:rPr>
          <w:spacing w:val="-12"/>
          <w:w w:val="105"/>
        </w:rPr>
        <w:t> </w:t>
      </w:r>
      <w:r>
        <w:rPr>
          <w:w w:val="105"/>
        </w:rPr>
        <w:t>20 recurring support questions.</w:t>
      </w:r>
    </w:p>
    <w:p>
      <w:pPr>
        <w:pStyle w:val="BodyText"/>
        <w:tabs>
          <w:tab w:pos="715" w:val="left" w:leader="none"/>
        </w:tabs>
        <w:spacing w:before="89"/>
        <w:ind w:left="41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Coordinated</w:t>
      </w:r>
      <w:r>
        <w:rPr>
          <w:spacing w:val="11"/>
        </w:rPr>
        <w:t> </w:t>
      </w:r>
      <w:r>
        <w:rPr/>
        <w:t>logistics</w:t>
      </w:r>
      <w:r>
        <w:rPr>
          <w:spacing w:val="12"/>
        </w:rPr>
        <w:t> </w:t>
      </w:r>
      <w:r>
        <w:rPr/>
        <w:t>for</w:t>
      </w:r>
      <w:r>
        <w:rPr>
          <w:spacing w:val="12"/>
        </w:rPr>
        <w:t> </w:t>
      </w:r>
      <w:r>
        <w:rPr/>
        <w:t>regional</w:t>
      </w:r>
      <w:r>
        <w:rPr>
          <w:spacing w:val="12"/>
        </w:rPr>
        <w:t> </w:t>
      </w:r>
      <w:r>
        <w:rPr/>
        <w:t>partner</w:t>
      </w:r>
      <w:r>
        <w:rPr>
          <w:spacing w:val="12"/>
        </w:rPr>
        <w:t> </w:t>
      </w:r>
      <w:r>
        <w:rPr/>
        <w:t>trainings</w:t>
      </w:r>
      <w:r>
        <w:rPr>
          <w:spacing w:val="12"/>
        </w:rPr>
        <w:t> </w:t>
      </w:r>
      <w:r>
        <w:rPr/>
        <w:t>across</w:t>
      </w:r>
      <w:r>
        <w:rPr>
          <w:spacing w:val="12"/>
        </w:rPr>
        <w:t> </w:t>
      </w:r>
      <w:r>
        <w:rPr/>
        <w:t>four</w:t>
      </w:r>
      <w:r>
        <w:rPr>
          <w:spacing w:val="12"/>
        </w:rPr>
        <w:t> </w:t>
      </w:r>
      <w:r>
        <w:rPr>
          <w:spacing w:val="-2"/>
        </w:rPr>
        <w:t>cities.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0"/>
          <w:cols w:num="2" w:equalWidth="0">
            <w:col w:w="4013" w:space="619"/>
            <w:col w:w="7147"/>
          </w:cols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084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08000" id="docshape7" filled="true" fillcolor="#134e5c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050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39"/>
      <w:outlineLvl w:val="2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elena.kowalczyk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2026-09-23T02:38:31Z</dcterms:created>
  <dcterms:modified xsi:type="dcterms:W3CDTF">2026-09-23T02:38:31Z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2026-09-23T00:00:00Z</vt:filetime>
  </property>
  <property fmtid="{D5CDD505-2E9C-101B-9397-08002B2CF9AE}" pid="5" name="Producer">
    <vt:lpwstr>pdf-merger-js</vt:lpwstr>
  </property>
</Properties>
</file>