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pStyle w:val="Heading1"/>
        <w:spacing w:before="1"/>
      </w:pPr>
      <w:r>
        <w:rPr>
          <w:smallCaps/>
          <w:color w:val="095397"/>
          <w:spacing w:val="-6"/>
        </w:rPr>
        <w:t>Contact</w:t>
      </w:r>
      <w:r>
        <w:rPr>
          <w:smallCaps/>
          <w:color w:val="095397"/>
          <w:spacing w:val="-3"/>
        </w:rPr>
        <w:t> </w:t>
      </w:r>
      <w:r>
        <w:rPr>
          <w:smallCaps/>
          <w:color w:val="095397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283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(503)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0164</w:t>
      </w:r>
    </w:p>
    <w:p>
      <w:pPr>
        <w:pStyle w:val="BodyText"/>
        <w:spacing w:before="19"/>
        <w:rPr>
          <w:sz w:val="18"/>
        </w:rPr>
      </w:pPr>
    </w:p>
    <w:p>
      <w:pPr>
        <w:spacing w:line="240" w:lineRule="atLeast" w:before="0"/>
        <w:ind w:left="795" w:right="31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104546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424242"/>
            <w:spacing w:val="-2"/>
            <w:sz w:val="18"/>
          </w:rPr>
          <w:t>yolanda.fitzhugh@example.c</w:t>
        </w:r>
      </w:hyperlink>
      <w:r>
        <w:rPr>
          <w:color w:val="424242"/>
          <w:spacing w:val="-2"/>
          <w:sz w:val="18"/>
        </w:rPr>
        <w:t> </w:t>
      </w:r>
      <w:r>
        <w:rPr>
          <w:color w:val="424242"/>
          <w:spacing w:val="-6"/>
          <w:w w:val="105"/>
          <w:sz w:val="18"/>
        </w:rPr>
        <w:t>om</w:t>
      </w:r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1783" w:firstLine="0"/>
        <w:jc w:val="left"/>
        <w:rPr>
          <w:sz w:val="18"/>
        </w:rPr>
      </w:pPr>
      <w:r>
        <w:rPr>
          <w:w w:val="105"/>
          <w:sz w:val="18"/>
        </w:rPr>
        <w:t>Senior Personal Banker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Cascade Meridian Bank, Portland, OR 2020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3319" w:space="497"/>
            <w:col w:w="7538"/>
          </w:cols>
        </w:sectPr>
      </w:pPr>
    </w:p>
    <w:p>
      <w:pPr>
        <w:pStyle w:val="BodyText"/>
        <w:spacing w:before="152"/>
        <w:rPr>
          <w:sz w:val="18"/>
        </w:rPr>
      </w:pP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Portland,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w w:val="105"/>
          <w:sz w:val="18"/>
        </w:rPr>
        <w:t>OR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</w:pPr>
      <w:r>
        <w:rPr>
          <w:smallCaps/>
          <w:color w:val="095397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line="278" w:lineRule="auto" w:before="1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B.S. in Business Administration, Portland State University, 2011</w:t>
      </w:r>
    </w:p>
    <w:p>
      <w:pPr>
        <w:pStyle w:val="BodyText"/>
        <w:spacing w:before="2"/>
        <w:rPr>
          <w:sz w:val="18"/>
        </w:rPr>
      </w:pPr>
    </w:p>
    <w:p>
      <w:pPr>
        <w:spacing w:line="278" w:lineRule="auto" w:before="0"/>
        <w:ind w:left="274" w:right="5" w:firstLine="0"/>
        <w:jc w:val="left"/>
        <w:rPr>
          <w:sz w:val="18"/>
        </w:rPr>
      </w:pPr>
      <w:r>
        <w:rPr>
          <w:w w:val="105"/>
          <w:sz w:val="18"/>
        </w:rPr>
        <w:t>NMLS registration, active and in good standing since 2013</w:t>
      </w:r>
    </w:p>
    <w:p>
      <w:pPr>
        <w:pStyle w:val="BodyText"/>
        <w:spacing w:before="3"/>
        <w:rPr>
          <w:sz w:val="18"/>
        </w:rPr>
      </w:pPr>
    </w:p>
    <w:p>
      <w:pPr>
        <w:spacing w:line="27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Bank marketing and customer relationship coursework, ABA, 2022</w:t>
      </w:r>
    </w:p>
    <w:p>
      <w:pPr>
        <w:pStyle w:val="BodyText"/>
        <w:spacing w:before="59"/>
        <w:rPr>
          <w:sz w:val="18"/>
        </w:rPr>
      </w:pPr>
    </w:p>
    <w:p>
      <w:pPr>
        <w:pStyle w:val="Heading1"/>
      </w:pPr>
      <w:r>
        <w:rPr>
          <w:smallCaps/>
          <w:color w:val="095397"/>
        </w:rPr>
        <w:t>Key</w:t>
      </w:r>
      <w:r>
        <w:rPr>
          <w:smallCaps/>
          <w:color w:val="095397"/>
          <w:spacing w:val="-6"/>
        </w:rPr>
        <w:t> </w:t>
      </w:r>
      <w:r>
        <w:rPr>
          <w:smallCaps/>
          <w:color w:val="095397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27" w:lineRule="exact" w:before="0" w:after="0"/>
        <w:ind w:left="793" w:right="0" w:hanging="296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Anchor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portfolio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210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mass-affluent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households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$57.8M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8"/>
          <w:w w:val="105"/>
          <w:sz w:val="16"/>
        </w:rPr>
        <w:t> </w:t>
      </w:r>
      <w:r>
        <w:rPr>
          <w:spacing w:val="-2"/>
          <w:w w:val="105"/>
          <w:sz w:val="16"/>
        </w:rPr>
        <w:t>deposits</w:t>
      </w:r>
    </w:p>
    <w:p>
      <w:pPr>
        <w:pStyle w:val="BodyText"/>
        <w:spacing w:line="151" w:lineRule="exact"/>
        <w:ind w:left="795"/>
      </w:pPr>
      <w:r>
        <w:rPr>
          <w:w w:val="105"/>
        </w:rPr>
        <w:t>and</w:t>
      </w:r>
      <w:r>
        <w:rPr>
          <w:spacing w:val="19"/>
          <w:w w:val="105"/>
        </w:rPr>
        <w:t> </w:t>
      </w:r>
      <w:r>
        <w:rPr>
          <w:w w:val="105"/>
        </w:rPr>
        <w:t>$19.4M</w:t>
      </w:r>
      <w:r>
        <w:rPr>
          <w:spacing w:val="20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investment</w:t>
      </w:r>
      <w:r>
        <w:rPr>
          <w:spacing w:val="20"/>
          <w:w w:val="105"/>
        </w:rPr>
        <w:t> </w:t>
      </w:r>
      <w:r>
        <w:rPr>
          <w:w w:val="105"/>
        </w:rPr>
        <w:t>referrals</w:t>
      </w:r>
      <w:r>
        <w:rPr>
          <w:spacing w:val="19"/>
          <w:w w:val="105"/>
        </w:rPr>
        <w:t> </w:t>
      </w:r>
      <w:r>
        <w:rPr>
          <w:w w:val="105"/>
        </w:rPr>
        <w:t>under</w:t>
      </w:r>
      <w:r>
        <w:rPr>
          <w:spacing w:val="20"/>
          <w:w w:val="105"/>
        </w:rPr>
        <w:t> </w:t>
      </w:r>
      <w:r>
        <w:rPr>
          <w:w w:val="105"/>
        </w:rPr>
        <w:t>advisor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management.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5" w:after="0"/>
        <w:ind w:left="795" w:right="402" w:hanging="298"/>
        <w:jc w:val="left"/>
        <w:rPr>
          <w:position w:val="-5"/>
          <w:sz w:val="31"/>
        </w:rPr>
      </w:pPr>
      <w:r>
        <w:rPr>
          <w:w w:val="105"/>
          <w:sz w:val="16"/>
        </w:rPr>
        <w:t>Lead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branch's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small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desk,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opening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40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55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 year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pairing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owners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treasury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lending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partners.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0" w:after="0"/>
        <w:ind w:left="795" w:right="369" w:hanging="298"/>
        <w:jc w:val="left"/>
        <w:rPr>
          <w:position w:val="-5"/>
          <w:sz w:val="31"/>
        </w:rPr>
      </w:pPr>
      <w:r>
        <w:rPr>
          <w:w w:val="105"/>
          <w:sz w:val="16"/>
        </w:rPr>
        <w:t>Handle trust, estate, and power-of-attorney account setups the rest of the team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escalates upward.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301" w:hanging="298"/>
        <w:jc w:val="left"/>
        <w:rPr>
          <w:position w:val="-5"/>
          <w:sz w:val="31"/>
        </w:rPr>
      </w:pPr>
      <w:r>
        <w:rPr>
          <w:w w:val="105"/>
          <w:sz w:val="16"/>
        </w:rPr>
        <w:t>Mentor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bankers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given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discovery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conversations,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fit, and referral handoffs.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108" w:hanging="298"/>
        <w:jc w:val="left"/>
        <w:rPr>
          <w:position w:val="-5"/>
          <w:sz w:val="31"/>
        </w:rPr>
      </w:pPr>
      <w:r>
        <w:rPr>
          <w:w w:val="105"/>
          <w:sz w:val="16"/>
        </w:rPr>
        <w:t>Selected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bankers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pilot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tool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ahead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of the 2024 rollout.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line="268" w:lineRule="auto" w:before="0"/>
        <w:ind w:left="51" w:right="1502" w:firstLine="0"/>
        <w:jc w:val="left"/>
        <w:rPr>
          <w:sz w:val="18"/>
        </w:rPr>
      </w:pPr>
      <w:r>
        <w:rPr>
          <w:w w:val="105"/>
          <w:sz w:val="18"/>
        </w:rPr>
        <w:t>Personal Banker II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Willamette Federal Savings, Beaverton, OR 2016 – 2020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328" w:lineRule="exact" w:before="96" w:after="0"/>
        <w:ind w:left="793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book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grew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$14M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$28M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deposits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15"/>
          <w:w w:val="105"/>
          <w:sz w:val="16"/>
        </w:rPr>
        <w:t> </w:t>
      </w:r>
      <w:r>
        <w:rPr>
          <w:spacing w:val="-2"/>
          <w:w w:val="105"/>
          <w:sz w:val="16"/>
        </w:rPr>
        <w:t>years.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300" w:lineRule="exact" w:before="0" w:after="0"/>
        <w:ind w:left="793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Ranked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#2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out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bankers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region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referral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3"/>
          <w:w w:val="105"/>
          <w:sz w:val="16"/>
        </w:rPr>
        <w:t> </w:t>
      </w:r>
      <w:r>
        <w:rPr>
          <w:spacing w:val="-2"/>
          <w:w w:val="105"/>
          <w:sz w:val="16"/>
        </w:rPr>
        <w:t>2019.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76" w:lineRule="exact" w:before="0" w:after="0"/>
        <w:ind w:left="793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Trained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bankers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platform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opening</w:t>
      </w:r>
      <w:r>
        <w:rPr>
          <w:spacing w:val="18"/>
          <w:w w:val="105"/>
          <w:sz w:val="16"/>
        </w:rPr>
        <w:t> </w:t>
      </w:r>
      <w:r>
        <w:rPr>
          <w:spacing w:val="-2"/>
          <w:w w:val="105"/>
          <w:sz w:val="16"/>
        </w:rPr>
        <w:t>workflow.</w:t>
      </w:r>
    </w:p>
    <w:p>
      <w:pPr>
        <w:pStyle w:val="ListParagraph"/>
        <w:spacing w:after="0" w:line="276" w:lineRule="exact"/>
        <w:jc w:val="left"/>
        <w:rPr>
          <w:position w:val="-5"/>
          <w:sz w:val="31"/>
        </w:rPr>
        <w:sectPr>
          <w:type w:val="continuous"/>
          <w:pgSz w:w="11920" w:h="16860"/>
          <w:pgMar w:top="1920" w:bottom="280" w:left="283" w:right="283"/>
          <w:cols w:num="2" w:equalWidth="0">
            <w:col w:w="3359" w:space="677"/>
            <w:col w:w="7318"/>
          </w:cols>
        </w:sectPr>
      </w:pP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39" w:after="0"/>
        <w:ind w:left="572" w:right="642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Mass-affluent household relationship management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82" w:after="0"/>
        <w:ind w:left="572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Small business account opening and treasury referrals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189" w:lineRule="auto" w:before="109" w:after="0"/>
        <w:ind w:left="572" w:right="127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Trust, estate, and POA</w:t>
      </w:r>
      <w:r>
        <w:rPr>
          <w:color w:val="424242"/>
          <w:spacing w:val="-5"/>
          <w:w w:val="105"/>
          <w:sz w:val="18"/>
        </w:rPr>
        <w:t> </w:t>
      </w:r>
      <w:r>
        <w:rPr>
          <w:color w:val="424242"/>
          <w:w w:val="105"/>
          <w:sz w:val="18"/>
        </w:rPr>
        <w:t>account </w:t>
      </w:r>
      <w:r>
        <w:rPr>
          <w:color w:val="424242"/>
          <w:spacing w:val="-2"/>
          <w:w w:val="105"/>
          <w:sz w:val="18"/>
        </w:rPr>
        <w:t>structures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98" w:after="0"/>
        <w:ind w:left="572" w:right="34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Investment and insurance referrals to licensed partners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81" w:after="0"/>
        <w:ind w:left="572" w:right="497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HELOC, portfolio loan, and secured credit intake</w:t>
      </w:r>
    </w:p>
    <w:p>
      <w:pPr>
        <w:pStyle w:val="ListParagraph"/>
        <w:numPr>
          <w:ilvl w:val="1"/>
          <w:numId w:val="1"/>
        </w:numPr>
        <w:tabs>
          <w:tab w:pos="1016" w:val="left" w:leader="none"/>
          <w:tab w:pos="1018" w:val="left" w:leader="none"/>
        </w:tabs>
        <w:spacing w:line="182" w:lineRule="auto" w:before="51" w:after="0"/>
        <w:ind w:left="1018" w:right="19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Represented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branch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working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rewrote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bank's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new-account discovery script.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line="268" w:lineRule="auto" w:before="1"/>
        <w:ind w:left="274" w:right="1785" w:firstLine="0"/>
        <w:jc w:val="left"/>
        <w:rPr>
          <w:sz w:val="18"/>
        </w:rPr>
      </w:pPr>
      <w:r>
        <w:rPr>
          <w:w w:val="105"/>
          <w:sz w:val="18"/>
        </w:rPr>
        <w:t>Personal Banker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Willamette Federal Savings, Hillsboro, OR 2013 – 2016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28" w:lineRule="exact" w:before="96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Opened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deposit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consumer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credit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accounts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growing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suburban</w:t>
      </w:r>
      <w:r>
        <w:rPr>
          <w:spacing w:val="28"/>
          <w:w w:val="105"/>
          <w:sz w:val="16"/>
        </w:rPr>
        <w:t> </w:t>
      </w:r>
      <w:r>
        <w:rPr>
          <w:spacing w:val="-2"/>
          <w:w w:val="105"/>
          <w:sz w:val="16"/>
        </w:rPr>
        <w:t>market.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00" w:lineRule="exact" w:before="0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Grew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personal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referral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pipeline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15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qualified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appointments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4"/>
          <w:w w:val="105"/>
          <w:sz w:val="16"/>
        </w:rPr>
        <w:t> </w:t>
      </w:r>
      <w:r>
        <w:rPr>
          <w:spacing w:val="-2"/>
          <w:w w:val="105"/>
          <w:sz w:val="16"/>
        </w:rPr>
        <w:t>month.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00" w:lineRule="exact" w:before="0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Earned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bank's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Rising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Star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award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4"/>
          <w:w w:val="105"/>
          <w:sz w:val="16"/>
        </w:rPr>
        <w:t> </w:t>
      </w:r>
      <w:r>
        <w:rPr>
          <w:spacing w:val="-2"/>
          <w:w w:val="105"/>
          <w:sz w:val="16"/>
        </w:rPr>
        <w:t>2015.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28" w:lineRule="exact" w:before="0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Cleared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audits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personal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findings.</w:t>
      </w:r>
    </w:p>
    <w:p>
      <w:pPr>
        <w:pStyle w:val="ListParagraph"/>
        <w:spacing w:after="0" w:line="328" w:lineRule="exact"/>
        <w:jc w:val="left"/>
        <w:rPr>
          <w:position w:val="-5"/>
          <w:sz w:val="31"/>
        </w:rPr>
        <w:sectPr>
          <w:type w:val="continuous"/>
          <w:pgSz w:w="11920" w:h="16860"/>
          <w:pgMar w:top="1920" w:bottom="280" w:left="283" w:right="283"/>
          <w:cols w:num="2" w:equalWidth="0">
            <w:col w:w="3386" w:space="427"/>
            <w:col w:w="7541"/>
          </w:cols>
        </w:sectPr>
      </w:pP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189" w:lineRule="auto" w:before="109" w:after="0"/>
        <w:ind w:left="572" w:right="188" w:hanging="298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500733" y="5288540"/>
                            <a:ext cx="5067935" cy="541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5416550">
                                <a:moveTo>
                                  <a:pt x="0" y="5416035"/>
                                </a:moveTo>
                                <a:lnTo>
                                  <a:pt x="0" y="0"/>
                                </a:lnTo>
                                <a:lnTo>
                                  <a:pt x="5067450" y="0"/>
                                </a:lnTo>
                                <a:lnTo>
                                  <a:pt x="5067450" y="5416035"/>
                                </a:lnTo>
                                <a:lnTo>
                                  <a:pt x="0" y="5416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05062" y="2400312"/>
                            <a:ext cx="5063490" cy="774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7743825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7743812"/>
                                </a:lnTo>
                                <a:lnTo>
                                  <a:pt x="5063109" y="7743812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7743825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325004" y="2950177"/>
                            <a:ext cx="1797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262890">
                                <a:moveTo>
                                  <a:pt x="179165" y="262318"/>
                                </a:moveTo>
                                <a:lnTo>
                                  <a:pt x="0" y="0"/>
                                </a:lnTo>
                                <a:lnTo>
                                  <a:pt x="179165" y="0"/>
                                </a:lnTo>
                                <a:lnTo>
                                  <a:pt x="179165" y="262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53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8565" cy="2524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3" w:right="11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74"/>
                                </w:rPr>
                                <w:t>YOLANDA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74"/>
                                </w:rPr>
                                <w:t>FITZHUGH</w:t>
                              </w:r>
                            </w:p>
                            <w:p>
                              <w:pPr>
                                <w:spacing w:before="206"/>
                                <w:ind w:left="11" w:right="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Banker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681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Senior personal banker with 12 years in branch banking, most recently anchoring a ﬂagship location as the lead banker and informal mentor.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Deep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mass-afﬂuent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households,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small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business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owners,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complex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account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structures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including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trusts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 estates. Regularly asked to handle the branch's most sensitive client situations.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324099" y="252412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3D85C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90080" id="docshapegroup1" coordorigin="0,0" coordsize="11919,16858">
                <v:rect style="position:absolute;left:3938;top:8328;width:7981;height:8530" id="docshape2" filled="true" fillcolor="#cfe2f2" stroked="false">
                  <v:fill type="solid"/>
                </v:rect>
                <v:rect style="position:absolute;left:0;top:0;width:11919;height:3780" id="docshape3" filled="true" fillcolor="#424242" stroked="false">
                  <v:fill type="solid"/>
                </v:rect>
                <v:shape style="position:absolute;left:3944;top:3780;width:7974;height:12195" id="docshape4" coordorigin="3945,3780" coordsize="7974,12195" path="m11918,4650l3945,4650,3945,15975,11918,15975,11918,4650xm11918,3780l3945,3780,3945,3975,11918,3975,11918,3780xe" filled="true" fillcolor="#cfe2f2" stroked="false">
                  <v:path arrowok="t"/>
                  <v:fill type="solid"/>
                </v:shape>
                <v:shape style="position:absolute;left:3661;top:4645;width:283;height:414" id="docshape5" coordorigin="3661,4646" coordsize="283,414" path="m3944,5059l3661,4646,3944,4646,3944,5059xe" filled="true" fillcolor="#095397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97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3" w:right="11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74"/>
                          </w:rPr>
                          <w:t>YOLANDA</w:t>
                        </w:r>
                        <w:r>
                          <w:rPr>
                            <w:b/>
                            <w:color w:val="FFFFFF"/>
                            <w:spacing w:val="3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10"/>
                            <w:sz w:val="74"/>
                          </w:rPr>
                          <w:t>FITZHUGH</w:t>
                        </w:r>
                      </w:p>
                      <w:p>
                        <w:pPr>
                          <w:spacing w:before="206"/>
                          <w:ind w:left="11" w:right="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Personal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Banker</w:t>
                        </w:r>
                      </w:p>
                      <w:p>
                        <w:pPr>
                          <w:spacing w:line="273" w:lineRule="auto" w:before="194"/>
                          <w:ind w:left="873" w:right="681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Senior personal banker with 12 years in branch banking, most recently anchoring a ﬂagship location as the lead banker and informal mentor.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Deep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experience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mass-afﬂuent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households,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small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business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owners,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complex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account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structures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including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trusts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 estates. Regularly asked to handle the branch's most sensitive client situations.</w:t>
                        </w:r>
                      </w:p>
                    </w:txbxContent>
                  </v:textbox>
                  <w10:wrap type="none"/>
                </v:shape>
                <v:shape style="position:absolute;left:3660;top:3975;width:8259;height:675" type="#_x0000_t202" id="docshape7" filled="true" fillcolor="#3d85c7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BSA/AML,</w:t>
      </w:r>
      <w:r>
        <w:rPr>
          <w:color w:val="424242"/>
          <w:spacing w:val="-4"/>
          <w:w w:val="105"/>
          <w:sz w:val="18"/>
        </w:rPr>
        <w:t> </w:t>
      </w:r>
      <w:r>
        <w:rPr>
          <w:color w:val="424242"/>
          <w:w w:val="105"/>
          <w:sz w:val="18"/>
        </w:rPr>
        <w:t>CIP,</w:t>
      </w:r>
      <w:r>
        <w:rPr>
          <w:color w:val="424242"/>
          <w:spacing w:val="-4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-5"/>
          <w:w w:val="105"/>
          <w:sz w:val="18"/>
        </w:rPr>
        <w:t> </w:t>
      </w:r>
      <w:r>
        <w:rPr>
          <w:color w:val="424242"/>
          <w:w w:val="105"/>
          <w:sz w:val="18"/>
        </w:rPr>
        <w:t>Reg</w:t>
      </w:r>
      <w:r>
        <w:rPr>
          <w:color w:val="424242"/>
          <w:spacing w:val="-5"/>
          <w:w w:val="105"/>
          <w:sz w:val="18"/>
        </w:rPr>
        <w:t> </w:t>
      </w:r>
      <w:r>
        <w:rPr>
          <w:color w:val="424242"/>
          <w:w w:val="105"/>
          <w:sz w:val="18"/>
        </w:rPr>
        <w:t>CC day-to-day application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189" w:lineRule="auto" w:before="110" w:after="0"/>
        <w:ind w:left="572" w:right="5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Salesforce Financial Services </w:t>
      </w:r>
      <w:r>
        <w:rPr>
          <w:color w:val="424242"/>
          <w:spacing w:val="-2"/>
          <w:w w:val="105"/>
          <w:sz w:val="18"/>
        </w:rPr>
        <w:t>Cloud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1" w:lineRule="auto" w:before="98" w:after="0"/>
        <w:ind w:left="572" w:right="483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nCino for small business </w:t>
      </w:r>
      <w:r>
        <w:rPr>
          <w:color w:val="424242"/>
          <w:spacing w:val="-2"/>
          <w:w w:val="105"/>
          <w:sz w:val="18"/>
        </w:rPr>
        <w:t>onboarding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  <w:tab w:pos="572" w:val="left" w:leader="none"/>
        </w:tabs>
        <w:spacing w:line="204" w:lineRule="auto" w:before="77" w:after="0"/>
        <w:ind w:left="572" w:right="38" w:hanging="298"/>
        <w:jc w:val="left"/>
        <w:rPr>
          <w:color w:val="424242"/>
          <w:position w:val="-2"/>
          <w:sz w:val="31"/>
        </w:rPr>
      </w:pPr>
      <w:r>
        <w:rPr>
          <w:color w:val="424242"/>
          <w:w w:val="105"/>
          <w:sz w:val="18"/>
        </w:rPr>
        <w:t>Team</w:t>
      </w:r>
      <w:r>
        <w:rPr>
          <w:color w:val="424242"/>
          <w:spacing w:val="-1"/>
          <w:w w:val="105"/>
          <w:sz w:val="18"/>
        </w:rPr>
        <w:t> </w:t>
      </w:r>
      <w:r>
        <w:rPr>
          <w:color w:val="424242"/>
          <w:w w:val="105"/>
          <w:sz w:val="18"/>
        </w:rPr>
        <w:t>mentoring</w:t>
      </w:r>
      <w:r>
        <w:rPr>
          <w:color w:val="424242"/>
          <w:spacing w:val="-1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-1"/>
          <w:w w:val="105"/>
          <w:sz w:val="18"/>
        </w:rPr>
        <w:t> </w:t>
      </w:r>
      <w:r>
        <w:rPr>
          <w:color w:val="424242"/>
          <w:w w:val="105"/>
          <w:sz w:val="18"/>
        </w:rPr>
        <w:t>new-hire </w:t>
      </w:r>
      <w:r>
        <w:rPr>
          <w:color w:val="424242"/>
          <w:spacing w:val="-4"/>
          <w:w w:val="105"/>
          <w:sz w:val="18"/>
        </w:rPr>
        <w:t>ramp</w:t>
      </w:r>
    </w:p>
    <w:p>
      <w:pPr>
        <w:pStyle w:val="ListParagraph"/>
        <w:numPr>
          <w:ilvl w:val="0"/>
          <w:numId w:val="1"/>
        </w:numPr>
        <w:tabs>
          <w:tab w:pos="570" w:val="left" w:leader="none"/>
        </w:tabs>
        <w:spacing w:line="240" w:lineRule="auto" w:before="57" w:after="0"/>
        <w:ind w:left="570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Branch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audit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preparation</w:t>
      </w:r>
    </w:p>
    <w:p>
      <w:pPr>
        <w:pStyle w:val="BodyText"/>
        <w:spacing w:before="32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4" w:right="1344" w:firstLine="0"/>
        <w:jc w:val="left"/>
        <w:rPr>
          <w:sz w:val="18"/>
        </w:rPr>
      </w:pPr>
      <w:r>
        <w:rPr>
          <w:w w:val="105"/>
          <w:sz w:val="18"/>
        </w:rPr>
        <w:t>Teller and Lead Teller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Willamette Federal Savings, Hillsboro, OR 2011 – 2013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33" w:lineRule="exact" w:before="86" w:after="0"/>
        <w:ind w:left="1017" w:right="0" w:hanging="296"/>
        <w:jc w:val="left"/>
        <w:rPr>
          <w:position w:val="-4"/>
          <w:sz w:val="31"/>
        </w:rPr>
      </w:pPr>
      <w:r>
        <w:rPr>
          <w:w w:val="105"/>
          <w:sz w:val="16"/>
        </w:rPr>
        <w:t>Balanced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vault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ATM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teller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6-person</w:t>
      </w:r>
      <w:r>
        <w:rPr>
          <w:spacing w:val="16"/>
          <w:w w:val="105"/>
          <w:sz w:val="16"/>
        </w:rPr>
        <w:t> </w:t>
      </w:r>
      <w:r>
        <w:rPr>
          <w:spacing w:val="-2"/>
          <w:w w:val="105"/>
          <w:sz w:val="16"/>
        </w:rPr>
        <w:t>team.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05" w:lineRule="exact" w:before="0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Trained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tellers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handling,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CTR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filing,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dual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control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procedures.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00" w:lineRule="exact" w:before="0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Flagged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referred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multiple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structuring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cases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BSA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team.</w:t>
      </w:r>
    </w:p>
    <w:p>
      <w:pPr>
        <w:pStyle w:val="ListParagraph"/>
        <w:numPr>
          <w:ilvl w:val="1"/>
          <w:numId w:val="1"/>
        </w:numPr>
        <w:tabs>
          <w:tab w:pos="1017" w:val="left" w:leader="none"/>
        </w:tabs>
        <w:spacing w:line="328" w:lineRule="exact" w:before="0" w:after="0"/>
        <w:ind w:left="1017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Promoted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Personal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Banker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20</w:t>
      </w:r>
      <w:r>
        <w:rPr>
          <w:spacing w:val="12"/>
          <w:w w:val="105"/>
          <w:sz w:val="16"/>
        </w:rPr>
        <w:t> </w:t>
      </w:r>
      <w:r>
        <w:rPr>
          <w:spacing w:val="-2"/>
          <w:w w:val="105"/>
          <w:sz w:val="16"/>
        </w:rPr>
        <w:t>months.</w:t>
      </w:r>
    </w:p>
    <w:sectPr>
      <w:type w:val="continuous"/>
      <w:pgSz w:w="11920" w:h="16860"/>
      <w:pgMar w:top="1920" w:bottom="280" w:left="283" w:right="283"/>
      <w:cols w:num="2" w:equalWidth="0">
        <w:col w:w="3168" w:space="645"/>
        <w:col w:w="75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1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1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1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1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1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1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yolanda.fitzhugh@example.c" TargetMode="External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2026-09-23T23:31:16Z</dcterms:created>
  <dcterms:modified xsi:type="dcterms:W3CDTF">2026-09-23T23:31:16Z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