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9"/>
        </w:rPr>
        <w:t>DEVON </w:t>
      </w:r>
      <w:r>
        <w:rPr>
          <w:color w:val="424242"/>
          <w:spacing w:val="-2"/>
        </w:rPr>
        <w:t>WHITAKER</w:t>
      </w:r>
    </w:p>
    <w:p>
      <w:pPr>
        <w:pStyle w:val="BodyText"/>
        <w:spacing w:before="158"/>
        <w:ind w:left="4566" w:right="1086"/>
        <w:jc w:val="center"/>
      </w:pPr>
      <w:r>
        <w:rPr>
          <w:color w:val="424242"/>
          <w:spacing w:val="-2"/>
          <w:w w:val="105"/>
        </w:rPr>
        <w:t>Dispatcher</w:t>
      </w:r>
    </w:p>
    <w:p>
      <w:pPr>
        <w:pStyle w:val="BodyText"/>
        <w:spacing w:before="10"/>
      </w:pPr>
    </w:p>
    <w:p>
      <w:pPr>
        <w:spacing w:line="273" w:lineRule="auto" w:before="0"/>
        <w:ind w:left="4566" w:right="1083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Senior dispatcher with 9 years across freight and expedited delivery. Runs a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busy board without losing composure, mentors newer dispatchers, and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handles the customer calls other dispatchers escalate.</w:t>
      </w: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2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10296525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296525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66999"/>
                            <a:ext cx="2571750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047875">
                                <a:moveTo>
                                  <a:pt x="2571737" y="1790700"/>
                                </a:moveTo>
                                <a:lnTo>
                                  <a:pt x="0" y="1790700"/>
                                </a:lnTo>
                                <a:lnTo>
                                  <a:pt x="0" y="2047875"/>
                                </a:lnTo>
                                <a:lnTo>
                                  <a:pt x="2571737" y="2047875"/>
                                </a:lnTo>
                                <a:lnTo>
                                  <a:pt x="2571737" y="1790700"/>
                                </a:lnTo>
                                <a:close/>
                              </a:path>
                              <a:path w="2571750" h="20478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523862" y="4972049"/>
                            <a:ext cx="47625" cy="469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695825">
                                <a:moveTo>
                                  <a:pt x="47625" y="4668659"/>
                                </a:moveTo>
                                <a:lnTo>
                                  <a:pt x="27165" y="4648200"/>
                                </a:lnTo>
                                <a:lnTo>
                                  <a:pt x="20472" y="4648200"/>
                                </a:lnTo>
                                <a:lnTo>
                                  <a:pt x="0" y="4668659"/>
                                </a:lnTo>
                                <a:lnTo>
                                  <a:pt x="0" y="4672241"/>
                                </a:lnTo>
                                <a:lnTo>
                                  <a:pt x="0" y="4675365"/>
                                </a:lnTo>
                                <a:lnTo>
                                  <a:pt x="20472" y="4695825"/>
                                </a:lnTo>
                                <a:lnTo>
                                  <a:pt x="27165" y="4695825"/>
                                </a:lnTo>
                                <a:lnTo>
                                  <a:pt x="47625" y="4675365"/>
                                </a:lnTo>
                                <a:lnTo>
                                  <a:pt x="47625" y="4668659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4316247"/>
                                </a:moveTo>
                                <a:lnTo>
                                  <a:pt x="27165" y="4295775"/>
                                </a:lnTo>
                                <a:lnTo>
                                  <a:pt x="20472" y="4295775"/>
                                </a:lnTo>
                                <a:lnTo>
                                  <a:pt x="0" y="4316247"/>
                                </a:lnTo>
                                <a:lnTo>
                                  <a:pt x="0" y="4319816"/>
                                </a:lnTo>
                                <a:lnTo>
                                  <a:pt x="0" y="4322940"/>
                                </a:lnTo>
                                <a:lnTo>
                                  <a:pt x="20472" y="4343400"/>
                                </a:lnTo>
                                <a:lnTo>
                                  <a:pt x="27165" y="4343400"/>
                                </a:lnTo>
                                <a:lnTo>
                                  <a:pt x="47625" y="4322940"/>
                                </a:lnTo>
                                <a:lnTo>
                                  <a:pt x="47625" y="431624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963822"/>
                                </a:moveTo>
                                <a:lnTo>
                                  <a:pt x="27165" y="3943350"/>
                                </a:lnTo>
                                <a:lnTo>
                                  <a:pt x="20472" y="3943350"/>
                                </a:lnTo>
                                <a:lnTo>
                                  <a:pt x="0" y="3963822"/>
                                </a:lnTo>
                                <a:lnTo>
                                  <a:pt x="0" y="3967391"/>
                                </a:lnTo>
                                <a:lnTo>
                                  <a:pt x="0" y="3970515"/>
                                </a:lnTo>
                                <a:lnTo>
                                  <a:pt x="20472" y="3990975"/>
                                </a:lnTo>
                                <a:lnTo>
                                  <a:pt x="27165" y="3990975"/>
                                </a:lnTo>
                                <a:lnTo>
                                  <a:pt x="47625" y="3970515"/>
                                </a:lnTo>
                                <a:lnTo>
                                  <a:pt x="47625" y="396382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3458997"/>
                                </a:moveTo>
                                <a:lnTo>
                                  <a:pt x="27165" y="3438525"/>
                                </a:lnTo>
                                <a:lnTo>
                                  <a:pt x="20472" y="3438525"/>
                                </a:lnTo>
                                <a:lnTo>
                                  <a:pt x="0" y="3458997"/>
                                </a:lnTo>
                                <a:lnTo>
                                  <a:pt x="0" y="3462566"/>
                                </a:lnTo>
                                <a:lnTo>
                                  <a:pt x="0" y="3465690"/>
                                </a:lnTo>
                                <a:lnTo>
                                  <a:pt x="20472" y="3486150"/>
                                </a:lnTo>
                                <a:lnTo>
                                  <a:pt x="27165" y="3486150"/>
                                </a:lnTo>
                                <a:lnTo>
                                  <a:pt x="47625" y="3465690"/>
                                </a:lnTo>
                                <a:lnTo>
                                  <a:pt x="47625" y="345899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601747"/>
                                </a:moveTo>
                                <a:lnTo>
                                  <a:pt x="27165" y="2581275"/>
                                </a:lnTo>
                                <a:lnTo>
                                  <a:pt x="20472" y="2581275"/>
                                </a:lnTo>
                                <a:lnTo>
                                  <a:pt x="0" y="2601747"/>
                                </a:lnTo>
                                <a:lnTo>
                                  <a:pt x="0" y="2605316"/>
                                </a:lnTo>
                                <a:lnTo>
                                  <a:pt x="0" y="2608440"/>
                                </a:lnTo>
                                <a:lnTo>
                                  <a:pt x="20472" y="2628900"/>
                                </a:lnTo>
                                <a:lnTo>
                                  <a:pt x="27165" y="2628900"/>
                                </a:lnTo>
                                <a:lnTo>
                                  <a:pt x="47625" y="2608440"/>
                                </a:lnTo>
                                <a:lnTo>
                                  <a:pt x="47625" y="260174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1734972"/>
                                </a:moveTo>
                                <a:lnTo>
                                  <a:pt x="27165" y="1714500"/>
                                </a:lnTo>
                                <a:lnTo>
                                  <a:pt x="20472" y="1714500"/>
                                </a:lnTo>
                                <a:lnTo>
                                  <a:pt x="0" y="1734972"/>
                                </a:lnTo>
                                <a:lnTo>
                                  <a:pt x="0" y="1738541"/>
                                </a:lnTo>
                                <a:lnTo>
                                  <a:pt x="0" y="1741665"/>
                                </a:lnTo>
                                <a:lnTo>
                                  <a:pt x="20472" y="1762125"/>
                                </a:lnTo>
                                <a:lnTo>
                                  <a:pt x="27165" y="1762125"/>
                                </a:lnTo>
                                <a:lnTo>
                                  <a:pt x="47625" y="1741665"/>
                                </a:lnTo>
                                <a:lnTo>
                                  <a:pt x="47625" y="17349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4695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92128" id="docshapegroup1" coordorigin="0,0" coordsize="4050,16860">
                <v:shape style="position:absolute;left:0;top:0;width:4050;height:16860" id="docshape2" coordorigin="0,0" coordsize="4050,16860" path="m4050,7425l0,7425,0,16215,0,16860,4050,16860,4050,16215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225" id="docshape3" coordorigin="0,4200" coordsize="4050,3225" path="m4050,7020l0,7020,0,7425,4050,7425,4050,702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4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5" stroked="false">
                  <v:imagedata r:id="rId5" o:title=""/>
                </v:shape>
                <v:shape style="position:absolute;left:825;top:4950;width:255;height:255" type="#_x0000_t75" id="docshape6" stroked="false">
                  <v:imagedata r:id="rId6" o:title=""/>
                </v:shape>
                <v:shape style="position:absolute;left:842;top:5550;width:226;height:261" type="#_x0000_t75" id="docshape7" stroked="false">
                  <v:imagedata r:id="rId7" o:title=""/>
                </v:shape>
                <v:shape style="position:absolute;left:825;top:6165;width:255;height:255" type="#_x0000_t75" id="docshape8" stroked="false">
                  <v:imagedata r:id="rId8" o:title=""/>
                </v:shape>
                <v:shape style="position:absolute;left:824;top:7830;width:75;height:7395" id="docshape9" coordorigin="825,7830" coordsize="75,7395" path="m900,15182l899,15177,895,15168,893,15164,886,15157,882,15155,873,15151,868,15150,857,15150,852,15151,843,15155,839,15157,832,15164,830,15168,826,15177,825,15182,825,15188,825,15193,826,15198,830,15207,832,15211,839,15218,843,15220,852,15224,857,15225,868,15225,873,15224,882,15220,886,15218,893,15211,895,15207,899,15198,900,15193,900,15182xm900,14627l899,14622,895,14613,893,14609,886,14602,882,14600,873,14596,868,14595,857,14595,852,14596,843,14600,839,14602,832,14609,830,14613,826,14622,825,14627,825,14633,825,14638,826,14643,830,14652,832,14656,839,14663,843,14665,852,14669,857,14670,868,14670,873,14669,882,14665,886,14663,893,14656,895,14652,899,14643,900,14638,900,14627xm900,14072l899,14067,895,14058,893,14054,886,14047,882,14045,873,14041,868,14040,857,14040,852,14041,843,14045,839,14047,832,14054,830,14058,826,14067,825,14072,825,14078,825,14083,826,14088,830,14097,832,14101,839,14108,843,14110,852,14114,857,14115,868,14115,873,14114,882,14110,886,14108,893,14101,895,14097,899,14088,900,14083,900,14072xm900,13277l899,13272,895,13263,893,13259,886,13252,882,13250,873,13246,868,13245,857,13245,852,13246,843,13250,839,13252,832,13259,830,13263,826,13272,825,13277,825,13283,825,13288,826,13293,830,13302,832,13306,839,13313,843,13315,852,13319,857,13320,868,13320,873,13319,882,13315,886,13313,893,13306,895,13302,899,13293,900,13288,900,13277xm900,12482l899,12477,895,12468,893,12464,886,12457,882,12455,873,12451,868,12450,857,12450,852,12451,843,12455,839,12457,832,12464,830,12468,826,12477,825,12482,825,12488,825,12493,826,12498,830,12507,832,12511,839,12518,843,12520,852,12524,857,12525,868,12525,873,12524,882,12520,886,12518,893,12511,895,12507,899,12498,900,12493,900,12482xm900,11927l899,11922,895,11913,893,11909,886,11902,882,11900,873,11896,868,11895,857,11895,852,11896,843,11900,839,11902,832,11909,830,11913,826,11922,825,11927,825,11933,825,11938,826,11943,830,11952,832,11956,839,11963,843,11965,852,11969,857,11970,868,11970,873,11969,882,11965,886,11963,893,11956,895,11952,899,11943,900,11938,900,11927xm900,11132l899,11127,895,11118,893,11114,886,11107,882,11105,873,11101,868,11100,857,11100,852,11101,843,11105,839,11107,832,11114,830,11118,826,11127,825,11132,825,11138,825,11143,826,11148,830,11157,832,11161,839,11168,843,11170,852,11174,857,11175,868,11175,873,11174,882,11170,886,11168,893,11161,895,11157,899,11148,900,11143,900,11132xm900,10562l899,10557,895,10548,893,10544,886,10537,882,10535,873,10531,868,10530,857,10530,852,10531,843,10535,839,10537,832,10544,830,10548,826,10557,825,10562,825,10568,825,10573,826,10578,830,10587,832,10591,839,10598,843,10600,852,10604,857,10605,868,10605,873,10604,882,10600,886,10598,893,10591,895,10587,899,10578,900,10573,900,10562xm900,9782l899,9777,895,9768,893,9764,886,9757,882,9755,873,9751,868,9750,857,9750,852,9751,843,9755,839,9757,832,9764,830,9768,826,9777,825,9782,825,9788,825,9793,826,9798,830,9807,832,9811,839,9818,843,9820,852,9824,857,9825,868,9825,873,9824,882,9820,886,9818,893,9811,895,9807,899,9798,900,9793,900,9782xm900,8987l899,8982,895,8973,893,8969,886,8962,882,8960,873,8956,868,8955,857,8955,852,8956,843,8960,839,8962,832,8969,830,8973,826,8982,825,8987,825,8993,825,8998,826,9003,830,9012,832,9016,839,9023,843,9025,852,9029,857,9030,868,9030,873,9029,882,9025,886,9023,893,9016,895,9012,899,9003,900,8998,900,8987xm900,8657l899,8652,895,8643,893,8639,886,8632,882,8630,873,8626,868,8625,857,8625,852,8626,843,8630,839,8632,832,8639,830,8643,826,8652,825,8657,825,8663,825,8668,826,8673,830,8682,832,8686,839,8693,843,8695,852,8699,857,8700,868,8700,873,8699,882,8695,886,8693,893,8686,895,8682,899,8673,900,8668,900,8657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76"/>
        <w:rPr>
          <w:b/>
          <w:sz w:val="22"/>
        </w:rPr>
      </w:pPr>
    </w:p>
    <w:p>
      <w:pPr>
        <w:pStyle w:val="BodyText"/>
        <w:ind w:left="820"/>
      </w:pPr>
      <w:r>
        <w:rPr>
          <w:color w:val="FFFFFF"/>
          <w:w w:val="105"/>
        </w:rPr>
        <w:t>(720)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0167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820" w:right="221"/>
      </w:pPr>
      <w:hyperlink r:id="rId9">
        <w:r>
          <w:rPr>
            <w:color w:val="FFFFFF"/>
            <w:spacing w:val="-2"/>
          </w:rPr>
          <w:t>devon.whitaker@example.co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3"/>
      </w:pPr>
    </w:p>
    <w:p>
      <w:pPr>
        <w:pStyle w:val="BodyText"/>
        <w:ind w:left="820"/>
      </w:pPr>
      <w:r>
        <w:rPr>
          <w:color w:val="FFFFFF"/>
          <w:w w:val="105"/>
        </w:rPr>
        <w:t>Aurora,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CO</w:t>
      </w:r>
      <w:r>
        <w:rPr>
          <w:color w:val="FFFFFF"/>
          <w:spacing w:val="7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268" w:lineRule="auto"/>
        <w:ind w:left="690" w:right="38"/>
      </w:pPr>
      <w:r>
        <w:rPr>
          <w:color w:val="FFFFFF"/>
          <w:w w:val="105"/>
        </w:rPr>
        <w:t>Multi-board dispatch across less-than-truckload, expedited, and hot-shot freight</w:t>
      </w:r>
    </w:p>
    <w:p>
      <w:pPr>
        <w:pStyle w:val="BodyText"/>
        <w:spacing w:before="100"/>
        <w:ind w:left="690"/>
      </w:pPr>
      <w:r>
        <w:rPr>
          <w:color w:val="FFFFFF"/>
          <w:w w:val="105"/>
        </w:rPr>
        <w:t>Samsara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telematics</w:t>
      </w:r>
      <w:r>
        <w:rPr>
          <w:color w:val="FFFFFF"/>
          <w:spacing w:val="14"/>
          <w:w w:val="105"/>
        </w:rPr>
        <w:t> </w:t>
      </w:r>
      <w:r>
        <w:rPr>
          <w:color w:val="FFFFFF"/>
          <w:spacing w:val="-2"/>
          <w:w w:val="105"/>
        </w:rPr>
        <w:t>auditing</w:t>
      </w:r>
    </w:p>
    <w:p>
      <w:pPr>
        <w:pStyle w:val="BodyText"/>
        <w:spacing w:line="268" w:lineRule="auto" w:before="123"/>
        <w:ind w:left="690" w:right="221"/>
      </w:pPr>
      <w:r>
        <w:rPr>
          <w:color w:val="FFFFFF"/>
          <w:w w:val="105"/>
        </w:rPr>
        <w:t>McLeod LoadMaster and Trimble transportation </w:t>
      </w:r>
      <w:r>
        <w:rPr>
          <w:color w:val="FFFFFF"/>
          <w:spacing w:val="-2"/>
          <w:w w:val="105"/>
        </w:rPr>
        <w:t>software</w:t>
      </w:r>
    </w:p>
    <w:p>
      <w:pPr>
        <w:pStyle w:val="BodyText"/>
        <w:spacing w:line="268" w:lineRule="auto" w:before="99"/>
        <w:ind w:left="690" w:right="221"/>
      </w:pPr>
      <w:r>
        <w:rPr>
          <w:color w:val="FFFFFF"/>
          <w:w w:val="105"/>
        </w:rPr>
        <w:t>Federal motor carrier regulations, driver hours and split-sleeper rules</w:t>
      </w:r>
    </w:p>
    <w:p>
      <w:pPr>
        <w:pStyle w:val="BodyText"/>
        <w:spacing w:line="278" w:lineRule="auto" w:before="85"/>
        <w:ind w:left="690" w:right="221"/>
      </w:pPr>
      <w:r>
        <w:rPr>
          <w:color w:val="FFFFFF"/>
          <w:w w:val="105"/>
        </w:rPr>
        <w:t>Detention and accessorial billing recovery</w:t>
      </w:r>
    </w:p>
    <w:p>
      <w:pPr>
        <w:pStyle w:val="BodyText"/>
        <w:spacing w:line="268" w:lineRule="auto" w:before="90"/>
        <w:ind w:left="690"/>
      </w:pPr>
      <w:r>
        <w:rPr>
          <w:color w:val="FFFFFF"/>
          <w:w w:val="105"/>
        </w:rPr>
        <w:t>Winter weather and chain-law routing across mountain </w:t>
      </w:r>
      <w:r>
        <w:rPr>
          <w:color w:val="FFFFFF"/>
          <w:spacing w:val="-2"/>
          <w:w w:val="105"/>
        </w:rPr>
        <w:t>corridors</w:t>
      </w:r>
    </w:p>
    <w:p>
      <w:pPr>
        <w:pStyle w:val="BodyText"/>
        <w:spacing w:line="261" w:lineRule="auto" w:before="99"/>
        <w:ind w:left="690"/>
      </w:pPr>
      <w:r>
        <w:rPr>
          <w:color w:val="FFFFFF"/>
          <w:w w:val="105"/>
        </w:rPr>
        <w:t>Driver coaching, retention, and shift mentoring</w:t>
      </w:r>
    </w:p>
    <w:p>
      <w:pPr>
        <w:pStyle w:val="BodyText"/>
        <w:spacing w:line="268" w:lineRule="auto" w:before="104"/>
        <w:ind w:left="690"/>
      </w:pPr>
      <w:r>
        <w:rPr>
          <w:color w:val="FFFFFF"/>
          <w:w w:val="105"/>
        </w:rPr>
        <w:t>Cross-border freight coordination (US, Mexico, </w:t>
      </w:r>
      <w:r>
        <w:rPr>
          <w:color w:val="FFFFFF"/>
          <w:spacing w:val="-2"/>
          <w:w w:val="105"/>
        </w:rPr>
        <w:t>Canada)</w:t>
      </w:r>
    </w:p>
    <w:p>
      <w:pPr>
        <w:pStyle w:val="BodyText"/>
        <w:spacing w:line="268" w:lineRule="auto" w:before="100"/>
        <w:ind w:left="690" w:right="49"/>
      </w:pPr>
      <w:r>
        <w:rPr>
          <w:color w:val="FFFFFF"/>
          <w:w w:val="105"/>
        </w:rPr>
        <w:t>Rate negotiation and load board management (Truckstop and similar)</w:t>
      </w:r>
    </w:p>
    <w:p>
      <w:pPr>
        <w:pStyle w:val="BodyText"/>
        <w:spacing w:line="261" w:lineRule="auto" w:before="99"/>
        <w:ind w:left="690"/>
      </w:pPr>
      <w:r>
        <w:rPr>
          <w:color w:val="FFFFFF"/>
          <w:w w:val="105"/>
        </w:rPr>
        <w:t>Customer escalation handling and service recovery</w:t>
      </w:r>
    </w:p>
    <w:p>
      <w:pPr>
        <w:pStyle w:val="BodyText"/>
        <w:spacing w:line="278" w:lineRule="auto" w:before="104"/>
        <w:ind w:left="690"/>
      </w:pPr>
      <w:r>
        <w:rPr>
          <w:color w:val="FFFFFF"/>
          <w:w w:val="105"/>
        </w:rPr>
        <w:t>Route optimization and lane </w:t>
      </w:r>
      <w:r>
        <w:rPr>
          <w:color w:val="FFFFFF"/>
          <w:spacing w:val="-2"/>
          <w:w w:val="105"/>
        </w:rPr>
        <w:t>analysis</w:t>
      </w:r>
    </w:p>
    <w:p>
      <w:pPr>
        <w:pStyle w:val="BodyText"/>
        <w:spacing w:line="278" w:lineRule="auto" w:before="75"/>
        <w:ind w:left="690"/>
      </w:pPr>
      <w:r>
        <w:rPr>
          <w:color w:val="FFFFFF"/>
          <w:w w:val="105"/>
        </w:rPr>
        <w:t>Incident response and contingency planning</w:t>
      </w:r>
    </w:p>
    <w:p>
      <w:pPr>
        <w:pStyle w:val="BodyText"/>
        <w:spacing w:before="1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spacing w:line="240" w:lineRule="auto"/>
        <w:ind w:left="-68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66700"/>
                <wp:effectExtent l="0" t="0" r="0" b="0"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21pt;mso-position-horizontal-relative:char;mso-position-vertical-relative:line" type="#_x0000_t202" id="docshape10" filled="true" fillcolor="#424242" stroked="false">
                <w10:anchorlock/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46"/>
        <w:ind w:left="114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Senior</w:t>
      </w:r>
      <w:r>
        <w:rPr>
          <w:spacing w:val="11"/>
          <w:w w:val="105"/>
        </w:rPr>
        <w:t> </w:t>
      </w:r>
      <w:r>
        <w:rPr>
          <w:w w:val="105"/>
        </w:rPr>
        <w:t>Dispatcher</w:t>
      </w:r>
      <w:r>
        <w:rPr>
          <w:spacing w:val="11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Cascade</w:t>
      </w:r>
      <w:r>
        <w:rPr>
          <w:spacing w:val="11"/>
          <w:w w:val="105"/>
        </w:rPr>
        <w:t> </w:t>
      </w:r>
      <w:r>
        <w:rPr>
          <w:w w:val="105"/>
        </w:rPr>
        <w:t>Freight</w:t>
      </w:r>
      <w:r>
        <w:rPr>
          <w:spacing w:val="11"/>
          <w:w w:val="105"/>
        </w:rPr>
        <w:t> </w:t>
      </w:r>
      <w:r>
        <w:rPr>
          <w:w w:val="105"/>
        </w:rPr>
        <w:t>Partners,</w:t>
      </w:r>
      <w:r>
        <w:rPr>
          <w:spacing w:val="-1"/>
          <w:w w:val="105"/>
        </w:rPr>
        <w:t> </w:t>
      </w:r>
      <w:r>
        <w:rPr>
          <w:w w:val="105"/>
        </w:rPr>
        <w:t>Aurora,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53" w:after="0"/>
        <w:ind w:left="895" w:right="280" w:hanging="304"/>
        <w:jc w:val="left"/>
        <w:rPr>
          <w:sz w:val="18"/>
        </w:rPr>
      </w:pPr>
      <w:r>
        <w:rPr>
          <w:w w:val="105"/>
          <w:sz w:val="18"/>
        </w:rPr>
        <w:t>Own the mountain-lane board covering I-70 and I-25 corridors, dispatching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55-70 loads per shift.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90" w:after="0"/>
        <w:ind w:left="895" w:right="541" w:hanging="304"/>
        <w:jc w:val="left"/>
        <w:rPr>
          <w:sz w:val="18"/>
        </w:rPr>
      </w:pPr>
      <w:r>
        <w:rPr>
          <w:w w:val="105"/>
          <w:sz w:val="18"/>
        </w:rPr>
        <w:t>Rebuilt the winter chain-law protocol after a 2022 shutdown; drivers now stage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pre-set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points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instead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being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stranded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pass.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4" w:after="0"/>
        <w:ind w:left="895" w:right="887" w:hanging="304"/>
        <w:jc w:val="left"/>
        <w:rPr>
          <w:sz w:val="18"/>
        </w:rPr>
      </w:pPr>
      <w:r>
        <w:rPr>
          <w:w w:val="105"/>
          <w:sz w:val="18"/>
        </w:rPr>
        <w:t>Recovered around $47,000 in detention billing in a single quarter by auditing arrival and departure timestamps against Samsara data.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5" w:after="0"/>
        <w:ind w:left="895" w:right="586" w:hanging="304"/>
        <w:jc w:val="left"/>
        <w:rPr>
          <w:sz w:val="18"/>
        </w:rPr>
      </w:pPr>
      <w:r>
        <w:rPr>
          <w:w w:val="105"/>
          <w:sz w:val="18"/>
        </w:rPr>
        <w:t>Serve as the go-to for driver hours puzzles, split-sleeper questions, and reroute decisions for the four dispatchers on my shift.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40" w:lineRule="auto" w:before="90" w:after="0"/>
        <w:ind w:left="895" w:right="0" w:hanging="303"/>
        <w:jc w:val="left"/>
        <w:rPr>
          <w:sz w:val="18"/>
        </w:rPr>
      </w:pPr>
      <w:r>
        <w:rPr>
          <w:w w:val="105"/>
          <w:sz w:val="18"/>
        </w:rPr>
        <w:t>Sit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ops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meetings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flag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lanes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where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driver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turnover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is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spiking.</w:t>
      </w:r>
    </w:p>
    <w:p>
      <w:pPr>
        <w:pStyle w:val="BodyText"/>
        <w:spacing w:before="183"/>
        <w:ind w:left="114"/>
      </w:pPr>
      <w:r>
        <w:rPr>
          <w:w w:val="105"/>
        </w:rPr>
        <w:t>2017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93"/>
        <w:ind w:left="114"/>
      </w:pPr>
      <w:r>
        <w:rPr/>
        <w:t>Dispatcher</w:t>
      </w:r>
      <w:r>
        <w:rPr>
          <w:spacing w:val="37"/>
        </w:rPr>
        <w:t> </w:t>
      </w:r>
      <w:r>
        <w:rPr/>
        <w:t>|</w:t>
      </w:r>
      <w:r>
        <w:rPr>
          <w:spacing w:val="38"/>
        </w:rPr>
        <w:t> </w:t>
      </w:r>
      <w:r>
        <w:rPr/>
        <w:t>Front</w:t>
      </w:r>
      <w:r>
        <w:rPr>
          <w:spacing w:val="38"/>
        </w:rPr>
        <w:t> </w:t>
      </w:r>
      <w:r>
        <w:rPr/>
        <w:t>Range</w:t>
      </w:r>
      <w:r>
        <w:rPr>
          <w:spacing w:val="37"/>
        </w:rPr>
        <w:t> </w:t>
      </w:r>
      <w:r>
        <w:rPr/>
        <w:t>Expedite,</w:t>
      </w:r>
      <w:r>
        <w:rPr>
          <w:spacing w:val="38"/>
        </w:rPr>
        <w:t> </w:t>
      </w:r>
      <w:r>
        <w:rPr/>
        <w:t>Denver,</w:t>
      </w:r>
      <w:r>
        <w:rPr>
          <w:spacing w:val="38"/>
        </w:rPr>
        <w:t> </w:t>
      </w:r>
      <w:r>
        <w:rPr>
          <w:spacing w:val="-5"/>
        </w:rPr>
        <w:t>CO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53" w:after="0"/>
        <w:ind w:left="895" w:right="546" w:hanging="304"/>
        <w:jc w:val="left"/>
        <w:rPr>
          <w:sz w:val="18"/>
        </w:rPr>
      </w:pPr>
      <w:r>
        <w:rPr>
          <w:w w:val="105"/>
          <w:sz w:val="18"/>
        </w:rPr>
        <w:t>Dispatched hot-shot and expedited loads for automotive and aerospace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customers on tight delivery windows.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40" w:lineRule="auto" w:before="103" w:after="0"/>
        <w:ind w:left="895" w:right="0" w:hanging="303"/>
        <w:jc w:val="left"/>
        <w:rPr>
          <w:sz w:val="18"/>
        </w:rPr>
      </w:pPr>
      <w:r>
        <w:rPr>
          <w:w w:val="105"/>
          <w:sz w:val="18"/>
        </w:rPr>
        <w:t>Kept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on-time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performance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above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97%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24/7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rotating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desk.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1" w:lineRule="auto" w:before="123" w:after="0"/>
        <w:ind w:left="895" w:right="414" w:hanging="304"/>
        <w:jc w:val="left"/>
        <w:rPr>
          <w:sz w:val="18"/>
        </w:rPr>
      </w:pPr>
      <w:r>
        <w:rPr>
          <w:w w:val="105"/>
          <w:sz w:val="18"/>
        </w:rPr>
        <w:t>Trained two new dispatchers on load boards, rate negotiation basics, and driver communication.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4" w:after="0"/>
        <w:ind w:left="895" w:right="622" w:hanging="304"/>
        <w:jc w:val="left"/>
        <w:rPr>
          <w:sz w:val="18"/>
        </w:rPr>
      </w:pPr>
      <w:r>
        <w:rPr>
          <w:w w:val="105"/>
          <w:sz w:val="18"/>
        </w:rPr>
        <w:t>Coordinated with border brokers on cross-border loads into Juarez and </w:t>
      </w:r>
      <w:r>
        <w:rPr>
          <w:spacing w:val="-2"/>
          <w:w w:val="105"/>
          <w:sz w:val="18"/>
        </w:rPr>
        <w:t>Ontario.</w:t>
      </w:r>
    </w:p>
    <w:p>
      <w:pPr>
        <w:pStyle w:val="BodyText"/>
        <w:spacing w:before="165"/>
        <w:ind w:left="114"/>
      </w:pPr>
      <w:r>
        <w:rPr>
          <w:w w:val="105"/>
        </w:rPr>
        <w:t>2016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78"/>
        <w:ind w:left="114"/>
      </w:pPr>
      <w:r>
        <w:rPr>
          <w:w w:val="105"/>
        </w:rPr>
        <w:t>Dispatch</w:t>
      </w:r>
      <w:r>
        <w:rPr>
          <w:spacing w:val="-3"/>
          <w:w w:val="105"/>
        </w:rPr>
        <w:t> </w:t>
      </w:r>
      <w:r>
        <w:rPr>
          <w:w w:val="105"/>
        </w:rPr>
        <w:t>Assistant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Front</w:t>
      </w:r>
      <w:r>
        <w:rPr>
          <w:spacing w:val="10"/>
          <w:w w:val="105"/>
        </w:rPr>
        <w:t> </w:t>
      </w:r>
      <w:r>
        <w:rPr>
          <w:w w:val="105"/>
        </w:rPr>
        <w:t>Range</w:t>
      </w:r>
      <w:r>
        <w:rPr>
          <w:spacing w:val="8"/>
          <w:w w:val="105"/>
        </w:rPr>
        <w:t> </w:t>
      </w:r>
      <w:r>
        <w:rPr>
          <w:w w:val="105"/>
        </w:rPr>
        <w:t>Expedite,</w:t>
      </w:r>
      <w:r>
        <w:rPr>
          <w:spacing w:val="9"/>
          <w:w w:val="105"/>
        </w:rPr>
        <w:t> </w:t>
      </w:r>
      <w:r>
        <w:rPr>
          <w:w w:val="105"/>
        </w:rPr>
        <w:t>Denver,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53" w:after="0"/>
        <w:ind w:left="895" w:right="538" w:hanging="304"/>
        <w:jc w:val="left"/>
        <w:rPr>
          <w:sz w:val="18"/>
        </w:rPr>
      </w:pPr>
      <w:r>
        <w:rPr>
          <w:w w:val="105"/>
          <w:sz w:val="18"/>
        </w:rPr>
        <w:t>Entered loads, confirmed rate cons, and prepared driver packets for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dispatch desk.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40" w:lineRule="auto" w:before="75" w:after="0"/>
        <w:ind w:left="895" w:right="0" w:hanging="303"/>
        <w:jc w:val="left"/>
        <w:rPr>
          <w:sz w:val="18"/>
        </w:rPr>
      </w:pPr>
      <w:r>
        <w:rPr>
          <w:w w:val="105"/>
          <w:sz w:val="18"/>
        </w:rPr>
        <w:t>Filled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night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when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primary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dispatcher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was</w:t>
      </w:r>
      <w:r>
        <w:rPr>
          <w:spacing w:val="16"/>
          <w:w w:val="105"/>
          <w:sz w:val="18"/>
        </w:rPr>
        <w:t> </w:t>
      </w:r>
      <w:r>
        <w:rPr>
          <w:spacing w:val="-4"/>
          <w:w w:val="105"/>
          <w:sz w:val="18"/>
        </w:rPr>
        <w:t>out.</w:t>
      </w:r>
    </w:p>
    <w:p>
      <w:pPr>
        <w:pStyle w:val="BodyText"/>
        <w:spacing w:before="46" w:after="1"/>
        <w:rPr>
          <w:sz w:val="20"/>
        </w:rPr>
      </w:pPr>
    </w:p>
    <w:p>
      <w:pPr>
        <w:spacing w:line="240" w:lineRule="auto"/>
        <w:ind w:left="-68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78" w:lineRule="auto" w:before="146"/>
        <w:ind w:left="114" w:right="366"/>
      </w:pPr>
      <w:r>
        <w:rPr>
          <w:w w:val="105"/>
        </w:rPr>
        <w:t>Associate of Applied Science, Logistics and Supply Chain Management, Community College of Denver, 2016</w:t>
      </w:r>
    </w:p>
    <w:p>
      <w:pPr>
        <w:pStyle w:val="BodyText"/>
        <w:spacing w:line="451" w:lineRule="auto" w:before="165"/>
        <w:ind w:left="114" w:right="2671"/>
      </w:pPr>
      <w:r>
        <w:rPr>
          <w:w w:val="105"/>
        </w:rPr>
        <w:t>Motor carrier hours of service coursework, 2019 Hazardous materials transportation coursework, 2021</w:t>
      </w:r>
    </w:p>
    <w:sectPr>
      <w:type w:val="continuous"/>
      <w:pgSz w:w="11920" w:h="16860"/>
      <w:pgMar w:top="0" w:bottom="0" w:left="425" w:right="0"/>
      <w:cols w:num="2" w:equalWidth="0">
        <w:col w:w="3374" w:space="439"/>
        <w:col w:w="76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493" w:right="2021" w:hanging="1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5"/>
      <w:ind w:left="895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evon.whitaker@example.co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2026-09-26T02:44:54Z</dcterms:created>
  <dcterms:modified xsi:type="dcterms:W3CDTF">2026-09-26T02:44:54Z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