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3192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(480)</w:t>
      </w:r>
      <w:r>
        <w:rPr>
          <w:color w:val="FFFFFF"/>
          <w:spacing w:val="11"/>
          <w:w w:val="105"/>
          <w:sz w:val="16"/>
        </w:rPr>
        <w:t> </w:t>
      </w:r>
      <w:r>
        <w:rPr>
          <w:color w:val="FFFFFF"/>
          <w:w w:val="105"/>
          <w:sz w:val="16"/>
        </w:rPr>
        <w:t>555-0163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3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elena.vt@example.com</w:t>
        </w:r>
      </w:hyperlink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w w:val="105"/>
          <w:sz w:val="16"/>
        </w:rPr>
        <w:t>Tempe,</w:t>
      </w:r>
      <w:r>
        <w:rPr>
          <w:color w:val="FFFFFF"/>
          <w:spacing w:val="1"/>
          <w:w w:val="105"/>
          <w:sz w:val="16"/>
        </w:rPr>
        <w:t> </w:t>
      </w:r>
      <w:r>
        <w:rPr>
          <w:color w:val="FFFFFF"/>
          <w:w w:val="105"/>
          <w:sz w:val="16"/>
        </w:rPr>
        <w:t>AZ</w:t>
      </w:r>
      <w:r>
        <w:rPr>
          <w:color w:val="FFFFFF"/>
          <w:spacing w:val="11"/>
          <w:w w:val="105"/>
          <w:sz w:val="16"/>
        </w:rPr>
        <w:t> </w:t>
      </w:r>
      <w:r>
        <w:rPr>
          <w:color w:val="FFFFFF"/>
          <w:spacing w:val="-4"/>
          <w:w w:val="105"/>
          <w:sz w:val="16"/>
        </w:rPr>
        <w:t>12345</w:t>
      </w:r>
    </w:p>
    <w:p>
      <w:pPr>
        <w:pStyle w:val="BodyText"/>
        <w:spacing w:before="89"/>
        <w:rPr>
          <w:sz w:val="16"/>
        </w:rPr>
      </w:pPr>
    </w:p>
    <w:p>
      <w:pPr>
        <w:spacing w:before="0"/>
        <w:ind w:left="0" w:right="13" w:firstLine="0"/>
        <w:jc w:val="center"/>
        <w:rPr>
          <w:sz w:val="74"/>
        </w:rPr>
      </w:pPr>
      <w:r>
        <w:rPr>
          <w:b/>
          <w:color w:val="FFFFFF"/>
          <w:spacing w:val="10"/>
          <w:sz w:val="74"/>
        </w:rPr>
        <w:t>Lisa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Jackson</w:t>
      </w:r>
    </w:p>
    <w:p>
      <w:pPr>
        <w:pStyle w:val="Heading2"/>
      </w:pPr>
      <w:r>
        <w:rPr>
          <w:color w:val="FFFFFF"/>
        </w:rPr>
        <w:t>Insurance</w:t>
      </w:r>
      <w:r>
        <w:rPr>
          <w:color w:val="FFFFFF"/>
          <w:spacing w:val="41"/>
        </w:rPr>
        <w:t> </w:t>
      </w:r>
      <w:r>
        <w:rPr>
          <w:color w:val="FFFFFF"/>
          <w:spacing w:val="-2"/>
        </w:rPr>
        <w:t>Sales</w:t>
      </w:r>
    </w:p>
    <w:p>
      <w:pPr>
        <w:spacing w:line="273" w:lineRule="auto" w:before="178"/>
        <w:ind w:left="401" w:right="327" w:firstLine="0"/>
        <w:jc w:val="left"/>
        <w:rPr>
          <w:sz w:val="16"/>
        </w:rPr>
      </w:pPr>
      <w:r>
        <w:rPr>
          <w:color w:val="FFFFFF"/>
          <w:w w:val="105"/>
          <w:sz w:val="16"/>
        </w:rPr>
        <w:t>Independent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agency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owner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19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industry,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including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nine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my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own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shop. Agency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writes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personal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lines,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small commercial,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Medicare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supplement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across Arizona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New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Mexico.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Grew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from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solo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scratch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agency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team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11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with roughly $18M in written premium.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420" w:bottom="0" w:left="566" w:right="283"/>
        </w:sectPr>
      </w:pPr>
    </w:p>
    <w:p>
      <w:pPr>
        <w:pStyle w:val="Heading1"/>
        <w:spacing w:before="6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8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19349" y="2209799"/>
                            <a:ext cx="9525" cy="588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886450">
                                <a:moveTo>
                                  <a:pt x="0" y="5886449"/>
                                </a:moveTo>
                                <a:lnTo>
                                  <a:pt x="9524" y="5886449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86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09800">
                                <a:moveTo>
                                  <a:pt x="7568183" y="2209799"/>
                                </a:moveTo>
                                <a:lnTo>
                                  <a:pt x="0" y="22097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09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124699" y="187972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419349" y="2209799"/>
                            <a:ext cx="9525" cy="817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172450">
                                <a:moveTo>
                                  <a:pt x="9524" y="8172449"/>
                                </a:moveTo>
                                <a:lnTo>
                                  <a:pt x="0" y="81724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81724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799" y="2495549"/>
                            <a:ext cx="19812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371475">
                                <a:moveTo>
                                  <a:pt x="0" y="371474"/>
                                </a:moveTo>
                                <a:lnTo>
                                  <a:pt x="1981199" y="371474"/>
                                </a:lnTo>
                                <a:lnTo>
                                  <a:pt x="1981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495549"/>
                            <a:ext cx="3048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71475">
                                <a:moveTo>
                                  <a:pt x="3047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04799" y="6867524"/>
                            <a:ext cx="19812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1200" h="371475">
                                <a:moveTo>
                                  <a:pt x="0" y="371474"/>
                                </a:moveTo>
                                <a:lnTo>
                                  <a:pt x="1981199" y="371474"/>
                                </a:lnTo>
                                <a:lnTo>
                                  <a:pt x="1981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6867524"/>
                            <a:ext cx="30480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71475">
                                <a:moveTo>
                                  <a:pt x="304799" y="371474"/>
                                </a:moveTo>
                                <a:lnTo>
                                  <a:pt x="0" y="371474"/>
                                </a:ln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71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7.5pt;mso-position-horizontal-relative:page;mso-position-vertical-relative:page;z-index:-15793664" id="docshapegroup1" coordorigin="0,0" coordsize="11919,16350">
                <v:rect style="position:absolute;left:3810;top:3480;width:15;height:9270" id="docshape2" filled="true" fillcolor="#c18f00" stroked="false">
                  <v:fill type="solid"/>
                </v:rect>
                <v:rect style="position:absolute;left:0;top:0;width:11919;height:3480" id="docshape3" filled="true" fillcolor="#666666" stroked="false">
                  <v:fill type="solid"/>
                </v:rect>
                <v:shape style="position:absolute;left:11220;top:2960;width:699;height:550" id="docshape4" coordorigin="11220,2960" coordsize="699,550" path="m11918,3510l11220,3510,11918,2960,11918,3510xe" filled="true" fillcolor="#ffffff" stroked="false">
                  <v:path arrowok="t"/>
                  <v:fill type="solid"/>
                </v:shape>
                <v:rect style="position:absolute;left:3810;top:3480;width:15;height:12870" id="docshape5" filled="true" fillcolor="#c18f00" stroked="false">
                  <v:fill type="solid"/>
                </v:rect>
                <v:rect style="position:absolute;left:480;top:3930;width:3120;height:585" id="docshape6" filled="true" fillcolor="#666666" stroked="false">
                  <v:fill opacity="32899f" type="solid"/>
                </v:rect>
                <v:rect style="position:absolute;left:0;top:3930;width:480;height:585" id="docshape7" filled="true" fillcolor="#fae4cc" stroked="false">
                  <v:fill type="solid"/>
                </v:rect>
                <v:rect style="position:absolute;left:480;top:10815;width:3120;height:585" id="docshape8" filled="true" fillcolor="#666666" stroked="false">
                  <v:fill opacity="32899f" type="solid"/>
                </v:rect>
                <v:rect style="position:absolute;left:0;top:10815;width:480;height:585" id="docshape9" filled="true" fillcolor="#fae4cc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color w:val="F5F5F5"/>
          <w:spacing w:val="-2"/>
        </w:rPr>
        <w:t>EDUCATION</w:t>
      </w:r>
    </w:p>
    <w:p>
      <w:pPr>
        <w:pStyle w:val="BodyText"/>
        <w:spacing w:before="194"/>
        <w:rPr>
          <w:b/>
          <w:sz w:val="24"/>
        </w:rPr>
      </w:pPr>
    </w:p>
    <w:p>
      <w:pPr>
        <w:pStyle w:val="BodyText"/>
        <w:spacing w:line="261" w:lineRule="auto"/>
        <w:ind w:left="233"/>
      </w:pPr>
      <w:r>
        <w:rPr/>
        <w:t>B.S. Finance, Arizona State University, 2005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6"/>
      </w:pPr>
    </w:p>
    <w:p>
      <w:pPr>
        <w:pStyle w:val="BodyText"/>
        <w:spacing w:line="268" w:lineRule="auto"/>
        <w:ind w:left="233" w:right="58"/>
      </w:pPr>
      <w:r>
        <w:rPr>
          <w:w w:val="105"/>
        </w:rPr>
        <w:t>Completed advanced commercial</w:t>
      </w:r>
      <w:r>
        <w:rPr>
          <w:spacing w:val="-14"/>
          <w:w w:val="105"/>
        </w:rPr>
        <w:t> </w:t>
      </w:r>
      <w:r>
        <w:rPr>
          <w:w w:val="105"/>
        </w:rPr>
        <w:t>lines</w:t>
      </w:r>
      <w:r>
        <w:rPr>
          <w:spacing w:val="-13"/>
          <w:w w:val="105"/>
        </w:rPr>
        <w:t> </w:t>
      </w:r>
      <w:r>
        <w:rPr>
          <w:w w:val="105"/>
        </w:rPr>
        <w:t>designation program, 2010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2"/>
      </w:pPr>
    </w:p>
    <w:p>
      <w:pPr>
        <w:pStyle w:val="BodyText"/>
        <w:spacing w:line="261" w:lineRule="auto"/>
        <w:ind w:left="233"/>
      </w:pPr>
      <w:r>
        <w:rPr>
          <w:w w:val="105"/>
        </w:rPr>
        <w:t>Completed</w:t>
      </w:r>
      <w:r>
        <w:rPr>
          <w:spacing w:val="-14"/>
          <w:w w:val="105"/>
        </w:rPr>
        <w:t> </w:t>
      </w:r>
      <w:r>
        <w:rPr>
          <w:w w:val="105"/>
        </w:rPr>
        <w:t>risk</w:t>
      </w:r>
      <w:r>
        <w:rPr>
          <w:spacing w:val="-13"/>
          <w:w w:val="105"/>
        </w:rPr>
        <w:t> </w:t>
      </w:r>
      <w:r>
        <w:rPr>
          <w:w w:val="105"/>
        </w:rPr>
        <w:t>management designation program, 2016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5"/>
      </w:pPr>
    </w:p>
    <w:p>
      <w:pPr>
        <w:pStyle w:val="BodyText"/>
        <w:spacing w:line="268" w:lineRule="auto" w:before="1"/>
        <w:ind w:left="233" w:right="58"/>
      </w:pPr>
      <w:r>
        <w:rPr>
          <w:w w:val="105"/>
        </w:rPr>
        <w:t>AZ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NM</w:t>
      </w:r>
      <w:r>
        <w:rPr>
          <w:spacing w:val="-13"/>
          <w:w w:val="105"/>
        </w:rPr>
        <w:t> </w:t>
      </w:r>
      <w:r>
        <w:rPr>
          <w:w w:val="105"/>
        </w:rPr>
        <w:t>Property</w:t>
      </w:r>
      <w:r>
        <w:rPr>
          <w:spacing w:val="-13"/>
          <w:w w:val="105"/>
        </w:rPr>
        <w:t> </w:t>
      </w:r>
      <w:r>
        <w:rPr>
          <w:w w:val="105"/>
        </w:rPr>
        <w:t>&amp;</w:t>
      </w:r>
      <w:r>
        <w:rPr>
          <w:spacing w:val="-13"/>
          <w:w w:val="105"/>
        </w:rPr>
        <w:t> </w:t>
      </w:r>
      <w:r>
        <w:rPr>
          <w:w w:val="105"/>
        </w:rPr>
        <w:t>Casualty and Life &amp; Health Licenses, </w:t>
      </w:r>
      <w:r>
        <w:rPr>
          <w:spacing w:val="-2"/>
          <w:w w:val="105"/>
        </w:rPr>
        <w:t>active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3"/>
      </w:pPr>
    </w:p>
    <w:p>
      <w:pPr>
        <w:pStyle w:val="Heading1"/>
      </w:pPr>
      <w:r>
        <w:rPr>
          <w:color w:val="F5F5F5"/>
        </w:rPr>
        <w:t>KEY</w:t>
      </w:r>
      <w:r>
        <w:rPr>
          <w:color w:val="F5F5F5"/>
          <w:spacing w:val="-6"/>
        </w:rPr>
        <w:t> </w:t>
      </w:r>
      <w:r>
        <w:rPr>
          <w:color w:val="F5F5F5"/>
          <w:spacing w:val="-2"/>
        </w:rPr>
        <w:t>SKILLS</w:t>
      </w:r>
    </w:p>
    <w:p>
      <w:pPr>
        <w:pStyle w:val="BodyText"/>
        <w:spacing w:before="107"/>
        <w:rPr>
          <w:b/>
          <w:sz w:val="24"/>
        </w:rPr>
      </w:pPr>
    </w:p>
    <w:p>
      <w:pPr>
        <w:pStyle w:val="ListParagraph"/>
        <w:numPr>
          <w:ilvl w:val="0"/>
          <w:numId w:val="1"/>
        </w:numPr>
        <w:tabs>
          <w:tab w:pos="529" w:val="left" w:leader="none"/>
        </w:tabs>
        <w:spacing w:line="343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Agency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P&amp;L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operations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26" w:after="0"/>
        <w:ind w:left="531" w:right="363" w:hanging="298"/>
        <w:jc w:val="left"/>
        <w:rPr>
          <w:position w:val="-4"/>
          <w:sz w:val="31"/>
        </w:rPr>
      </w:pPr>
      <w:r>
        <w:rPr>
          <w:w w:val="105"/>
          <w:sz w:val="18"/>
        </w:rPr>
        <w:t>Carrier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appointments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contingent commissions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81" w:after="0"/>
        <w:ind w:left="531" w:right="0" w:hanging="298"/>
        <w:jc w:val="left"/>
        <w:rPr>
          <w:position w:val="-4"/>
          <w:sz w:val="31"/>
        </w:rPr>
      </w:pPr>
      <w:r>
        <w:rPr>
          <w:w w:val="105"/>
          <w:sz w:val="18"/>
        </w:rPr>
        <w:t>Producer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recruiting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comp </w:t>
      </w:r>
      <w:r>
        <w:rPr>
          <w:spacing w:val="-2"/>
          <w:w w:val="105"/>
          <w:sz w:val="18"/>
        </w:rPr>
        <w:t>plans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196" w:lineRule="auto" w:before="94" w:after="0"/>
        <w:ind w:left="531" w:right="744" w:hanging="298"/>
        <w:jc w:val="left"/>
        <w:rPr>
          <w:position w:val="-3"/>
          <w:sz w:val="31"/>
        </w:rPr>
      </w:pPr>
      <w:r>
        <w:rPr>
          <w:w w:val="105"/>
          <w:sz w:val="18"/>
        </w:rPr>
        <w:t>Book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acquisition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valuation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96" w:after="0"/>
        <w:ind w:left="531" w:right="638" w:hanging="298"/>
        <w:jc w:val="left"/>
        <w:rPr>
          <w:position w:val="-4"/>
          <w:sz w:val="31"/>
        </w:rPr>
      </w:pPr>
      <w:r>
        <w:rPr>
          <w:w w:val="105"/>
          <w:sz w:val="18"/>
        </w:rPr>
        <w:t>Personal lines, small commercial,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Medicare</w:t>
      </w:r>
    </w:p>
    <w:p>
      <w:pPr>
        <w:pStyle w:val="BodyText"/>
        <w:spacing w:before="25"/>
        <w:ind w:left="531"/>
      </w:pPr>
      <w:r>
        <w:rPr>
          <w:spacing w:val="-2"/>
          <w:w w:val="105"/>
        </w:rPr>
        <w:t>supplement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189" w:lineRule="auto" w:before="102" w:after="0"/>
        <w:ind w:left="531" w:right="559" w:hanging="298"/>
        <w:jc w:val="left"/>
        <w:rPr>
          <w:position w:val="-4"/>
          <w:sz w:val="31"/>
        </w:rPr>
      </w:pPr>
      <w:r>
        <w:rPr>
          <w:w w:val="105"/>
          <w:sz w:val="18"/>
        </w:rPr>
        <w:t>Applied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Epic,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AMS360, </w:t>
      </w:r>
      <w:r>
        <w:rPr>
          <w:spacing w:val="-2"/>
          <w:w w:val="105"/>
          <w:sz w:val="18"/>
        </w:rPr>
        <w:t>HawkSoft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98" w:after="0"/>
        <w:ind w:left="531" w:right="986" w:hanging="298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Multi-location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staff management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189" w:lineRule="auto" w:before="108" w:after="0"/>
        <w:ind w:left="531" w:right="73" w:hanging="298"/>
        <w:jc w:val="left"/>
        <w:rPr>
          <w:position w:val="-4"/>
          <w:sz w:val="31"/>
        </w:rPr>
      </w:pPr>
      <w:r>
        <w:rPr>
          <w:w w:val="105"/>
          <w:sz w:val="18"/>
        </w:rPr>
        <w:t>Perpetuation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succession </w:t>
      </w:r>
      <w:r>
        <w:rPr>
          <w:spacing w:val="-2"/>
          <w:w w:val="105"/>
          <w:sz w:val="18"/>
        </w:rPr>
        <w:t>planning</w:t>
      </w:r>
    </w:p>
    <w:p>
      <w:pPr>
        <w:pStyle w:val="Heading1"/>
        <w:spacing w:before="76"/>
      </w:pPr>
      <w:r>
        <w:rPr>
          <w:b w:val="0"/>
        </w:rPr>
        <w:br w:type="column"/>
      </w:r>
      <w:r>
        <w:rPr>
          <w:color w:val="666666"/>
        </w:rPr>
        <w:t>PROFESSIONAL</w:t>
      </w:r>
      <w:r>
        <w:rPr>
          <w:color w:val="666666"/>
          <w:spacing w:val="-15"/>
        </w:rPr>
        <w:t> </w:t>
      </w:r>
      <w:r>
        <w:rPr>
          <w:color w:val="666666"/>
          <w:spacing w:val="-2"/>
        </w:rPr>
        <w:t>EXPERIENCE</w:t>
      </w:r>
    </w:p>
    <w:p>
      <w:pPr>
        <w:pStyle w:val="BodyText"/>
        <w:spacing w:before="174"/>
        <w:ind w:left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2419349</wp:posOffset>
                </wp:positionH>
                <wp:positionV relativeFrom="paragraph">
                  <wp:posOffset>-155967</wp:posOffset>
                </wp:positionV>
                <wp:extent cx="9525" cy="809625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952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096250">
                              <a:moveTo>
                                <a:pt x="952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9524" y="0"/>
                              </a:lnTo>
                              <a:lnTo>
                                <a:pt x="952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8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0.499985pt;margin-top:-12.280895pt;width:.75pt;height:637.499949pt;mso-position-horizontal-relative:page;mso-position-vertical-relative:paragraph;z-index:-15794176" id="docshape10" filled="true" fillcolor="#c18f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Founder</w:t>
      </w:r>
      <w:r>
        <w:rPr>
          <w:spacing w:val="6"/>
          <w:w w:val="105"/>
        </w:rPr>
        <w:t> </w:t>
      </w:r>
      <w:r>
        <w:rPr>
          <w:w w:val="105"/>
        </w:rPr>
        <w:t>&amp;</w:t>
      </w:r>
      <w:r>
        <w:rPr>
          <w:spacing w:val="5"/>
          <w:w w:val="105"/>
        </w:rPr>
        <w:t> </w:t>
      </w:r>
      <w:r>
        <w:rPr>
          <w:w w:val="105"/>
        </w:rPr>
        <w:t>Principal</w:t>
      </w:r>
      <w:r>
        <w:rPr>
          <w:spacing w:val="6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6"/>
          <w:w w:val="105"/>
          <w:position w:val="2"/>
        </w:rPr>
        <w:t> </w:t>
      </w:r>
      <w:r>
        <w:rPr>
          <w:w w:val="105"/>
        </w:rPr>
        <w:t>Saguaro</w:t>
      </w:r>
      <w:r>
        <w:rPr>
          <w:spacing w:val="6"/>
          <w:w w:val="105"/>
        </w:rPr>
        <w:t> </w:t>
      </w:r>
      <w:r>
        <w:rPr>
          <w:w w:val="105"/>
        </w:rPr>
        <w:t>Crossing</w:t>
      </w:r>
      <w:r>
        <w:rPr>
          <w:spacing w:val="5"/>
          <w:w w:val="105"/>
        </w:rPr>
        <w:t> </w:t>
      </w:r>
      <w:r>
        <w:rPr>
          <w:w w:val="105"/>
        </w:rPr>
        <w:t>Insurance</w:t>
      </w:r>
      <w:r>
        <w:rPr>
          <w:spacing w:val="-5"/>
          <w:w w:val="105"/>
        </w:rPr>
        <w:t> </w:t>
      </w:r>
      <w:r>
        <w:rPr>
          <w:w w:val="105"/>
        </w:rPr>
        <w:t>Agency,</w:t>
      </w:r>
      <w:r>
        <w:rPr>
          <w:spacing w:val="2"/>
          <w:w w:val="105"/>
        </w:rPr>
        <w:t> </w:t>
      </w:r>
      <w:r>
        <w:rPr>
          <w:w w:val="105"/>
        </w:rPr>
        <w:t>Tempe,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AZ,</w:t>
      </w:r>
    </w:p>
    <w:p>
      <w:pPr>
        <w:pStyle w:val="BodyText"/>
        <w:spacing w:before="24"/>
        <w:ind w:left="66"/>
      </w:pPr>
      <w:r>
        <w:rPr/>
        <w:t>2015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before="45"/>
      </w:pP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189" w:lineRule="auto" w:before="0" w:after="0"/>
        <w:ind w:left="568" w:right="347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 the agency from a solo scratch office to $18M in written premium across 4,200 households and 310 commercial accounts.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201" w:lineRule="auto" w:before="98" w:after="0"/>
        <w:ind w:left="568" w:right="568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Grew staff to 11 across two locations: 5 producers, 4 account managers, 1 service representative, and 1 office administrator.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189" w:lineRule="auto" w:before="108" w:after="0"/>
        <w:ind w:left="568" w:right="358" w:hanging="298"/>
        <w:jc w:val="left"/>
        <w:rPr>
          <w:position w:val="-4"/>
          <w:sz w:val="31"/>
        </w:rPr>
      </w:pPr>
      <w:r>
        <w:rPr>
          <w:w w:val="105"/>
          <w:sz w:val="18"/>
        </w:rPr>
        <w:t>Hold contracts with 22 carriers including Progressive, Safeco, Nationwide, Hartford,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regional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carriers,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giving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producers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real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market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access</w:t>
      </w:r>
      <w:r>
        <w:rPr>
          <w:spacing w:val="23"/>
          <w:w w:val="105"/>
          <w:sz w:val="18"/>
        </w:rPr>
        <w:t> </w:t>
      </w:r>
      <w:r>
        <w:rPr>
          <w:w w:val="105"/>
          <w:sz w:val="18"/>
        </w:rPr>
        <w:t>on</w:t>
      </w:r>
    </w:p>
    <w:p>
      <w:pPr>
        <w:pStyle w:val="BodyText"/>
        <w:spacing w:before="42"/>
        <w:ind w:left="568"/>
      </w:pPr>
      <w:r>
        <w:rPr>
          <w:w w:val="105"/>
        </w:rPr>
        <w:t>tough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risks.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201" w:lineRule="auto" w:before="74" w:after="0"/>
        <w:ind w:left="568" w:right="61" w:hanging="298"/>
        <w:jc w:val="left"/>
        <w:rPr>
          <w:position w:val="-4"/>
          <w:sz w:val="31"/>
        </w:rPr>
      </w:pPr>
      <w:r>
        <w:rPr>
          <w:w w:val="105"/>
          <w:sz w:val="18"/>
        </w:rPr>
        <w:t>Kept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agency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retention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89%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or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better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since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2019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moving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service to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book-managed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model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dedicated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account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managers.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189" w:lineRule="auto" w:before="109" w:after="0"/>
        <w:ind w:left="568" w:right="211" w:hanging="298"/>
        <w:jc w:val="left"/>
        <w:rPr>
          <w:position w:val="-4"/>
          <w:sz w:val="31"/>
        </w:rPr>
      </w:pPr>
      <w:r>
        <w:rPr>
          <w:w w:val="105"/>
          <w:sz w:val="18"/>
        </w:rPr>
        <w:t>Sold a Medicare supplement book worth roughly $1.4M in annualized premium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to a specialist agency in 2022 to refocus on P&amp;C growth.</w:t>
      </w:r>
    </w:p>
    <w:p>
      <w:pPr>
        <w:pStyle w:val="BodyText"/>
      </w:pPr>
    </w:p>
    <w:p>
      <w:pPr>
        <w:pStyle w:val="BodyText"/>
        <w:spacing w:before="21"/>
      </w:pPr>
    </w:p>
    <w:p>
      <w:pPr>
        <w:pStyle w:val="BodyText"/>
        <w:ind w:left="66"/>
      </w:pPr>
      <w:r>
        <w:rPr>
          <w:w w:val="105"/>
        </w:rPr>
        <w:t>Sales</w:t>
      </w:r>
      <w:r>
        <w:rPr>
          <w:spacing w:val="11"/>
          <w:w w:val="105"/>
        </w:rPr>
        <w:t> </w:t>
      </w:r>
      <w:r>
        <w:rPr>
          <w:w w:val="105"/>
        </w:rPr>
        <w:t>Manager</w:t>
      </w:r>
      <w:r>
        <w:rPr>
          <w:spacing w:val="1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2"/>
          <w:w w:val="105"/>
          <w:position w:val="2"/>
        </w:rPr>
        <w:t> </w:t>
      </w:r>
      <w:r>
        <w:rPr>
          <w:w w:val="105"/>
        </w:rPr>
        <w:t>Copperline</w:t>
      </w:r>
      <w:r>
        <w:rPr>
          <w:spacing w:val="10"/>
          <w:w w:val="105"/>
        </w:rPr>
        <w:t> </w:t>
      </w:r>
      <w:r>
        <w:rPr>
          <w:w w:val="105"/>
        </w:rPr>
        <w:t>Insurance</w:t>
      </w:r>
      <w:r>
        <w:rPr>
          <w:spacing w:val="10"/>
          <w:w w:val="105"/>
        </w:rPr>
        <w:t> </w:t>
      </w:r>
      <w:r>
        <w:rPr>
          <w:w w:val="105"/>
        </w:rPr>
        <w:t>Services,</w:t>
      </w:r>
      <w:r>
        <w:rPr>
          <w:spacing w:val="11"/>
          <w:w w:val="105"/>
        </w:rPr>
        <w:t> </w:t>
      </w:r>
      <w:r>
        <w:rPr>
          <w:w w:val="105"/>
        </w:rPr>
        <w:t>Phoenix, </w:t>
      </w:r>
      <w:r>
        <w:rPr>
          <w:spacing w:val="-5"/>
          <w:w w:val="105"/>
        </w:rPr>
        <w:t>AZ,</w:t>
      </w:r>
    </w:p>
    <w:p>
      <w:pPr>
        <w:pStyle w:val="BodyText"/>
        <w:spacing w:before="24"/>
        <w:ind w:left="66"/>
      </w:pPr>
      <w:r>
        <w:rPr/>
        <w:t>2011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2015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336" w:lineRule="exact" w:before="201" w:after="0"/>
        <w:ind w:left="56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Ran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producers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personal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small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commercial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lines.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201" w:lineRule="auto" w:before="18" w:after="0"/>
        <w:ind w:left="568" w:right="779" w:hanging="298"/>
        <w:jc w:val="left"/>
        <w:rPr>
          <w:position w:val="-4"/>
          <w:sz w:val="31"/>
        </w:rPr>
      </w:pPr>
      <w:r>
        <w:rPr>
          <w:w w:val="105"/>
          <w:sz w:val="18"/>
        </w:rPr>
        <w:t>Led the team to a 22% year-over-year new business increase in 2013 by rebuilding the lead scoring and assignment process.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189" w:lineRule="auto" w:before="109" w:after="0"/>
        <w:ind w:left="568" w:right="775" w:hanging="298"/>
        <w:jc w:val="left"/>
        <w:rPr>
          <w:position w:val="-4"/>
          <w:sz w:val="31"/>
        </w:rPr>
      </w:pPr>
      <w:r>
        <w:rPr>
          <w:w w:val="105"/>
          <w:sz w:val="18"/>
        </w:rPr>
        <w:t>Hired and onboarded 6 producers during tenure, with 4 still active in the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industry.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201" w:lineRule="auto" w:before="98" w:after="0"/>
        <w:ind w:left="568" w:right="787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carrier relationships and quarterly business reviews with three regional carrier reps.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201" w:lineRule="auto" w:before="82" w:after="0"/>
        <w:ind w:left="568" w:right="68" w:hanging="298"/>
        <w:jc w:val="left"/>
        <w:rPr>
          <w:position w:val="-4"/>
          <w:sz w:val="31"/>
        </w:rPr>
      </w:pPr>
      <w:r>
        <w:rPr>
          <w:w w:val="105"/>
          <w:sz w:val="18"/>
        </w:rPr>
        <w:t>Set weekly production targets and ran a Monday morning pipeline call that other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offices later copied.</w:t>
      </w:r>
    </w:p>
    <w:p>
      <w:pPr>
        <w:pStyle w:val="BodyText"/>
      </w:pPr>
    </w:p>
    <w:p>
      <w:pPr>
        <w:pStyle w:val="BodyText"/>
        <w:spacing w:before="19"/>
      </w:pPr>
    </w:p>
    <w:p>
      <w:pPr>
        <w:pStyle w:val="BodyText"/>
        <w:ind w:left="66"/>
      </w:pPr>
      <w:r>
        <w:rPr>
          <w:w w:val="105"/>
        </w:rPr>
        <w:t>Senior</w:t>
      </w:r>
      <w:r>
        <w:rPr>
          <w:spacing w:val="11"/>
          <w:w w:val="105"/>
        </w:rPr>
        <w:t> </w:t>
      </w:r>
      <w:r>
        <w:rPr>
          <w:w w:val="105"/>
        </w:rPr>
        <w:t>Producer</w:t>
      </w:r>
      <w:r>
        <w:rPr>
          <w:spacing w:val="12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2"/>
          <w:w w:val="105"/>
          <w:position w:val="2"/>
        </w:rPr>
        <w:t> </w:t>
      </w:r>
      <w:r>
        <w:rPr>
          <w:w w:val="105"/>
        </w:rPr>
        <w:t>Copperline</w:t>
      </w:r>
      <w:r>
        <w:rPr>
          <w:spacing w:val="11"/>
          <w:w w:val="105"/>
        </w:rPr>
        <w:t> </w:t>
      </w:r>
      <w:r>
        <w:rPr>
          <w:w w:val="105"/>
        </w:rPr>
        <w:t>Insurance</w:t>
      </w:r>
      <w:r>
        <w:rPr>
          <w:spacing w:val="11"/>
          <w:w w:val="105"/>
        </w:rPr>
        <w:t> </w:t>
      </w:r>
      <w:r>
        <w:rPr>
          <w:w w:val="105"/>
        </w:rPr>
        <w:t>Services,</w:t>
      </w:r>
      <w:r>
        <w:rPr>
          <w:spacing w:val="12"/>
          <w:w w:val="105"/>
        </w:rPr>
        <w:t> </w:t>
      </w:r>
      <w:r>
        <w:rPr>
          <w:w w:val="105"/>
        </w:rPr>
        <w:t>Phoenix, </w:t>
      </w:r>
      <w:r>
        <w:rPr>
          <w:spacing w:val="-5"/>
          <w:w w:val="105"/>
        </w:rPr>
        <w:t>AZ,</w:t>
      </w:r>
    </w:p>
    <w:p>
      <w:pPr>
        <w:pStyle w:val="BodyText"/>
        <w:spacing w:before="25"/>
        <w:ind w:left="66"/>
      </w:pPr>
      <w:r>
        <w:rPr/>
        <w:t>2008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2011</w:t>
      </w:r>
    </w:p>
    <w:p>
      <w:pPr>
        <w:pStyle w:val="BodyText"/>
        <w:spacing w:before="17"/>
      </w:pP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201" w:lineRule="auto" w:before="0" w:after="0"/>
        <w:ind w:left="568" w:right="159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a mixed book of personal auto/home and small commercial, ending 2010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at $1.1M in premium.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189" w:lineRule="auto" w:before="109" w:after="0"/>
        <w:ind w:left="568" w:right="535" w:hanging="298"/>
        <w:jc w:val="left"/>
        <w:rPr>
          <w:position w:val="-4"/>
          <w:sz w:val="31"/>
        </w:rPr>
      </w:pPr>
      <w:r>
        <w:rPr>
          <w:w w:val="105"/>
          <w:sz w:val="18"/>
        </w:rPr>
        <w:t>Earned company Producer of the Year in 2010 based on new business and </w:t>
      </w:r>
      <w:r>
        <w:rPr>
          <w:spacing w:val="-2"/>
          <w:w w:val="105"/>
          <w:sz w:val="18"/>
        </w:rPr>
        <w:t>retention.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  <w:tab w:pos="568" w:val="left" w:leader="none"/>
        </w:tabs>
        <w:spacing w:line="201" w:lineRule="auto" w:before="98" w:after="0"/>
        <w:ind w:left="568" w:right="582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Handled the office's largest habitational accounts including two apartment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complexes.</w:t>
      </w:r>
    </w:p>
    <w:p>
      <w:pPr>
        <w:pStyle w:val="ListParagraph"/>
        <w:numPr>
          <w:ilvl w:val="0"/>
          <w:numId w:val="1"/>
        </w:numPr>
        <w:tabs>
          <w:tab w:pos="566" w:val="left" w:leader="none"/>
        </w:tabs>
        <w:spacing w:line="240" w:lineRule="auto" w:before="43" w:after="0"/>
        <w:ind w:left="566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Completed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advanced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commercial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lines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designation</w:t>
      </w:r>
      <w:r>
        <w:rPr>
          <w:spacing w:val="2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7"/>
          <w:w w:val="105"/>
          <w:sz w:val="18"/>
        </w:rPr>
        <w:t> </w:t>
      </w:r>
      <w:r>
        <w:rPr>
          <w:spacing w:val="-2"/>
          <w:w w:val="105"/>
          <w:sz w:val="18"/>
        </w:rPr>
        <w:t>2010.</w:t>
      </w:r>
    </w:p>
    <w:p>
      <w:pPr>
        <w:pStyle w:val="BodyText"/>
        <w:spacing w:before="142"/>
      </w:pPr>
    </w:p>
    <w:p>
      <w:pPr>
        <w:pStyle w:val="BodyText"/>
        <w:ind w:left="66"/>
      </w:pPr>
      <w:r>
        <w:rPr>
          <w:w w:val="105"/>
        </w:rPr>
        <w:t>Insurance</w:t>
      </w:r>
      <w:r>
        <w:rPr>
          <w:spacing w:val="9"/>
          <w:w w:val="105"/>
        </w:rPr>
        <w:t> </w:t>
      </w:r>
      <w:r>
        <w:rPr>
          <w:w w:val="105"/>
        </w:rPr>
        <w:t>Producer</w:t>
      </w:r>
      <w:r>
        <w:rPr>
          <w:spacing w:val="10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0"/>
          <w:w w:val="105"/>
          <w:position w:val="2"/>
        </w:rPr>
        <w:t> </w:t>
      </w:r>
      <w:r>
        <w:rPr>
          <w:w w:val="105"/>
        </w:rPr>
        <w:t>Mesquite</w:t>
      </w:r>
      <w:r>
        <w:rPr>
          <w:spacing w:val="9"/>
          <w:w w:val="105"/>
        </w:rPr>
        <w:t> </w:t>
      </w:r>
      <w:r>
        <w:rPr>
          <w:w w:val="105"/>
        </w:rPr>
        <w:t>State</w:t>
      </w:r>
      <w:r>
        <w:rPr>
          <w:spacing w:val="9"/>
          <w:w w:val="105"/>
        </w:rPr>
        <w:t> </w:t>
      </w:r>
      <w:r>
        <w:rPr>
          <w:w w:val="105"/>
        </w:rPr>
        <w:t>Insurance,</w:t>
      </w:r>
      <w:r>
        <w:rPr>
          <w:spacing w:val="11"/>
          <w:w w:val="105"/>
        </w:rPr>
        <w:t> </w:t>
      </w:r>
      <w:r>
        <w:rPr>
          <w:w w:val="105"/>
        </w:rPr>
        <w:t>Chandler,</w:t>
      </w:r>
      <w:r>
        <w:rPr>
          <w:spacing w:val="-2"/>
          <w:w w:val="105"/>
        </w:rPr>
        <w:t> </w:t>
      </w:r>
      <w:r>
        <w:rPr>
          <w:spacing w:val="-5"/>
          <w:w w:val="105"/>
        </w:rPr>
        <w:t>AZ,</w:t>
      </w:r>
    </w:p>
    <w:p>
      <w:pPr>
        <w:pStyle w:val="BodyText"/>
        <w:spacing w:before="25"/>
        <w:ind w:left="66"/>
      </w:pPr>
      <w:r>
        <w:rPr/>
        <w:t>2005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2008</w:t>
      </w:r>
    </w:p>
    <w:p>
      <w:pPr>
        <w:pStyle w:val="BodyText"/>
        <w:spacing w:after="0"/>
        <w:sectPr>
          <w:type w:val="continuous"/>
          <w:pgSz w:w="11920" w:h="16860"/>
          <w:pgMar w:top="420" w:bottom="0" w:left="566" w:right="283"/>
          <w:cols w:num="2" w:equalWidth="0">
            <w:col w:w="3024" w:space="454"/>
            <w:col w:w="7593"/>
          </w:cols>
        </w:sectPr>
      </w:pPr>
    </w:p>
    <w:p>
      <w:pPr>
        <w:pStyle w:val="BodyText"/>
        <w:spacing w:before="8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20" w:h="16860"/>
          <w:pgMar w:top="0" w:bottom="0" w:left="566" w:right="283"/>
        </w:sectPr>
      </w:pPr>
    </w:p>
    <w:p>
      <w:pPr>
        <w:pStyle w:val="ListParagraph"/>
        <w:numPr>
          <w:ilvl w:val="0"/>
          <w:numId w:val="1"/>
        </w:numPr>
        <w:tabs>
          <w:tab w:pos="529" w:val="left" w:leader="none"/>
        </w:tabs>
        <w:spacing w:line="343" w:lineRule="exact" w:before="100" w:after="0"/>
        <w:ind w:left="529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2419337</wp:posOffset>
                </wp:positionH>
                <wp:positionV relativeFrom="paragraph">
                  <wp:posOffset>-211824</wp:posOffset>
                </wp:positionV>
                <wp:extent cx="9525" cy="809625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952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096250">
                              <a:moveTo>
                                <a:pt x="9525" y="0"/>
                              </a:moveTo>
                              <a:lnTo>
                                <a:pt x="0" y="0"/>
                              </a:lnTo>
                              <a:lnTo>
                                <a:pt x="0" y="323850"/>
                              </a:lnTo>
                              <a:lnTo>
                                <a:pt x="0" y="1819275"/>
                              </a:lnTo>
                              <a:lnTo>
                                <a:pt x="0" y="8096250"/>
                              </a:lnTo>
                              <a:lnTo>
                                <a:pt x="9525" y="8096250"/>
                              </a:lnTo>
                              <a:lnTo>
                                <a:pt x="9525" y="1819275"/>
                              </a:lnTo>
                              <a:lnTo>
                                <a:pt x="9525" y="323850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8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0.499008pt;margin-top:-16.679064pt;width:.75pt;height:637.5pt;mso-position-horizontal-relative:page;mso-position-vertical-relative:paragraph;z-index:15730176" id="docshape11" coordorigin="3810,-334" coordsize="15,12750" path="m3825,-334l3810,-334,3810,176,3810,2531,3810,12416,3825,12416,3825,2531,3825,176,3825,-334xe" filled="true" fillcolor="#c18f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E&amp;O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agency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</w:tabs>
        <w:spacing w:line="343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Bilingual</w:t>
      </w:r>
      <w:r>
        <w:rPr>
          <w:spacing w:val="-14"/>
          <w:w w:val="105"/>
          <w:sz w:val="18"/>
        </w:rPr>
        <w:t> </w:t>
      </w:r>
      <w:r>
        <w:rPr>
          <w:spacing w:val="-2"/>
          <w:w w:val="105"/>
          <w:sz w:val="18"/>
        </w:rPr>
        <w:t>English/Spanish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139" w:after="0"/>
        <w:ind w:left="531" w:right="65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Started as a captive personal lines producer, moved to independent side in year</w:t>
      </w:r>
      <w:r>
        <w:rPr>
          <w:spacing w:val="40"/>
          <w:w w:val="105"/>
          <w:sz w:val="18"/>
        </w:rPr>
        <w:t> </w:t>
      </w:r>
      <w:r>
        <w:rPr>
          <w:spacing w:val="-4"/>
          <w:w w:val="105"/>
          <w:sz w:val="18"/>
        </w:rPr>
        <w:t>two.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  <w:tab w:pos="531" w:val="left" w:leader="none"/>
        </w:tabs>
        <w:spacing w:line="201" w:lineRule="auto" w:before="82" w:after="0"/>
        <w:ind w:left="531" w:right="473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300+ personal lines policies annually, mostly from purchased internet leads and referrals.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</w:tabs>
        <w:spacing w:line="336" w:lineRule="exact" w:before="58" w:after="0"/>
        <w:ind w:left="529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Passed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AZ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P&amp;C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Life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&amp;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Health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licenses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first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90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days.</w:t>
      </w:r>
    </w:p>
    <w:p>
      <w:pPr>
        <w:pStyle w:val="ListParagraph"/>
        <w:numPr>
          <w:ilvl w:val="0"/>
          <w:numId w:val="1"/>
        </w:numPr>
        <w:tabs>
          <w:tab w:pos="529" w:val="left" w:leader="none"/>
        </w:tabs>
        <w:spacing w:line="336" w:lineRule="exact" w:before="0" w:after="0"/>
        <w:ind w:left="529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23328">
                <wp:simplePos x="0" y="0"/>
                <wp:positionH relativeFrom="page">
                  <wp:posOffset>2419349</wp:posOffset>
                </wp:positionH>
                <wp:positionV relativeFrom="paragraph">
                  <wp:posOffset>1406578</wp:posOffset>
                </wp:positionV>
                <wp:extent cx="9525" cy="80962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952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8096250">
                              <a:moveTo>
                                <a:pt x="952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9524" y="0"/>
                              </a:lnTo>
                              <a:lnTo>
                                <a:pt x="952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18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0.499985pt;margin-top:110.754234pt;width:.75pt;height:637.499949pt;mso-position-horizontal-relative:page;mso-position-vertical-relative:paragraph;z-index:-15793152" id="docshape12" filled="true" fillcolor="#c18f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  <w:sz w:val="18"/>
        </w:rPr>
        <w:t>Learned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agency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management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AMS360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Applied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agency</w:t>
      </w:r>
      <w:r>
        <w:rPr>
          <w:spacing w:val="21"/>
          <w:w w:val="105"/>
          <w:sz w:val="18"/>
        </w:rPr>
        <w:t> </w:t>
      </w:r>
      <w:r>
        <w:rPr>
          <w:spacing w:val="-2"/>
          <w:w w:val="105"/>
          <w:sz w:val="18"/>
        </w:rPr>
        <w:t>systems.</w:t>
      </w:r>
    </w:p>
    <w:p>
      <w:pPr>
        <w:pStyle w:val="ListParagraph"/>
        <w:spacing w:after="0" w:line="336" w:lineRule="exact"/>
        <w:jc w:val="left"/>
        <w:rPr>
          <w:position w:val="-4"/>
          <w:sz w:val="31"/>
        </w:rPr>
        <w:sectPr>
          <w:type w:val="continuous"/>
          <w:pgSz w:w="11920" w:h="16860"/>
          <w:pgMar w:top="420" w:bottom="0" w:left="566" w:right="283"/>
          <w:cols w:num="2" w:equalWidth="0">
            <w:col w:w="3020" w:space="495"/>
            <w:col w:w="7556"/>
          </w:cols>
        </w:sectPr>
      </w:pPr>
    </w:p>
    <w:sectPr>
      <w:type w:val="continuous"/>
      <w:pgSz w:w="11920" w:h="16860"/>
      <w:pgMar w:top="420" w:bottom="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31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88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3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8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3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78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03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27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527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66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12" w:right="13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68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elena.vt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2026-09-21T16:32:34Z</dcterms:created>
  <dcterms:modified xsi:type="dcterms:W3CDTF">2026-09-21T16:32:34Z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