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22"/>
        <w:rPr>
          <w:rFonts w:ascii="Times New Roman"/>
          <w:sz w:val="74"/>
        </w:rPr>
      </w:pPr>
    </w:p>
    <w:p>
      <w:pPr>
        <w:spacing w:before="0"/>
        <w:ind w:left="3846" w:right="239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485774</wp:posOffset>
                </wp:positionH>
                <wp:positionV relativeFrom="paragraph">
                  <wp:posOffset>-216235</wp:posOffset>
                </wp:positionV>
                <wp:extent cx="1600200" cy="16954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600200" cy="16954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836"/>
                              <w:ind w:left="741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8B0000"/>
                                <w:spacing w:val="-5"/>
                                <w:sz w:val="74"/>
                              </w:rPr>
                              <w:t>CP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.249996pt;margin-top:-17.02639pt;width:126pt;height:133.5pt;mso-position-horizontal-relative:page;mso-position-vertical-relative:paragraph;z-index:15730176" type="#_x0000_t202" id="docshape1" filled="true" fillcolor="#f2f2f2" stroked="false">
                <v:textbox inset="0,0,0,0">
                  <w:txbxContent>
                    <w:p>
                      <w:pPr>
                        <w:spacing w:before="836"/>
                        <w:ind w:left="741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8B0000"/>
                          <w:spacing w:val="-5"/>
                          <w:sz w:val="74"/>
                        </w:rPr>
                        <w:t>CP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8B0000"/>
          <w:spacing w:val="12"/>
          <w:sz w:val="74"/>
        </w:rPr>
        <w:t>Carolyn</w:t>
      </w:r>
      <w:r>
        <w:rPr>
          <w:b/>
          <w:color w:val="8B0000"/>
          <w:spacing w:val="31"/>
          <w:sz w:val="74"/>
        </w:rPr>
        <w:t> </w:t>
      </w:r>
      <w:r>
        <w:rPr>
          <w:color w:val="8B0000"/>
          <w:spacing w:val="9"/>
          <w:sz w:val="74"/>
        </w:rPr>
        <w:t>Parker</w:t>
      </w:r>
    </w:p>
    <w:p>
      <w:pPr>
        <w:pStyle w:val="Heading2"/>
      </w:pPr>
      <w:r>
        <w:rPr>
          <w:color w:val="8B0000"/>
          <w:spacing w:val="2"/>
        </w:rPr>
        <w:t>Instructional</w:t>
      </w:r>
      <w:r>
        <w:rPr>
          <w:color w:val="8B0000"/>
          <w:spacing w:val="51"/>
        </w:rPr>
        <w:t> </w:t>
      </w:r>
      <w:r>
        <w:rPr>
          <w:color w:val="8B0000"/>
          <w:spacing w:val="-2"/>
        </w:rPr>
        <w:t>Designer</w:t>
      </w:r>
    </w:p>
    <w:p>
      <w:pPr>
        <w:pStyle w:val="BodyText"/>
        <w:spacing w:before="40"/>
        <w:rPr>
          <w:b/>
        </w:rPr>
      </w:pPr>
    </w:p>
    <w:p>
      <w:pPr>
        <w:spacing w:line="273" w:lineRule="auto" w:before="0"/>
        <w:ind w:left="3846" w:right="225" w:firstLine="0"/>
        <w:jc w:val="center"/>
        <w:rPr>
          <w:sz w:val="16"/>
        </w:rPr>
      </w:pPr>
      <w:r>
        <w:rPr>
          <w:color w:val="8B0000"/>
          <w:w w:val="105"/>
          <w:sz w:val="16"/>
        </w:rPr>
        <w:t>Senior instructional designer with 9 years across SaaS, insurance, and manufacturing. Lead</w:t>
      </w:r>
      <w:r>
        <w:rPr>
          <w:color w:val="8B0000"/>
          <w:spacing w:val="80"/>
          <w:w w:val="105"/>
          <w:sz w:val="16"/>
        </w:rPr>
        <w:t> </w:t>
      </w:r>
      <w:r>
        <w:rPr>
          <w:color w:val="8B0000"/>
          <w:w w:val="105"/>
          <w:sz w:val="16"/>
        </w:rPr>
        <w:t>designer on projects with multiple SMEs and tight regulatory review; comfortable owning the</w:t>
      </w:r>
      <w:r>
        <w:rPr>
          <w:color w:val="8B0000"/>
          <w:spacing w:val="80"/>
          <w:w w:val="105"/>
          <w:sz w:val="16"/>
        </w:rPr>
        <w:t> </w:t>
      </w:r>
      <w:r>
        <w:rPr>
          <w:color w:val="8B0000"/>
          <w:w w:val="105"/>
          <w:sz w:val="16"/>
        </w:rPr>
        <w:t>design doc from kickoff through post-launch measurement.</w:t>
      </w:r>
    </w:p>
    <w:p>
      <w:pPr>
        <w:pStyle w:val="BodyText"/>
        <w:spacing w:before="21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296134</wp:posOffset>
                </wp:positionV>
                <wp:extent cx="4920615" cy="23812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8B0000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4"/>
                                <w:w w:val="90"/>
                                <w:sz w:val="28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5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95"/>
                                <w:sz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23.317661pt;width:387.45pt;height:18.75pt;mso-position-horizontal-relative:page;mso-position-vertical-relative:paragraph;z-index:-15728640;mso-wrap-distance-left:0;mso-wrap-distance-right:0" type="#_x0000_t202" id="docshape2" filled="true" fillcolor="#8b0000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4"/>
                          <w:w w:val="90"/>
                          <w:sz w:val="28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55"/>
                          <w:sz w:val="28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95"/>
                          <w:sz w:val="28"/>
                        </w:rPr>
                        <w:t>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0" w:bottom="0" w:left="566" w:right="0"/>
        </w:sectPr>
      </w:pPr>
    </w:p>
    <w:p>
      <w:pPr>
        <w:pStyle w:val="Heading1"/>
        <w:spacing w:before="53"/>
      </w:pPr>
      <w:r>
        <w:rPr>
          <w:smallCaps/>
          <w:color w:val="8B0000"/>
          <w:w w:val="95"/>
        </w:rPr>
        <w:t>Contact</w:t>
      </w:r>
      <w:r>
        <w:rPr>
          <w:smallCaps/>
          <w:color w:val="8B0000"/>
          <w:spacing w:val="-3"/>
        </w:rPr>
        <w:t> </w:t>
      </w:r>
      <w:r>
        <w:rPr>
          <w:smallCaps/>
          <w:color w:val="8B0000"/>
          <w:spacing w:val="-2"/>
          <w:w w:val="90"/>
        </w:rPr>
        <w:t>Information</w:t>
      </w:r>
    </w:p>
    <w:p>
      <w:pPr>
        <w:pStyle w:val="BodyText"/>
        <w:spacing w:before="36"/>
        <w:rPr>
          <w:b/>
          <w:sz w:val="20"/>
        </w:rPr>
      </w:pPr>
    </w:p>
    <w:p>
      <w:pPr>
        <w:pStyle w:val="BodyText"/>
        <w:ind w:left="586"/>
      </w:pPr>
      <w:r>
        <w:rPr>
          <w:color w:val="FFFFFF"/>
          <w:w w:val="105"/>
        </w:rPr>
        <w:t>(612)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0173</w:t>
      </w:r>
    </w:p>
    <w:p>
      <w:pPr>
        <w:pStyle w:val="BodyText"/>
        <w:spacing w:line="268" w:lineRule="auto" w:before="150"/>
        <w:ind w:left="29" w:right="146"/>
      </w:pPr>
      <w:r>
        <w:rPr/>
        <w:br w:type="column"/>
      </w:r>
      <w:r>
        <w:rPr/>
        <w:t>SENIOR INSTRUCTIONAL DESIGNER </w:t>
      </w:r>
      <w:r>
        <w:rPr>
          <w:position w:val="2"/>
        </w:rPr>
        <w:t>| </w:t>
      </w:r>
      <w:r>
        <w:rPr/>
        <w:t>NORTHWIND DIGITAL LEARNING, MINNEAPOLIS, MN</w:t>
      </w:r>
    </w:p>
    <w:p>
      <w:pPr>
        <w:pStyle w:val="BodyText"/>
        <w:spacing w:before="8"/>
        <w:ind w:left="29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0"/>
          <w:cols w:num="2" w:equalWidth="0">
            <w:col w:w="2649" w:space="1052"/>
            <w:col w:w="7653"/>
          </w:cols>
        </w:sectPr>
      </w:pPr>
    </w:p>
    <w:p>
      <w:pPr>
        <w:pStyle w:val="BodyText"/>
        <w:spacing w:before="81"/>
      </w:pPr>
    </w:p>
    <w:p>
      <w:pPr>
        <w:pStyle w:val="BodyText"/>
        <w:spacing w:line="590" w:lineRule="auto"/>
        <w:ind w:left="586"/>
      </w:pPr>
      <w:hyperlink r:id="rId5">
        <w:r>
          <w:rPr>
            <w:color w:val="FFFFFF"/>
            <w:spacing w:val="-2"/>
          </w:rPr>
          <w:t>elena.kowalski@example.com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Minneapolis, MN 12345</w:t>
      </w:r>
    </w:p>
    <w:p>
      <w:pPr>
        <w:pStyle w:val="BodyText"/>
        <w:spacing w:before="120"/>
      </w:pPr>
    </w:p>
    <w:p>
      <w:pPr>
        <w:pStyle w:val="Heading1"/>
        <w:spacing w:before="1"/>
      </w:pPr>
      <w:r>
        <w:rPr>
          <w:smallCaps/>
          <w:color w:val="8B0000"/>
        </w:rPr>
        <w:t>Key</w:t>
      </w:r>
      <w:r>
        <w:rPr>
          <w:smallCaps/>
          <w:color w:val="8B0000"/>
          <w:spacing w:val="-12"/>
        </w:rPr>
        <w:t> </w:t>
      </w:r>
      <w:r>
        <w:rPr>
          <w:smallCaps/>
          <w:color w:val="8B0000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134" w:after="0"/>
        <w:ind w:left="326" w:right="81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Own the full design lifecycle for enterprise SaaS product training, from discovery workshops through xAPI reporting after launch.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4" w:lineRule="auto" w:before="78" w:after="0"/>
        <w:ind w:left="326" w:right="509" w:hanging="298"/>
        <w:jc w:val="left"/>
        <w:rPr>
          <w:position w:val="-2"/>
          <w:sz w:val="31"/>
        </w:rPr>
      </w:pPr>
      <w:r>
        <w:rPr>
          <w:w w:val="105"/>
          <w:sz w:val="18"/>
        </w:rPr>
        <w:t>Cut average development time on standard 30-minute modules from 11 weeks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introducing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shared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storyboard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template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mid-review</w:t>
      </w:r>
    </w:p>
    <w:p>
      <w:pPr>
        <w:pStyle w:val="BodyText"/>
        <w:spacing w:before="39"/>
        <w:ind w:left="326"/>
      </w:pPr>
      <w:r>
        <w:rPr>
          <w:spacing w:val="-2"/>
          <w:w w:val="105"/>
        </w:rPr>
        <w:t>checkpoint.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  <w:tab w:pos="326" w:val="left" w:leader="none"/>
        </w:tabs>
        <w:spacing w:line="201" w:lineRule="auto" w:before="74" w:after="0"/>
        <w:ind w:left="326" w:right="47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Redesigned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claims-adjuster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certification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path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national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insurer;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first-attempt pass rate on the final assessment climbed from 68% to 84%.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0"/>
          <w:cols w:num="2" w:equalWidth="0">
            <w:col w:w="3183" w:space="946"/>
            <w:col w:w="7225"/>
          </w:cols>
        </w:sectPr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197" w:after="0"/>
        <w:ind w:left="475" w:right="337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Articulate Storyline 360 and </w:t>
      </w:r>
      <w:r>
        <w:rPr>
          <w:color w:val="FFFFFF"/>
          <w:spacing w:val="-4"/>
          <w:w w:val="105"/>
          <w:sz w:val="18"/>
        </w:rPr>
        <w:t>Rise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43" w:lineRule="exact" w:before="57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Adobe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Captivate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Camtasia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38" w:after="0"/>
        <w:ind w:left="475" w:right="109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Learning activity reporting and </w:t>
      </w:r>
      <w:r>
        <w:rPr>
          <w:color w:val="FFFFFF"/>
          <w:spacing w:val="-2"/>
          <w:w w:val="105"/>
          <w:sz w:val="18"/>
        </w:rPr>
        <w:t>analytics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7" w:lineRule="exact" w:before="59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Learning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needs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analysis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5"/>
          <w:w w:val="105"/>
          <w:sz w:val="18"/>
        </w:rPr>
        <w:t>and</w:t>
      </w:r>
    </w:p>
    <w:p>
      <w:pPr>
        <w:pStyle w:val="BodyText"/>
        <w:spacing w:line="33" w:lineRule="exact"/>
        <w:ind w:left="475"/>
      </w:pPr>
      <w:r>
        <w:rPr>
          <w:color w:val="FFFFFF"/>
          <w:w w:val="105"/>
        </w:rPr>
        <w:t>SME</w:t>
      </w:r>
      <w:r>
        <w:rPr>
          <w:color w:val="FFFFFF"/>
          <w:spacing w:val="3"/>
          <w:w w:val="105"/>
        </w:rPr>
        <w:t> </w:t>
      </w:r>
      <w:r>
        <w:rPr>
          <w:color w:val="FFFFFF"/>
          <w:spacing w:val="-2"/>
          <w:w w:val="105"/>
        </w:rPr>
        <w:t>interviewing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189" w:lineRule="auto" w:before="109" w:after="0"/>
        <w:ind w:left="903" w:right="45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Mentor three mid-level designers, running a monthly craft review where we tear down a real module together.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98" w:after="0"/>
        <w:ind w:left="903" w:right="691" w:hanging="298"/>
        <w:jc w:val="left"/>
        <w:rPr>
          <w:sz w:val="18"/>
        </w:rPr>
      </w:pPr>
      <w:r>
        <w:rPr>
          <w:w w:val="105"/>
          <w:sz w:val="18"/>
        </w:rPr>
        <w:t>Partner with the accessibility lead to keep every deliverable accessible,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captioning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keyboard-only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navigation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checks.</w:t>
      </w:r>
    </w:p>
    <w:p>
      <w:pPr>
        <w:pStyle w:val="BodyText"/>
        <w:spacing w:before="76"/>
      </w:pPr>
    </w:p>
    <w:p>
      <w:pPr>
        <w:pStyle w:val="BodyText"/>
        <w:spacing w:line="285" w:lineRule="auto"/>
        <w:ind w:left="177" w:right="391"/>
      </w:pPr>
      <w:r>
        <w:rPr/>
        <w:t>INSTRUCTIONAL DESIGNER </w:t>
      </w:r>
      <w:r>
        <w:rPr>
          <w:position w:val="2"/>
        </w:rPr>
        <w:t>| </w:t>
      </w:r>
      <w:r>
        <w:rPr/>
        <w:t>LAKESHORE INDUSTRIAL TRAINING, ST. PAUL, MN 2017 – 2020</w:t>
      </w:r>
    </w:p>
    <w:p>
      <w:pPr>
        <w:pStyle w:val="BodyText"/>
        <w:spacing w:after="0" w:line="285" w:lineRule="auto"/>
        <w:sectPr>
          <w:type w:val="continuous"/>
          <w:pgSz w:w="11920" w:h="16860"/>
          <w:pgMar w:top="0" w:bottom="0" w:left="566" w:right="0"/>
          <w:cols w:num="2" w:equalWidth="0">
            <w:col w:w="3189" w:space="363"/>
            <w:col w:w="7802"/>
          </w:cols>
        </w:sectPr>
      </w:pPr>
    </w:p>
    <w:p>
      <w:pPr>
        <w:pStyle w:val="BodyText"/>
        <w:spacing w:before="27"/>
      </w:pP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0" w:after="0"/>
        <w:ind w:left="475" w:right="20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Storyboarding and design </w:t>
      </w:r>
      <w:r>
        <w:rPr>
          <w:color w:val="FFFFFF"/>
          <w:spacing w:val="-2"/>
          <w:w w:val="105"/>
          <w:sz w:val="18"/>
        </w:rPr>
        <w:t>documentation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77" w:after="0"/>
        <w:ind w:left="475" w:right="196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Kirkpatrick and multi-level evaluation models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8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Accessibility compliance for captions and keyboard</w:t>
      </w:r>
    </w:p>
    <w:p>
      <w:pPr>
        <w:pStyle w:val="BodyText"/>
        <w:spacing w:before="41"/>
        <w:ind w:left="475"/>
      </w:pPr>
      <w:r>
        <w:rPr>
          <w:color w:val="FFFFFF"/>
          <w:spacing w:val="-2"/>
          <w:w w:val="105"/>
        </w:rPr>
        <w:t>navigation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327" w:lineRule="exact" w:before="51" w:after="0"/>
        <w:ind w:left="473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Blended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microlearning</w:t>
      </w:r>
    </w:p>
    <w:p>
      <w:pPr>
        <w:pStyle w:val="BodyText"/>
        <w:spacing w:line="48" w:lineRule="exact"/>
        <w:ind w:left="475"/>
      </w:pPr>
      <w:r>
        <w:rPr>
          <w:color w:val="FFFFFF"/>
          <w:spacing w:val="-2"/>
          <w:w w:val="105"/>
        </w:rPr>
        <w:t>design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39" w:after="0"/>
        <w:ind w:left="903" w:right="48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Built blended safety training for a plastics manufacturer, pairing 15-minute eLearning primers with hands-on floor walkthroughs.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82" w:after="0"/>
        <w:ind w:left="903" w:right="380" w:hanging="298"/>
        <w:jc w:val="left"/>
        <w:rPr>
          <w:sz w:val="18"/>
        </w:rPr>
      </w:pPr>
      <w:r>
        <w:rPr>
          <w:w w:val="105"/>
          <w:sz w:val="18"/>
        </w:rPr>
        <w:t>Wrote and produced 40+ short video demos in Camtasia covering machine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setup and lockout-tagout steps.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189" w:lineRule="auto" w:before="108" w:after="0"/>
        <w:ind w:left="903" w:right="556" w:hanging="298"/>
        <w:jc w:val="left"/>
        <w:rPr>
          <w:sz w:val="18"/>
        </w:rPr>
      </w:pPr>
      <w:r>
        <w:rPr>
          <w:w w:val="105"/>
          <w:sz w:val="18"/>
        </w:rPr>
        <w:t>Ran train-the-trainer sessions with plant supervisors so they could deliver the in-person portion consistently across three sites.</w:t>
      </w:r>
    </w:p>
    <w:p>
      <w:pPr>
        <w:pStyle w:val="BodyText"/>
        <w:spacing w:before="93"/>
      </w:pPr>
    </w:p>
    <w:p>
      <w:pPr>
        <w:pStyle w:val="BodyText"/>
        <w:spacing w:line="268" w:lineRule="auto"/>
        <w:ind w:left="177" w:right="345"/>
      </w:pPr>
      <w:r>
        <w:rPr/>
        <w:t>CORPORATE TRAINER </w:t>
      </w:r>
      <w:r>
        <w:rPr>
          <w:position w:val="2"/>
        </w:rPr>
        <w:t>| </w:t>
      </w:r>
      <w:r>
        <w:rPr/>
        <w:t>CASCADE INSURANCE SERVICES, BLOOMINGTON, MN 2015 – 2017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0" w:bottom="0" w:left="566" w:right="0"/>
          <w:cols w:num="2" w:equalWidth="0">
            <w:col w:w="2889" w:space="664"/>
            <w:col w:w="7801"/>
          </w:cols>
        </w:sectPr>
      </w:pPr>
    </w:p>
    <w:p>
      <w:pPr>
        <w:pStyle w:val="BodyText"/>
        <w:spacing w:before="1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438650"/>
                                </a:moveTo>
                                <a:lnTo>
                                  <a:pt x="0" y="4438650"/>
                                </a:lnTo>
                                <a:lnTo>
                                  <a:pt x="0" y="9744075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9744075"/>
                                </a:lnTo>
                                <a:lnTo>
                                  <a:pt x="2571737" y="443865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895600"/>
                                </a:moveTo>
                                <a:lnTo>
                                  <a:pt x="0" y="2895600"/>
                                </a:lnTo>
                                <a:lnTo>
                                  <a:pt x="0" y="4200525"/>
                                </a:lnTo>
                                <a:lnTo>
                                  <a:pt x="2571737" y="4200525"/>
                                </a:lnTo>
                                <a:lnTo>
                                  <a:pt x="2571737" y="2895600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57475"/>
                                </a:lnTo>
                                <a:lnTo>
                                  <a:pt x="2571737" y="2657475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57474"/>
                            <a:ext cx="2571750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781175">
                                <a:moveTo>
                                  <a:pt x="2571737" y="1543050"/>
                                </a:moveTo>
                                <a:lnTo>
                                  <a:pt x="0" y="1543050"/>
                                </a:lnTo>
                                <a:lnTo>
                                  <a:pt x="0" y="1781175"/>
                                </a:lnTo>
                                <a:lnTo>
                                  <a:pt x="2571737" y="1781175"/>
                                </a:lnTo>
                                <a:lnTo>
                                  <a:pt x="2571737" y="1543050"/>
                                </a:lnTo>
                                <a:close/>
                              </a:path>
                              <a:path w="2571750" h="17811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571737" y="23812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C2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1" y="3019424"/>
                            <a:ext cx="153439" cy="153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380" y="3333750"/>
                            <a:ext cx="133180" cy="1533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742" y="3657600"/>
                            <a:ext cx="152456" cy="1534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5472" id="docshapegroup3" coordorigin="0,0" coordsize="4050,16860">
                <v:shape style="position:absolute;left:0;top:0;width:4050;height:16860" id="docshape4" coordorigin="0,0" coordsize="4050,16860" path="m4050,6990l0,6990,0,15345,0,16860,4050,16860,4050,15345,4050,6990xm4050,4560l0,4560,0,6615,4050,6615,4050,4560xm4050,0l0,0,0,4110,0,4185,4050,4185,4050,4110,4050,0xe" filled="true" fillcolor="#8b0000" stroked="false">
                  <v:path arrowok="t"/>
                  <v:fill type="solid"/>
                </v:shape>
                <v:shape style="position:absolute;left:0;top:4185;width:4050;height:2805" id="docshape5" coordorigin="0,4185" coordsize="4050,2805" path="m4050,6615l0,6615,0,6990,4050,6990,4050,6615xm4050,4185l0,4185,0,4560,4050,4560,4050,4185xe" filled="true" fillcolor="#f2c232" stroked="false">
                  <v:path arrowok="t"/>
                  <v:fill type="solid"/>
                </v:shape>
                <v:shape style="position:absolute;left:750;top:4755;width:242;height:242" type="#_x0000_t75" id="docshape6" stroked="false">
                  <v:imagedata r:id="rId6" o:title=""/>
                </v:shape>
                <v:shape style="position:absolute;left:765;top:5250;width:210;height:242" type="#_x0000_t75" id="docshape7" stroked="false">
                  <v:imagedata r:id="rId7" o:title=""/>
                </v:shape>
                <v:shape style="position:absolute;left:750;top:5760;width:241;height:24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0" w:after="0"/>
        <w:ind w:left="475" w:right="12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Learning platform administration (Cornerstone,</w:t>
      </w:r>
    </w:p>
    <w:p>
      <w:pPr>
        <w:pStyle w:val="BodyText"/>
        <w:spacing w:before="25"/>
        <w:ind w:left="475"/>
      </w:pPr>
      <w:r>
        <w:rPr>
          <w:color w:val="FFFFFF"/>
          <w:spacing w:val="-2"/>
          <w:w w:val="105"/>
        </w:rPr>
        <w:t>Docebo)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189" w:lineRule="auto" w:before="102" w:after="0"/>
        <w:ind w:left="475" w:right="28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Figma for eLearning wireframes and prototypes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1" w:lineRule="auto" w:before="98" w:after="0"/>
        <w:ind w:left="475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Video scripting and voiceover </w:t>
      </w:r>
      <w:r>
        <w:rPr>
          <w:color w:val="FFFFFF"/>
          <w:spacing w:val="-2"/>
          <w:w w:val="105"/>
          <w:sz w:val="18"/>
        </w:rPr>
        <w:t>direction</w:t>
      </w:r>
    </w:p>
    <w:p>
      <w:pPr>
        <w:pStyle w:val="ListParagraph"/>
        <w:numPr>
          <w:ilvl w:val="1"/>
          <w:numId w:val="1"/>
        </w:numPr>
        <w:tabs>
          <w:tab w:pos="473" w:val="left" w:leader="none"/>
          <w:tab w:pos="475" w:val="left" w:leader="none"/>
        </w:tabs>
        <w:spacing w:line="204" w:lineRule="auto" w:before="77" w:after="0"/>
        <w:ind w:left="475" w:right="163" w:hanging="298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Project management across cross-functional teams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189" w:lineRule="auto" w:before="51" w:after="0"/>
        <w:ind w:left="903" w:right="40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Delivered new-hire training for licensed customer service reps, running two cohorts per quarter of 12 to 18 people.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  <w:tab w:pos="903" w:val="left" w:leader="none"/>
        </w:tabs>
        <w:spacing w:line="201" w:lineRule="auto" w:before="98" w:after="0"/>
        <w:ind w:left="903" w:right="454" w:hanging="298"/>
        <w:jc w:val="left"/>
        <w:rPr>
          <w:sz w:val="18"/>
        </w:rPr>
      </w:pPr>
      <w:r>
        <w:rPr>
          <w:w w:val="105"/>
          <w:sz w:val="18"/>
        </w:rPr>
        <w:t>Rewrote the product knowledge workbook after coaching floor supervisors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on what new hires kept getting wrong in week three.</w:t>
      </w: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2647949</wp:posOffset>
                </wp:positionH>
                <wp:positionV relativeFrom="paragraph">
                  <wp:posOffset>142404</wp:posOffset>
                </wp:positionV>
                <wp:extent cx="4920615" cy="23812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4920615" cy="238125"/>
                        </a:xfrm>
                        <a:prstGeom prst="rect">
                          <a:avLst/>
                        </a:prstGeom>
                        <a:solidFill>
                          <a:srgbClr val="8B0000"/>
                        </a:solidFill>
                      </wps:spPr>
                      <wps:txbx>
                        <w:txbxContent>
                          <w:p>
                            <w:pPr>
                              <w:spacing w:line="314" w:lineRule="exact" w:before="0"/>
                              <w:ind w:left="330" w:right="0" w:firstLine="0"/>
                              <w:jc w:val="lef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1.212948pt;width:387.45pt;height:18.75pt;mso-position-horizontal-relative:page;mso-position-vertical-relative:paragraph;z-index:-15728128;mso-wrap-distance-left:0;mso-wrap-distance-right:0" type="#_x0000_t202" id="docshape9" filled="true" fillcolor="#8b0000" stroked="false">
                <v:textbox inset="0,0,0,0">
                  <w:txbxContent>
                    <w:p>
                      <w:pPr>
                        <w:spacing w:line="314" w:lineRule="exact" w:before="0"/>
                        <w:ind w:left="330" w:right="0" w:firstLine="0"/>
                        <w:jc w:val="left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9"/>
      </w:pPr>
    </w:p>
    <w:p>
      <w:pPr>
        <w:pStyle w:val="BodyText"/>
        <w:ind w:left="177"/>
      </w:pPr>
      <w:r>
        <w:rPr>
          <w:w w:val="105"/>
        </w:rPr>
        <w:t>M.Ed.</w:t>
      </w:r>
      <w:r>
        <w:rPr>
          <w:spacing w:val="7"/>
          <w:w w:val="105"/>
        </w:rPr>
        <w:t> </w:t>
      </w:r>
      <w:r>
        <w:rPr>
          <w:w w:val="105"/>
        </w:rPr>
        <w:t>in</w:t>
      </w:r>
      <w:r>
        <w:rPr>
          <w:spacing w:val="7"/>
          <w:w w:val="105"/>
        </w:rPr>
        <w:t> </w:t>
      </w:r>
      <w:r>
        <w:rPr>
          <w:w w:val="105"/>
        </w:rPr>
        <w:t>Learning</w:t>
      </w:r>
      <w:r>
        <w:rPr>
          <w:spacing w:val="7"/>
          <w:w w:val="105"/>
        </w:rPr>
        <w:t> </w:t>
      </w:r>
      <w:r>
        <w:rPr>
          <w:w w:val="105"/>
        </w:rPr>
        <w:t>Design</w:t>
      </w:r>
      <w:r>
        <w:rPr>
          <w:spacing w:val="6"/>
          <w:w w:val="105"/>
        </w:rPr>
        <w:t> </w:t>
      </w:r>
      <w:r>
        <w:rPr>
          <w:w w:val="105"/>
        </w:rPr>
        <w:t>and</w:t>
      </w:r>
      <w:r>
        <w:rPr>
          <w:spacing w:val="4"/>
          <w:w w:val="105"/>
        </w:rPr>
        <w:t> </w:t>
      </w:r>
      <w:r>
        <w:rPr>
          <w:w w:val="105"/>
        </w:rPr>
        <w:t>Technology,</w:t>
      </w:r>
      <w:r>
        <w:rPr>
          <w:spacing w:val="7"/>
          <w:w w:val="105"/>
        </w:rPr>
        <w:t> </w:t>
      </w:r>
      <w:r>
        <w:rPr>
          <w:w w:val="105"/>
        </w:rPr>
        <w:t>University</w:t>
      </w:r>
      <w:r>
        <w:rPr>
          <w:spacing w:val="8"/>
          <w:w w:val="105"/>
        </w:rPr>
        <w:t> </w:t>
      </w:r>
      <w:r>
        <w:rPr>
          <w:w w:val="105"/>
        </w:rPr>
        <w:t>of</w:t>
      </w:r>
      <w:r>
        <w:rPr>
          <w:spacing w:val="8"/>
          <w:w w:val="105"/>
        </w:rPr>
        <w:t> </w:t>
      </w:r>
      <w:r>
        <w:rPr>
          <w:w w:val="105"/>
        </w:rPr>
        <w:t>Minnesota,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81"/>
      </w:pPr>
    </w:p>
    <w:p>
      <w:pPr>
        <w:pStyle w:val="BodyText"/>
        <w:spacing w:line="573" w:lineRule="auto"/>
        <w:ind w:left="177" w:right="973"/>
      </w:pPr>
      <w:r>
        <w:rPr>
          <w:w w:val="105"/>
        </w:rPr>
        <w:t>B.A. in Communication Studies, University of Wisconsin-Madison, 2013 Certified Professional in Talent Development, 2021</w:t>
      </w:r>
    </w:p>
    <w:sectPr>
      <w:type w:val="continuous"/>
      <w:pgSz w:w="11920" w:h="16860"/>
      <w:pgMar w:top="0" w:bottom="0" w:left="566" w:right="0"/>
      <w:cols w:num="2" w:equalWidth="0">
        <w:col w:w="3045" w:space="508"/>
        <w:col w:w="780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2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48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9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9"/>
      <w:ind w:left="3618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kowalski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2026-09-21T16:39:40Z</dcterms:created>
  <dcterms:modified xsi:type="dcterms:W3CDTF">2026-09-21T16:39:40Z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