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2"/>
          <w:sz w:val="74"/>
        </w:rPr>
        <w:t>DEVONTE</w:t>
      </w:r>
      <w:r>
        <w:rPr>
          <w:color w:val="424242"/>
          <w:spacing w:val="30"/>
          <w:sz w:val="74"/>
        </w:rPr>
        <w:t> </w:t>
      </w:r>
      <w:r>
        <w:rPr>
          <w:color w:val="424242"/>
          <w:spacing w:val="-2"/>
          <w:sz w:val="74"/>
        </w:rPr>
        <w:t>RAWLS</w:t>
      </w:r>
    </w:p>
    <w:p>
      <w:pPr>
        <w:pStyle w:val="BodyText"/>
        <w:spacing w:before="199"/>
        <w:ind w:left="3722"/>
        <w:jc w:val="center"/>
      </w:pPr>
      <w:r>
        <w:rPr/>
        <w:t>Payroll</w:t>
      </w:r>
      <w:r>
        <w:rPr>
          <w:spacing w:val="29"/>
        </w:rPr>
        <w:t> </w:t>
      </w:r>
      <w:r>
        <w:rPr>
          <w:spacing w:val="-2"/>
        </w:rPr>
        <w:t>Specialist</w:t>
      </w:r>
    </w:p>
    <w:p>
      <w:pPr>
        <w:spacing w:line="273" w:lineRule="auto" w:before="172"/>
        <w:ind w:left="4032" w:right="65" w:firstLine="0"/>
        <w:jc w:val="center"/>
        <w:rPr>
          <w:sz w:val="16"/>
        </w:rPr>
      </w:pPr>
      <w:r>
        <w:rPr>
          <w:w w:val="105"/>
          <w:sz w:val="16"/>
        </w:rPr>
        <w:t>Payroll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specialist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running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biweekly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payroll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260-person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manufacturer. Comfortable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time-clock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edits,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garnishment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intake,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W-2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reissues.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FPC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certified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in </w:t>
      </w:r>
      <w:r>
        <w:rPr>
          <w:spacing w:val="-4"/>
          <w:w w:val="105"/>
          <w:sz w:val="16"/>
        </w:rPr>
        <w:t>2024.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295537"/>
                            <a:ext cx="2286000" cy="841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410575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312"/>
                                </a:lnTo>
                                <a:lnTo>
                                  <a:pt x="0" y="5800712"/>
                                </a:lnTo>
                                <a:lnTo>
                                  <a:pt x="0" y="8410549"/>
                                </a:lnTo>
                                <a:lnTo>
                                  <a:pt x="2286000" y="8410549"/>
                                </a:lnTo>
                                <a:lnTo>
                                  <a:pt x="2286000" y="5800712"/>
                                </a:lnTo>
                                <a:lnTo>
                                  <a:pt x="2286000" y="314312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6160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295525"/>
                                </a:lnTo>
                                <a:lnTo>
                                  <a:pt x="2476487" y="2295525"/>
                                </a:lnTo>
                                <a:lnTo>
                                  <a:pt x="7568171" y="2295537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552536"/>
                            <a:ext cx="2286000" cy="688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6886575">
                                <a:moveTo>
                                  <a:pt x="2285999" y="6886488"/>
                                </a:moveTo>
                                <a:lnTo>
                                  <a:pt x="0" y="688648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6886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719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10124"/>
                            <a:ext cx="47625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504950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504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256" id="docshapegroup1" coordorigin="0,0" coordsize="11919,16860">
                <v:shape style="position:absolute;left:119;top:3615;width:3600;height:13245" id="docshape2" coordorigin="120,3615" coordsize="3600,13245" path="m3720,3615l120,3615,120,4110,120,12750,120,16860,3720,16860,3720,12750,3720,4110,3720,3615xe" filled="true" fillcolor="#424242" stroked="false">
                  <v:path arrowok="t"/>
                  <v:fill type="solid"/>
                </v:shape>
                <v:shape style="position:absolute;left:0;top:0;width:11919;height:3616" id="docshape3" coordorigin="0,0" coordsize="11919,3616" path="m11918,0l3900,0,0,0,0,3615,3900,3615,11918,3615,11918,0xe" filled="true" fillcolor="#f2f2f2" stroked="false">
                  <v:path arrowok="t"/>
                  <v:fill type="solid"/>
                </v:shape>
                <v:shape style="position:absolute;left:120;top:870;width:3600;height:10845" id="docshape4" coordorigin="120,870" coordsize="3600,10845" path="m3720,11715l120,11715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1715xe" filled="true" fillcolor="#424242" stroked="false">
                  <v:path arrowok="t"/>
                  <v:fill type="solid"/>
                </v:shape>
                <v:shape style="position:absolute;left:322;top:1117;width:3195;height:3195" id="docshape5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6" stroked="false">
                  <v:imagedata r:id="rId5" o:title=""/>
                </v:shape>
                <v:shape style="position:absolute;left:630;top:5085;width:317;height:317" type="#_x0000_t75" id="docshape7" stroked="false">
                  <v:imagedata r:id="rId6" o:title=""/>
                </v:shape>
                <v:shape style="position:absolute;left:650;top:5670;width:275;height:317" type="#_x0000_t75" id="docshape8" stroked="false">
                  <v:imagedata r:id="rId7" o:title=""/>
                </v:shape>
                <v:shape style="position:absolute;left:631;top:6255;width:315;height:317" type="#_x0000_t75" id="docshape9" stroked="false">
                  <v:imagedata r:id="rId8" o:title=""/>
                </v:shape>
                <v:shape style="position:absolute;left:629;top:7575;width:75;height:2370" id="docshape10" coordorigin="630,7575" coordsize="75,2370" path="m705,9902l704,9897,700,9888,698,9884,691,9877,687,9875,678,9871,673,9870,662,9870,657,9871,648,9875,644,9877,637,9884,635,9888,631,9897,630,9902,630,9908,630,9913,631,9918,635,9927,637,9931,644,9938,648,9940,657,9944,662,9945,673,9945,678,9944,687,9940,691,9938,698,9931,700,9927,704,9918,705,9913,705,9902xm705,9572l704,9567,700,9558,698,9554,691,9547,687,9545,678,9541,673,9540,662,9540,657,9541,648,9545,644,9547,637,9554,635,9558,631,9567,630,9572,630,9578,630,9583,631,9588,635,9597,637,9601,644,9608,648,9610,657,9614,662,9615,673,9615,678,9614,687,9610,691,9608,698,9601,700,9597,704,9588,705,9583,705,9572xm705,9242l704,9237,700,9228,698,9224,691,9217,687,9215,678,9211,673,9210,662,9210,657,9211,648,9215,644,9217,637,9224,635,9228,631,9237,630,9242,630,9248,630,9253,631,9258,635,9267,637,9271,644,9278,648,9280,657,9284,662,9285,673,9285,678,9284,687,9280,691,9278,698,9271,700,9267,704,9258,705,9253,705,9242xm705,8912l704,8907,700,8898,698,8894,691,8887,687,8885,678,8881,673,8880,662,8880,657,8881,648,8885,644,8887,637,8894,635,8898,631,8907,630,8912,630,8918,630,8923,631,8928,635,8937,637,8941,644,8948,648,8950,657,8954,662,8955,673,8955,678,8954,687,8950,691,8948,698,8941,700,8937,704,8928,705,8923,705,8912xm705,8597l704,8592,700,8583,698,8579,691,8572,687,8570,678,8566,673,8565,662,8565,657,8566,648,8570,644,8572,637,8579,635,8583,631,8592,630,8597,630,8603,630,8608,631,8613,635,8622,637,8626,644,8633,648,8635,657,8639,662,8640,673,8640,678,8639,687,8635,691,8633,698,8626,700,8622,704,8613,705,8608,705,8597xm705,8267l704,8262,700,8253,698,8249,691,8242,687,8240,678,8236,673,8235,662,8235,657,8236,648,8240,644,8242,637,8249,635,8253,631,8262,630,8267,630,8273,630,8278,631,8283,635,8292,637,8296,644,8303,648,8305,657,8309,662,8310,673,8310,678,8309,687,8305,691,8303,698,8296,700,8292,704,8283,705,8278,705,8267xm705,7937l704,7932,700,7923,698,7919,691,7912,687,7910,678,7906,673,7905,662,7905,657,7906,648,7910,644,7912,637,7919,635,7923,631,7932,630,7937,630,7943,630,7948,631,7953,635,7962,637,7966,644,7973,648,7975,657,7979,662,7980,673,7980,678,7979,687,7975,691,7973,698,7966,700,7962,704,7953,705,7948,705,7937xm705,7607l704,7602,700,7593,698,7589,691,7582,687,7580,678,7576,673,7575,662,7575,657,7576,648,7580,644,7582,637,7589,635,7593,631,7602,630,7607,630,7613,630,7618,631,7623,635,7632,637,7636,644,7643,648,7645,657,7649,662,7650,673,7650,678,7649,687,7645,691,7643,698,7636,700,7632,704,7623,705,7618,705,76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(616)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0177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 w:right="40"/>
      </w:pPr>
      <w:hyperlink r:id="rId9">
        <w:r>
          <w:rPr>
            <w:color w:val="FFFFFF"/>
            <w:spacing w:val="-2"/>
          </w:rPr>
          <w:t>devonte.rawls@example.co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  <w:spacing w:val="-2"/>
          <w:w w:val="105"/>
        </w:rPr>
        <w:t>Grand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Rapids,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MI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7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00"/>
        <w:ind w:left="647"/>
      </w:pPr>
      <w:r>
        <w:rPr>
          <w:color w:val="FFFFFF"/>
          <w:spacing w:val="-2"/>
          <w:w w:val="105"/>
        </w:rPr>
        <w:t>Paylocity</w:t>
      </w:r>
    </w:p>
    <w:p>
      <w:pPr>
        <w:pStyle w:val="BodyText"/>
        <w:spacing w:line="381" w:lineRule="auto" w:before="123"/>
        <w:ind w:left="647"/>
      </w:pPr>
      <w:r>
        <w:rPr>
          <w:color w:val="FFFFFF"/>
          <w:w w:val="105"/>
        </w:rPr>
        <w:t>Biweekly and weekly payroll </w:t>
      </w:r>
      <w:r>
        <w:rPr>
          <w:color w:val="FFFFFF"/>
          <w:spacing w:val="-2"/>
          <w:w w:val="105"/>
        </w:rPr>
        <w:t>Union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deductions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pension </w:t>
      </w:r>
      <w:r>
        <w:rPr>
          <w:color w:val="FFFFFF"/>
          <w:w w:val="105"/>
        </w:rPr>
        <w:t>Multi-state (MI, IN)</w:t>
      </w:r>
    </w:p>
    <w:p>
      <w:pPr>
        <w:pStyle w:val="BodyText"/>
        <w:spacing w:line="195" w:lineRule="exact"/>
        <w:ind w:left="647"/>
      </w:pPr>
      <w:r>
        <w:rPr>
          <w:color w:val="FFFFFF"/>
        </w:rPr>
        <w:t>New-hire</w:t>
      </w:r>
      <w:r>
        <w:rPr>
          <w:color w:val="FFFFFF"/>
          <w:spacing w:val="12"/>
        </w:rPr>
        <w:t> </w:t>
      </w:r>
      <w:r>
        <w:rPr>
          <w:color w:val="FFFFFF"/>
        </w:rPr>
        <w:t>onboarding</w:t>
      </w:r>
      <w:r>
        <w:rPr>
          <w:color w:val="FFFFFF"/>
          <w:spacing w:val="13"/>
        </w:rPr>
        <w:t> </w:t>
      </w:r>
      <w:r>
        <w:rPr>
          <w:color w:val="FFFFFF"/>
        </w:rPr>
        <w:t>/</w:t>
      </w:r>
      <w:r>
        <w:rPr>
          <w:color w:val="FFFFFF"/>
          <w:spacing w:val="13"/>
        </w:rPr>
        <w:t> </w:t>
      </w:r>
      <w:r>
        <w:rPr>
          <w:color w:val="FFFFFF"/>
        </w:rPr>
        <w:t>I-</w:t>
      </w:r>
      <w:r>
        <w:rPr>
          <w:color w:val="FFFFFF"/>
          <w:spacing w:val="-10"/>
        </w:rPr>
        <w:t>9</w:t>
      </w:r>
    </w:p>
    <w:p>
      <w:pPr>
        <w:pStyle w:val="BodyText"/>
        <w:spacing w:line="381" w:lineRule="auto" w:before="123"/>
        <w:ind w:left="647"/>
      </w:pPr>
      <w:r>
        <w:rPr>
          <w:color w:val="FFFFFF"/>
          <w:spacing w:val="-2"/>
          <w:w w:val="105"/>
        </w:rPr>
        <w:t>Direct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deposit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paycards Excel</w:t>
      </w:r>
    </w:p>
    <w:p>
      <w:pPr>
        <w:pStyle w:val="BodyText"/>
        <w:spacing w:before="2"/>
        <w:ind w:left="647"/>
      </w:pPr>
      <w:r>
        <w:rPr>
          <w:color w:val="FFFFFF"/>
        </w:rPr>
        <w:t>Bilingual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English/Spanish</w:t>
      </w:r>
    </w:p>
    <w:p>
      <w:pPr>
        <w:pStyle w:val="Heading1"/>
        <w:spacing w:before="62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Payroll</w:t>
      </w:r>
      <w:r>
        <w:rPr>
          <w:spacing w:val="10"/>
          <w:w w:val="105"/>
        </w:rPr>
        <w:t> </w:t>
      </w:r>
      <w:r>
        <w:rPr>
          <w:w w:val="105"/>
        </w:rPr>
        <w:t>Specialist,</w:t>
      </w:r>
      <w:r>
        <w:rPr>
          <w:spacing w:val="10"/>
          <w:w w:val="105"/>
        </w:rPr>
        <w:t> </w:t>
      </w:r>
      <w:r>
        <w:rPr>
          <w:w w:val="105"/>
        </w:rPr>
        <w:t>Kentwood</w:t>
      </w:r>
      <w:r>
        <w:rPr>
          <w:spacing w:val="9"/>
          <w:w w:val="105"/>
        </w:rPr>
        <w:t> </w:t>
      </w:r>
      <w:r>
        <w:rPr>
          <w:w w:val="105"/>
        </w:rPr>
        <w:t>Precision</w:t>
      </w:r>
      <w:r>
        <w:rPr>
          <w:spacing w:val="9"/>
          <w:w w:val="105"/>
        </w:rPr>
        <w:t> </w:t>
      </w:r>
      <w:r>
        <w:rPr>
          <w:w w:val="105"/>
        </w:rPr>
        <w:t>Tool,</w:t>
      </w:r>
      <w:r>
        <w:rPr>
          <w:spacing w:val="10"/>
          <w:w w:val="105"/>
        </w:rPr>
        <w:t> </w:t>
      </w:r>
      <w:r>
        <w:rPr>
          <w:w w:val="105"/>
        </w:rPr>
        <w:t>Grand</w:t>
      </w:r>
      <w:r>
        <w:rPr>
          <w:spacing w:val="9"/>
          <w:w w:val="105"/>
        </w:rPr>
        <w:t> </w:t>
      </w:r>
      <w:r>
        <w:rPr>
          <w:w w:val="105"/>
        </w:rPr>
        <w:t>Rapids,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BodyText"/>
        <w:tabs>
          <w:tab w:pos="926" w:val="left" w:leader="none"/>
        </w:tabs>
        <w:spacing w:line="278" w:lineRule="auto" w:before="153"/>
        <w:ind w:left="926" w:right="21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 biweekly payroll for 260 hourly and salaried employees in Paylocity, including</w:t>
      </w:r>
      <w:r>
        <w:rPr>
          <w:spacing w:val="40"/>
          <w:w w:val="105"/>
        </w:rPr>
        <w:t> </w:t>
      </w:r>
      <w:r>
        <w:rPr>
          <w:w w:val="105"/>
        </w:rPr>
        <w:t>two</w:t>
      </w:r>
      <w:r>
        <w:rPr>
          <w:spacing w:val="40"/>
          <w:w w:val="105"/>
        </w:rPr>
        <w:t> </w:t>
      </w:r>
      <w:r>
        <w:rPr>
          <w:w w:val="105"/>
        </w:rPr>
        <w:t>union</w:t>
      </w:r>
      <w:r>
        <w:rPr>
          <w:spacing w:val="40"/>
          <w:w w:val="105"/>
        </w:rPr>
        <w:t> </w:t>
      </w:r>
      <w:r>
        <w:rPr>
          <w:w w:val="105"/>
        </w:rPr>
        <w:t>locals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separate</w:t>
      </w:r>
      <w:r>
        <w:rPr>
          <w:spacing w:val="40"/>
          <w:w w:val="105"/>
        </w:rPr>
        <w:t> </w:t>
      </w:r>
      <w:r>
        <w:rPr>
          <w:w w:val="105"/>
        </w:rPr>
        <w:t>dues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pension</w:t>
      </w:r>
      <w:r>
        <w:rPr>
          <w:spacing w:val="40"/>
          <w:w w:val="105"/>
        </w:rPr>
        <w:t> </w:t>
      </w:r>
      <w:r>
        <w:rPr>
          <w:w w:val="105"/>
        </w:rPr>
        <w:t>deductions.</w:t>
      </w:r>
    </w:p>
    <w:p>
      <w:pPr>
        <w:pStyle w:val="BodyText"/>
        <w:tabs>
          <w:tab w:pos="926" w:val="left" w:leader="none"/>
        </w:tabs>
        <w:spacing w:line="268" w:lineRule="auto" w:before="90"/>
        <w:ind w:left="926" w:right="44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Resolved a rounding issue in the timekeeping export that was shorting second-shift employees between $4 and $11 per check; worked with the vendor to push a fix within one pay cycle.</w:t>
      </w:r>
    </w:p>
    <w:p>
      <w:pPr>
        <w:pStyle w:val="BodyText"/>
        <w:tabs>
          <w:tab w:pos="926" w:val="left" w:leader="none"/>
        </w:tabs>
        <w:spacing w:line="261" w:lineRule="auto" w:before="99"/>
        <w:ind w:left="926" w:right="21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Set up new-hire tax withholding, direct deposit, and I-9 verification for 45 to</w:t>
      </w:r>
      <w:r>
        <w:rPr>
          <w:spacing w:val="80"/>
          <w:w w:val="105"/>
        </w:rPr>
        <w:t> </w:t>
      </w:r>
      <w:r>
        <w:rPr>
          <w:w w:val="105"/>
        </w:rPr>
        <w:t>60 hires per year.</w:t>
      </w:r>
    </w:p>
    <w:p>
      <w:pPr>
        <w:pStyle w:val="BodyText"/>
        <w:tabs>
          <w:tab w:pos="926" w:val="left" w:leader="none"/>
        </w:tabs>
        <w:spacing w:line="278" w:lineRule="auto" w:before="104"/>
        <w:ind w:left="926" w:right="546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 Michigan and Indiana quarterly filings and reconcile them to the</w:t>
      </w:r>
      <w:r>
        <w:rPr>
          <w:spacing w:val="40"/>
          <w:w w:val="105"/>
        </w:rPr>
        <w:t> </w:t>
      </w:r>
      <w:r>
        <w:rPr>
          <w:w w:val="105"/>
        </w:rPr>
        <w:t>general ledger before close.</w:t>
      </w:r>
    </w:p>
    <w:p>
      <w:pPr>
        <w:pStyle w:val="BodyText"/>
        <w:spacing w:before="120"/>
        <w:ind w:left="164"/>
      </w:pPr>
      <w:r>
        <w:rPr>
          <w:w w:val="105"/>
        </w:rPr>
        <w:t>2022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</w:pPr>
      <w:r>
        <w:rPr>
          <w:w w:val="105"/>
        </w:rPr>
        <w:t>Payroll</w:t>
      </w:r>
      <w:r>
        <w:rPr>
          <w:spacing w:val="5"/>
          <w:w w:val="105"/>
        </w:rPr>
        <w:t> </w:t>
      </w:r>
      <w:r>
        <w:rPr>
          <w:w w:val="105"/>
        </w:rPr>
        <w:t>Assistant,</w:t>
      </w:r>
      <w:r>
        <w:rPr>
          <w:spacing w:val="13"/>
          <w:w w:val="105"/>
        </w:rPr>
        <w:t> </w:t>
      </w:r>
      <w:r>
        <w:rPr>
          <w:w w:val="105"/>
        </w:rPr>
        <w:t>Riverbend</w:t>
      </w:r>
      <w:r>
        <w:rPr>
          <w:spacing w:val="12"/>
          <w:w w:val="105"/>
        </w:rPr>
        <w:t> </w:t>
      </w:r>
      <w:r>
        <w:rPr>
          <w:w w:val="105"/>
        </w:rPr>
        <w:t>Staffing</w:t>
      </w:r>
      <w:r>
        <w:rPr>
          <w:spacing w:val="12"/>
          <w:w w:val="105"/>
        </w:rPr>
        <w:t> </w:t>
      </w:r>
      <w:r>
        <w:rPr>
          <w:w w:val="105"/>
        </w:rPr>
        <w:t>Partners,</w:t>
      </w:r>
      <w:r>
        <w:rPr>
          <w:spacing w:val="13"/>
          <w:w w:val="105"/>
        </w:rPr>
        <w:t> </w:t>
      </w:r>
      <w:r>
        <w:rPr>
          <w:w w:val="105"/>
        </w:rPr>
        <w:t>Wyoming,</w:t>
      </w:r>
      <w:r>
        <w:rPr>
          <w:spacing w:val="13"/>
          <w:w w:val="105"/>
        </w:rPr>
        <w:t> </w:t>
      </w:r>
      <w:r>
        <w:rPr>
          <w:spacing w:val="-7"/>
          <w:w w:val="105"/>
        </w:rPr>
        <w:t>MI</w:t>
      </w:r>
    </w:p>
    <w:p>
      <w:pPr>
        <w:pStyle w:val="BodyText"/>
        <w:tabs>
          <w:tab w:pos="926" w:val="left" w:leader="none"/>
        </w:tabs>
        <w:spacing w:line="261" w:lineRule="auto" w:before="168"/>
        <w:ind w:left="926" w:right="440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Entered weekly timecards for around 180 temporary associates placed at four client sites.</w:t>
      </w:r>
    </w:p>
    <w:p>
      <w:pPr>
        <w:pStyle w:val="BodyText"/>
        <w:tabs>
          <w:tab w:pos="926" w:val="left" w:leader="none"/>
        </w:tabs>
        <w:spacing w:line="261" w:lineRule="auto" w:before="104"/>
        <w:ind w:left="926" w:right="44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Answered pay questions from associates in English and Spanish, closing most tickets same day.</w:t>
      </w:r>
    </w:p>
    <w:p>
      <w:pPr>
        <w:pStyle w:val="BodyText"/>
        <w:tabs>
          <w:tab w:pos="926" w:val="left" w:leader="none"/>
        </w:tabs>
        <w:spacing w:line="278" w:lineRule="auto" w:before="103"/>
        <w:ind w:left="926" w:right="546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Prepared weekly payroll register for review and pulled backup for client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invoicing.</w:t>
      </w:r>
    </w:p>
    <w:p>
      <w:pPr>
        <w:pStyle w:val="Heading1"/>
        <w:spacing w:before="184"/>
      </w:pPr>
      <w:r>
        <w:rPr>
          <w:color w:val="424242"/>
          <w:spacing w:val="-2"/>
        </w:rPr>
        <w:t>EDUCATION</w:t>
      </w:r>
    </w:p>
    <w:p>
      <w:pPr>
        <w:spacing w:line="417" w:lineRule="auto" w:before="170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A.A.S., Business Administration, Grand Rapids Community College, 2022 Fundamental Payroll Certification (FPC), PayrollOrg, 2024</w:t>
      </w:r>
    </w:p>
    <w:sectPr>
      <w:type w:val="continuous"/>
      <w:pgSz w:w="11920" w:h="16860"/>
      <w:pgMar w:top="980" w:bottom="280" w:left="283" w:right="283"/>
      <w:cols w:num="2" w:equalWidth="0">
        <w:col w:w="3149" w:space="553"/>
        <w:col w:w="765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vonte.rawls@example.co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2026-09-24T00:12:19Z</dcterms:created>
  <dcterms:modified xsi:type="dcterms:W3CDTF">2026-09-24T00:12:19Z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