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4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DEVON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ASHBY</w:t>
      </w:r>
    </w:p>
    <w:p>
      <w:pPr>
        <w:pStyle w:val="Heading1"/>
      </w:pPr>
      <w:r>
        <w:rPr>
          <w:color w:val="FFFFFF"/>
        </w:rPr>
        <w:t>Resident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Assistant</w:t>
      </w:r>
    </w:p>
    <w:p>
      <w:pPr>
        <w:pStyle w:val="BodyText"/>
        <w:spacing w:line="268" w:lineRule="auto" w:before="174"/>
        <w:ind w:left="3867" w:right="271"/>
      </w:pPr>
      <w:r>
        <w:rPr>
          <w:color w:val="FFFFFF"/>
          <w:w w:val="105"/>
        </w:rPr>
        <w:t>Sophomore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sociology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student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serving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ﬁrst-year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resident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assistant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44-resident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freshman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ﬂoor.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Comfortable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running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ﬂoor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meetings,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handling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late-night lockouts,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connecting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residents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campus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resources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when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something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feels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off.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pStyle w:val="BodyText"/>
        <w:spacing w:before="135"/>
        <w:rPr>
          <w:b/>
          <w:sz w:val="20"/>
        </w:rPr>
      </w:pPr>
    </w:p>
    <w:p>
      <w:pPr>
        <w:pStyle w:val="BodyText"/>
        <w:spacing w:line="168" w:lineRule="exact" w:before="1"/>
        <w:ind w:left="686"/>
      </w:pPr>
      <w:r>
        <w:rPr>
          <w:w w:val="105"/>
        </w:rPr>
        <w:t>(706)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0193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color w:val="45818F"/>
          <w:spacing w:val="2"/>
        </w:rPr>
        <w:t>PROFESSIONAL</w:t>
      </w:r>
      <w:r>
        <w:rPr>
          <w:color w:val="45818F"/>
          <w:spacing w:val="46"/>
        </w:rPr>
        <w:t> </w:t>
      </w:r>
      <w:r>
        <w:rPr>
          <w:color w:val="45818F"/>
          <w:spacing w:val="-2"/>
        </w:rPr>
        <w:t>EXPERIENCE</w:t>
      </w:r>
    </w:p>
    <w:p>
      <w:pPr>
        <w:pStyle w:val="BodyText"/>
        <w:spacing w:line="259" w:lineRule="auto" w:before="176"/>
        <w:ind w:left="35"/>
      </w:pPr>
      <w:r>
        <w:rPr>
          <w:w w:val="105"/>
        </w:rPr>
        <w:t>RESIDENT</w:t>
      </w:r>
      <w:r>
        <w:rPr>
          <w:spacing w:val="-12"/>
          <w:w w:val="105"/>
        </w:rPr>
        <w:t> </w:t>
      </w:r>
      <w:r>
        <w:rPr>
          <w:w w:val="105"/>
        </w:rPr>
        <w:t>ASSISTANT </w:t>
      </w:r>
      <w:r>
        <w:rPr>
          <w:w w:val="105"/>
          <w:position w:val="2"/>
        </w:rPr>
        <w:t>| </w:t>
      </w:r>
      <w:r>
        <w:rPr>
          <w:w w:val="105"/>
        </w:rPr>
        <w:t>MAGNOLIA</w:t>
      </w:r>
      <w:r>
        <w:rPr>
          <w:spacing w:val="-9"/>
          <w:w w:val="105"/>
        </w:rPr>
        <w:t> </w:t>
      </w:r>
      <w:r>
        <w:rPr>
          <w:w w:val="105"/>
        </w:rPr>
        <w:t>HALL, PIEDMONT</w:t>
      </w:r>
      <w:r>
        <w:rPr>
          <w:spacing w:val="-3"/>
          <w:w w:val="105"/>
        </w:rPr>
        <w:t> </w:t>
      </w:r>
      <w:r>
        <w:rPr>
          <w:w w:val="105"/>
        </w:rPr>
        <w:t>STATE UNIVERSITY, ATHENS, GA</w:t>
      </w:r>
    </w:p>
    <w:p>
      <w:pPr>
        <w:pStyle w:val="BodyText"/>
        <w:spacing w:before="1"/>
        <w:ind w:left="35"/>
      </w:pPr>
      <w:r>
        <w:rPr/>
        <w:t>AUG</w:t>
      </w:r>
      <w:r>
        <w:rPr>
          <w:spacing w:val="18"/>
        </w:rPr>
        <w:t> </w:t>
      </w:r>
      <w:r>
        <w:rPr/>
        <w:t>2024</w:t>
      </w:r>
      <w:r>
        <w:rPr>
          <w:spacing w:val="19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007" w:space="1564"/>
            <w:col w:w="7358"/>
          </w:cols>
        </w:sectPr>
      </w:pPr>
    </w:p>
    <w:p>
      <w:pPr>
        <w:pStyle w:val="BodyText"/>
        <w:spacing w:before="135"/>
      </w:pPr>
    </w:p>
    <w:p>
      <w:pPr>
        <w:pStyle w:val="BodyText"/>
        <w:spacing w:line="278" w:lineRule="auto"/>
        <w:ind w:left="686" w:right="45"/>
      </w:pPr>
      <w:hyperlink r:id="rId5">
        <w:r>
          <w:rPr>
            <w:spacing w:val="-2"/>
          </w:rPr>
          <w:t>devon.ashby@example.co</w:t>
        </w:r>
      </w:hyperlink>
      <w:r>
        <w:rPr>
          <w:spacing w:val="4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Athens,</w:t>
      </w:r>
      <w:r>
        <w:rPr>
          <w:spacing w:val="8"/>
          <w:w w:val="105"/>
        </w:rPr>
        <w:t> </w:t>
      </w:r>
      <w:r>
        <w:rPr>
          <w:w w:val="105"/>
        </w:rPr>
        <w:t>GA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152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1" w:after="0"/>
        <w:ind w:left="537" w:right="25" w:hanging="298"/>
        <w:jc w:val="left"/>
        <w:rPr>
          <w:position w:val="-4"/>
          <w:sz w:val="31"/>
        </w:rPr>
      </w:pPr>
      <w:r>
        <w:rPr>
          <w:w w:val="105"/>
          <w:sz w:val="18"/>
        </w:rPr>
        <w:t>Roommate agreements and </w:t>
      </w:r>
      <w:r>
        <w:rPr>
          <w:spacing w:val="-2"/>
          <w:w w:val="105"/>
          <w:sz w:val="18"/>
        </w:rPr>
        <w:t>mediation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82" w:after="0"/>
        <w:ind w:left="537" w:right="466" w:hanging="298"/>
        <w:jc w:val="left"/>
        <w:rPr>
          <w:position w:val="-4"/>
          <w:sz w:val="31"/>
        </w:rPr>
      </w:pPr>
      <w:r>
        <w:rPr>
          <w:w w:val="105"/>
          <w:sz w:val="18"/>
        </w:rPr>
        <w:t>On-call duty shifts and lockout response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4" w:after="0"/>
        <w:ind w:left="537" w:right="377" w:hanging="298"/>
        <w:jc w:val="left"/>
        <w:rPr>
          <w:position w:val="-4"/>
          <w:sz w:val="31"/>
        </w:rPr>
      </w:pPr>
      <w:r>
        <w:rPr>
          <w:w w:val="105"/>
          <w:sz w:val="18"/>
        </w:rPr>
        <w:t>Incident documentation </w:t>
      </w:r>
      <w:r>
        <w:rPr>
          <w:spacing w:val="-2"/>
          <w:w w:val="105"/>
          <w:sz w:val="18"/>
        </w:rPr>
        <w:t>(Maxient)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51" w:after="0"/>
        <w:ind w:left="574" w:right="55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Serve as first point of contact for 44 first-year residents on an all-gender floor; hold posted office hours twice a week.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94" w:after="0"/>
        <w:ind w:left="574" w:right="144" w:hanging="298"/>
        <w:jc w:val="left"/>
        <w:rPr>
          <w:position w:val="-4"/>
          <w:sz w:val="31"/>
        </w:rPr>
      </w:pPr>
      <w:r>
        <w:rPr>
          <w:w w:val="105"/>
          <w:sz w:val="18"/>
        </w:rPr>
        <w:t>Planned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six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floor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programs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fall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semester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$40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per-program</w:t>
      </w:r>
      <w:r>
        <w:rPr>
          <w:w w:val="105"/>
          <w:sz w:val="18"/>
        </w:rPr>
        <w:t> budget,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study-skills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workshop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co-hosted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peer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tutor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22</w:t>
      </w:r>
    </w:p>
    <w:p>
      <w:pPr>
        <w:pStyle w:val="BodyText"/>
        <w:spacing w:before="27"/>
        <w:ind w:left="574"/>
      </w:pPr>
      <w:r>
        <w:rPr>
          <w:w w:val="105"/>
        </w:rPr>
        <w:t>residents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attended.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101" w:after="0"/>
        <w:ind w:left="574" w:right="33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Covered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on-call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duty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shifts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(weeknights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weekends)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responded to eight lockouts, two noise complaints, and one wellness check;</w:t>
      </w:r>
    </w:p>
    <w:p>
      <w:pPr>
        <w:pStyle w:val="BodyText"/>
        <w:spacing w:before="27"/>
        <w:ind w:left="574"/>
      </w:pPr>
      <w:r>
        <w:rPr>
          <w:w w:val="105"/>
        </w:rPr>
        <w:t>documented</w:t>
      </w:r>
      <w:r>
        <w:rPr>
          <w:spacing w:val="18"/>
          <w:w w:val="105"/>
        </w:rPr>
        <w:t> </w:t>
      </w:r>
      <w:r>
        <w:rPr>
          <w:w w:val="105"/>
        </w:rPr>
        <w:t>each</w:t>
      </w:r>
      <w:r>
        <w:rPr>
          <w:spacing w:val="18"/>
          <w:w w:val="105"/>
        </w:rPr>
        <w:t> </w:t>
      </w:r>
      <w:r>
        <w:rPr>
          <w:w w:val="105"/>
        </w:rPr>
        <w:t>in</w:t>
      </w:r>
      <w:r>
        <w:rPr>
          <w:spacing w:val="19"/>
          <w:w w:val="105"/>
        </w:rPr>
        <w:t> </w:t>
      </w:r>
      <w:r>
        <w:rPr>
          <w:w w:val="105"/>
        </w:rPr>
        <w:t>Maxient</w:t>
      </w:r>
      <w:r>
        <w:rPr>
          <w:spacing w:val="18"/>
          <w:w w:val="105"/>
        </w:rPr>
        <w:t> </w:t>
      </w:r>
      <w:r>
        <w:rPr>
          <w:w w:val="105"/>
        </w:rPr>
        <w:t>within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policy.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86" w:after="0"/>
        <w:ind w:left="574" w:right="124" w:hanging="298"/>
        <w:jc w:val="left"/>
        <w:rPr>
          <w:position w:val="-4"/>
          <w:sz w:val="31"/>
        </w:rPr>
      </w:pPr>
      <w:r>
        <w:rPr>
          <w:w w:val="105"/>
          <w:sz w:val="18"/>
        </w:rPr>
        <w:t>Facilitated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roommate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agreement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conversations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22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rooms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move-in week.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2"/>
      </w:pPr>
    </w:p>
    <w:p>
      <w:pPr>
        <w:pStyle w:val="BodyText"/>
        <w:spacing w:line="259" w:lineRule="auto" w:before="1"/>
        <w:ind w:left="35" w:right="278"/>
      </w:pPr>
      <w:r>
        <w:rPr>
          <w:w w:val="105"/>
        </w:rPr>
        <w:t>PEER MENTOR (VOLUNTEER) </w:t>
      </w:r>
      <w:r>
        <w:rPr>
          <w:w w:val="105"/>
          <w:position w:val="2"/>
        </w:rPr>
        <w:t>| </w:t>
      </w:r>
      <w:r>
        <w:rPr>
          <w:w w:val="105"/>
        </w:rPr>
        <w:t>FIRST-YEAR EXPERIENCE OFFICE, PIEDMONT STATE UNIVERSITY, ATHENS, GA</w:t>
      </w:r>
    </w:p>
    <w:p>
      <w:pPr>
        <w:pStyle w:val="BodyText"/>
        <w:ind w:left="35"/>
      </w:pPr>
      <w:r>
        <w:rPr/>
        <w:t>AUG</w:t>
      </w:r>
      <w:r>
        <w:rPr>
          <w:spacing w:val="13"/>
        </w:rPr>
        <w:t> </w:t>
      </w:r>
      <w:r>
        <w:rPr/>
        <w:t>2023</w:t>
      </w:r>
      <w:r>
        <w:rPr>
          <w:spacing w:val="15"/>
        </w:rPr>
        <w:t> </w:t>
      </w:r>
      <w:r>
        <w:rPr/>
        <w:t>–</w:t>
      </w:r>
      <w:r>
        <w:rPr>
          <w:spacing w:val="15"/>
        </w:rPr>
        <w:t> </w:t>
      </w:r>
      <w:r>
        <w:rPr/>
        <w:t>MAY</w:t>
      </w:r>
      <w:r>
        <w:rPr>
          <w:spacing w:val="15"/>
        </w:rPr>
        <w:t> </w:t>
      </w:r>
      <w:r>
        <w:rPr>
          <w:spacing w:val="-4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959" w:space="613"/>
            <w:col w:w="7357"/>
          </w:cols>
        </w:sectPr>
      </w:pP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Floor programming on small </w:t>
      </w:r>
      <w:r>
        <w:rPr>
          <w:spacing w:val="-2"/>
          <w:w w:val="105"/>
          <w:sz w:val="18"/>
        </w:rPr>
        <w:t>budgets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4" w:after="0"/>
        <w:ind w:left="537" w:right="534" w:hanging="298"/>
        <w:jc w:val="left"/>
        <w:rPr>
          <w:position w:val="-4"/>
          <w:sz w:val="31"/>
        </w:rPr>
      </w:pPr>
      <w:r>
        <w:rPr>
          <w:w w:val="105"/>
          <w:sz w:val="18"/>
        </w:rPr>
        <w:t>Active listening and referrals to counseling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227" w:hanging="298"/>
        <w:jc w:val="left"/>
        <w:rPr>
          <w:position w:val="-4"/>
          <w:sz w:val="31"/>
        </w:rPr>
      </w:pPr>
      <w:r>
        <w:rPr>
          <w:w w:val="105"/>
          <w:sz w:val="18"/>
        </w:rPr>
        <w:t>Bulletin board design and </w:t>
      </w:r>
      <w:r>
        <w:rPr>
          <w:spacing w:val="-2"/>
          <w:w w:val="105"/>
          <w:sz w:val="18"/>
        </w:rPr>
        <w:t>Canva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14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Paired with five incoming freshmen for weekly check-ins on class scheduling and campus navigation.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407" w:hanging="298"/>
        <w:jc w:val="left"/>
        <w:rPr>
          <w:position w:val="-4"/>
          <w:sz w:val="31"/>
        </w:rPr>
      </w:pPr>
      <w:r>
        <w:rPr>
          <w:w w:val="105"/>
          <w:sz w:val="18"/>
        </w:rPr>
        <w:t>Co-led two floor discussions on academic integrity and time management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during fall orientation.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110" w:after="0"/>
        <w:ind w:left="537" w:right="20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12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active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listening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referral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first-year experience office.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283"/>
          <w:cols w:num="2" w:equalWidth="0">
            <w:col w:w="3002" w:space="606"/>
            <w:col w:w="7321"/>
          </w:cols>
        </w:sectPr>
      </w:pP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3" w:after="0"/>
        <w:ind w:left="537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Basic Life Support and First Aid certified (2024)</w:t>
      </w:r>
    </w:p>
    <w:p>
      <w:pPr>
        <w:pStyle w:val="BodyText"/>
        <w:spacing w:before="1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Heading2"/>
        <w:ind w:left="240"/>
      </w:pPr>
      <w:r>
        <w:rPr>
          <w:color w:val="45818F"/>
          <w:spacing w:val="-2"/>
        </w:rPr>
        <w:t>EDUCATION</w:t>
      </w:r>
    </w:p>
    <w:p>
      <w:pPr>
        <w:pStyle w:val="Heading2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986" w:space="381"/>
            <w:col w:w="7562"/>
          </w:cols>
        </w:sectPr>
      </w:pP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95" w:after="0"/>
        <w:ind w:left="537" w:right="38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8816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Google Workspace and Microsoft Word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240" w:lineRule="auto" w:before="27" w:after="0"/>
        <w:ind w:left="536" w:right="0" w:hanging="296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B.A.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Sociology,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Piedmont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University,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Expected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May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2027</w:t>
      </w:r>
      <w:r>
        <w:rPr>
          <w:spacing w:val="9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240" w:lineRule="auto" w:before="63" w:after="0"/>
        <w:ind w:left="536" w:right="0" w:hanging="296"/>
        <w:jc w:val="left"/>
        <w:rPr>
          <w:position w:val="-2"/>
          <w:sz w:val="31"/>
        </w:rPr>
      </w:pPr>
      <w:r>
        <w:rPr>
          <w:w w:val="105"/>
          <w:sz w:val="18"/>
        </w:rPr>
        <w:t>Dean's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List,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Fall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Spring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2024</w:t>
      </w:r>
      <w:r>
        <w:rPr>
          <w:spacing w:val="11"/>
          <w:w w:val="105"/>
          <w:sz w:val="18"/>
        </w:rPr>
        <w:t> </w:t>
      </w:r>
      <w:r>
        <w:rPr>
          <w:spacing w:val="-10"/>
          <w:w w:val="105"/>
          <w:position w:val="2"/>
          <w:sz w:val="18"/>
        </w:rPr>
        <w:t>|</w:t>
      </w:r>
    </w:p>
    <w:sectPr>
      <w:type w:val="continuous"/>
      <w:pgSz w:w="11920" w:h="16860"/>
      <w:pgMar w:top="880" w:bottom="280" w:left="708" w:right="283"/>
      <w:cols w:num="2" w:equalWidth="0">
        <w:col w:w="2619" w:space="748"/>
        <w:col w:w="756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8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2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6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0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4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9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3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7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4"/>
      <w:ind w:left="537" w:right="3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ashby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2026-09-23T00:33:05Z</dcterms:created>
  <dcterms:modified xsi:type="dcterms:W3CDTF">2026-09-23T00:33:05Z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