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Harriet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10"/>
          <w:sz w:val="74"/>
        </w:rPr>
        <w:t>Estrada</w:t>
      </w:r>
    </w:p>
    <w:p>
      <w:pPr>
        <w:pStyle w:val="Heading2"/>
      </w:pPr>
      <w:r>
        <w:rPr>
          <w:color w:val="FFFFFF"/>
          <w:spacing w:val="11"/>
          <w:w w:val="105"/>
        </w:rPr>
        <w:t>Senior</w:t>
      </w:r>
      <w:r>
        <w:rPr>
          <w:color w:val="FFFFFF"/>
          <w:spacing w:val="20"/>
          <w:w w:val="105"/>
        </w:rPr>
        <w:t> </w:t>
      </w:r>
      <w:r>
        <w:rPr>
          <w:color w:val="FFFFFF"/>
          <w:spacing w:val="11"/>
          <w:w w:val="105"/>
        </w:rPr>
        <w:t>Coding</w:t>
      </w:r>
      <w:r>
        <w:rPr>
          <w:color w:val="FFFFFF"/>
          <w:spacing w:val="21"/>
          <w:w w:val="105"/>
        </w:rPr>
        <w:t> </w:t>
      </w:r>
      <w:r>
        <w:rPr>
          <w:color w:val="FFFFFF"/>
          <w:spacing w:val="10"/>
          <w:w w:val="105"/>
        </w:rPr>
        <w:t>Specialist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288"/>
      </w:pPr>
      <w:r>
        <w:rPr>
          <w:color w:val="FFFFFF"/>
          <w:w w:val="105"/>
        </w:rPr>
        <w:t>Certiﬁed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Associate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(CCA)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medical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coding,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billing audits,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charge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reconciliation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Epic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Cerner.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Redesigned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charge-capture workﬂows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sequences,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improving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billing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efﬁciency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23.3%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 3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service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lines.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Trained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13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team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members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CPT,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HCPCS,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HIPAA-compliant procedures across multiple clinical settings.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61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53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(814) 555-0125</w:t>
      </w:r>
    </w:p>
    <w:p>
      <w:pPr>
        <w:pStyle w:val="BodyText"/>
        <w:spacing w:before="160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85139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harriet.estrada@example.com</w:t>
        </w:r>
      </w:hyperlink>
    </w:p>
    <w:p>
      <w:pPr>
        <w:pStyle w:val="BodyText"/>
        <w:spacing w:line="278" w:lineRule="auto" w:before="74"/>
        <w:ind w:left="429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CODING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SPECIALIST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CONNEAUT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LAKE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 </w:t>
      </w:r>
      <w:r>
        <w:rPr>
          <w:w w:val="105"/>
        </w:rPr>
        <w:t>MEADVILLE, PA</w:t>
      </w:r>
    </w:p>
    <w:p>
      <w:pPr>
        <w:pStyle w:val="BodyText"/>
        <w:spacing w:before="45"/>
        <w:ind w:left="429"/>
      </w:pPr>
      <w:r>
        <w:rPr>
          <w:w w:val="105"/>
        </w:rPr>
        <w:t>2023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443" w:space="656"/>
            <w:col w:w="7680"/>
          </w:cols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34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Meadville, PA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68" w:lineRule="auto"/>
        <w:ind w:left="435"/>
      </w:pPr>
      <w:r>
        <w:rPr>
          <w:w w:val="105"/>
        </w:rPr>
        <w:t>AAS Medical and Healthcare </w:t>
      </w:r>
      <w:r>
        <w:rPr>
          <w:spacing w:val="-2"/>
          <w:w w:val="105"/>
        </w:rPr>
        <w:t>Management,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Westmoreland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County </w:t>
      </w:r>
      <w:r>
        <w:rPr>
          <w:w w:val="105"/>
        </w:rPr>
        <w:t>Community College</w:t>
      </w:r>
    </w:p>
    <w:p>
      <w:pPr>
        <w:pStyle w:val="BodyText"/>
        <w:spacing w:before="99"/>
        <w:ind w:left="435"/>
      </w:pPr>
      <w:r>
        <w:rPr/>
        <w:t>Youngwood,</w:t>
      </w:r>
      <w:r>
        <w:rPr>
          <w:spacing w:val="-1"/>
        </w:rPr>
        <w:t> </w:t>
      </w:r>
      <w:r>
        <w:rPr/>
        <w:t>PA</w:t>
      </w:r>
      <w:r>
        <w:rPr>
          <w:spacing w:val="-1"/>
        </w:rPr>
        <w:t> </w:t>
      </w:r>
      <w:r>
        <w:rPr/>
        <w:t>|</w:t>
      </w:r>
      <w:r>
        <w:rPr>
          <w:spacing w:val="-1"/>
        </w:rPr>
        <w:t> </w:t>
      </w:r>
      <w:r>
        <w:rPr/>
        <w:t>2018</w:t>
      </w:r>
      <w:r>
        <w:rPr>
          <w:spacing w:val="-1"/>
        </w:rPr>
        <w:t> </w:t>
      </w:r>
      <w:r>
        <w:rPr/>
        <w:t>– </w:t>
      </w:r>
      <w:r>
        <w:rPr>
          <w:spacing w:val="-4"/>
        </w:rPr>
        <w:t>2020</w:t>
      </w:r>
    </w:p>
    <w:p>
      <w:pPr>
        <w:pStyle w:val="BodyText"/>
        <w:spacing w:before="47"/>
      </w:pPr>
    </w:p>
    <w:p>
      <w:pPr>
        <w:pStyle w:val="Heading1"/>
        <w:spacing w:before="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before="173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" w:after="0"/>
        <w:ind w:left="732" w:right="0" w:hanging="304"/>
        <w:jc w:val="left"/>
        <w:rPr>
          <w:sz w:val="18"/>
        </w:rPr>
      </w:pPr>
      <w:r>
        <w:rPr>
          <w:sz w:val="18"/>
        </w:rPr>
        <w:t>CPT and HCPCS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ICD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Code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Assignment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4"/>
          <w:w w:val="105"/>
          <w:sz w:val="18"/>
        </w:rPr>
        <w:t>Epic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Cerner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UB-04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Claim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Submission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HIPAA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Medicaid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Billing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Coding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Audits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Charge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4"/>
          <w:w w:val="105"/>
          <w:sz w:val="18"/>
        </w:rPr>
        <w:t>Word</w:t>
      </w:r>
    </w:p>
    <w:p>
      <w:pPr>
        <w:pStyle w:val="BodyText"/>
        <w:spacing w:line="268" w:lineRule="auto" w:before="75"/>
        <w:ind w:left="658" w:right="486"/>
      </w:pPr>
      <w:r>
        <w:rPr/>
        <w:br w:type="column"/>
      </w:r>
      <w:r>
        <w:rPr>
          <w:w w:val="105"/>
        </w:rPr>
        <w:t>Redesigned</w:t>
      </w:r>
      <w:r>
        <w:rPr>
          <w:spacing w:val="-3"/>
          <w:w w:val="105"/>
        </w:rPr>
        <w:t> </w:t>
      </w:r>
      <w:r>
        <w:rPr>
          <w:w w:val="105"/>
        </w:rPr>
        <w:t>charge-capture</w:t>
      </w:r>
      <w:r>
        <w:rPr>
          <w:spacing w:val="-3"/>
          <w:w w:val="105"/>
        </w:rPr>
        <w:t> </w:t>
      </w:r>
      <w:r>
        <w:rPr>
          <w:w w:val="105"/>
        </w:rPr>
        <w:t>workﬂows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coding</w:t>
      </w:r>
      <w:r>
        <w:rPr>
          <w:spacing w:val="-3"/>
          <w:w w:val="105"/>
        </w:rPr>
        <w:t> </w:t>
      </w:r>
      <w:r>
        <w:rPr>
          <w:w w:val="105"/>
        </w:rPr>
        <w:t>review</w:t>
      </w:r>
      <w:r>
        <w:rPr>
          <w:spacing w:val="-3"/>
          <w:w w:val="105"/>
        </w:rPr>
        <w:t> </w:t>
      </w:r>
      <w:r>
        <w:rPr>
          <w:w w:val="105"/>
        </w:rPr>
        <w:t>sequences, improving billing efﬁciency by 23.3% across 3 service lines within 14 </w:t>
      </w:r>
      <w:r>
        <w:rPr>
          <w:spacing w:val="-2"/>
          <w:w w:val="105"/>
        </w:rPr>
        <w:t>months.</w:t>
      </w:r>
    </w:p>
    <w:p>
      <w:pPr>
        <w:pStyle w:val="BodyText"/>
        <w:spacing w:line="261" w:lineRule="auto" w:before="100"/>
        <w:ind w:left="658" w:right="486"/>
      </w:pPr>
      <w:r>
        <w:rPr>
          <w:w w:val="105"/>
        </w:rPr>
        <w:t>Trained</w:t>
      </w:r>
      <w:r>
        <w:rPr>
          <w:spacing w:val="-13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members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CPT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HCPCS</w:t>
      </w:r>
      <w:r>
        <w:rPr>
          <w:spacing w:val="-13"/>
          <w:w w:val="105"/>
        </w:rPr>
        <w:t> </w:t>
      </w:r>
      <w:r>
        <w:rPr>
          <w:w w:val="105"/>
        </w:rPr>
        <w:t>code</w:t>
      </w:r>
      <w:r>
        <w:rPr>
          <w:spacing w:val="-13"/>
          <w:w w:val="105"/>
        </w:rPr>
        <w:t> </w:t>
      </w:r>
      <w:r>
        <w:rPr>
          <w:w w:val="105"/>
        </w:rPr>
        <w:t>updates, reducing onboarding time for new hires from 22 days to 13 days.</w:t>
      </w:r>
    </w:p>
    <w:p>
      <w:pPr>
        <w:pStyle w:val="BodyText"/>
        <w:spacing w:line="268" w:lineRule="auto" w:before="103"/>
        <w:ind w:left="658" w:right="307"/>
      </w:pPr>
      <w:r>
        <w:rPr>
          <w:w w:val="105"/>
        </w:rPr>
        <w:t>Audited outpatient encounter records in Epic and corrected modiﬁer assignments,</w:t>
      </w:r>
      <w:r>
        <w:rPr>
          <w:spacing w:val="-8"/>
          <w:w w:val="105"/>
        </w:rPr>
        <w:t> </w:t>
      </w:r>
      <w:r>
        <w:rPr>
          <w:w w:val="105"/>
        </w:rPr>
        <w:t>increasing</w:t>
      </w:r>
      <w:r>
        <w:rPr>
          <w:spacing w:val="-8"/>
          <w:w w:val="105"/>
        </w:rPr>
        <w:t> </w:t>
      </w:r>
      <w:r>
        <w:rPr>
          <w:w w:val="105"/>
        </w:rPr>
        <w:t>reimbursement</w:t>
      </w:r>
      <w:r>
        <w:rPr>
          <w:spacing w:val="-8"/>
          <w:w w:val="105"/>
        </w:rPr>
        <w:t> </w:t>
      </w:r>
      <w:r>
        <w:rPr>
          <w:w w:val="105"/>
        </w:rPr>
        <w:t>by</w:t>
      </w:r>
      <w:r>
        <w:rPr>
          <w:spacing w:val="-8"/>
          <w:w w:val="105"/>
        </w:rPr>
        <w:t> </w:t>
      </w:r>
      <w:r>
        <w:rPr>
          <w:w w:val="105"/>
        </w:rPr>
        <w:t>14.8%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orthopedics </w:t>
      </w:r>
      <w:r>
        <w:rPr>
          <w:spacing w:val="-2"/>
          <w:w w:val="105"/>
        </w:rPr>
        <w:t>department.</w:t>
      </w:r>
    </w:p>
    <w:p>
      <w:pPr>
        <w:pStyle w:val="BodyText"/>
        <w:spacing w:line="261" w:lineRule="auto" w:before="100"/>
        <w:ind w:left="658" w:right="48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2794000</wp:posOffset>
                </wp:positionH>
                <wp:positionV relativeFrom="paragraph">
                  <wp:posOffset>88243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6.948291pt;width:375.919983pt;height:424.88pt;mso-position-horizontal-relative:page;mso-position-vertical-relative:paragraph;z-index:-15802368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Scanned and indexed patient health records into the EHR within 20 minutes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receipt,</w:t>
      </w:r>
      <w:r>
        <w:rPr>
          <w:spacing w:val="-7"/>
          <w:w w:val="105"/>
        </w:rPr>
        <w:t> </w:t>
      </w:r>
      <w:r>
        <w:rPr>
          <w:w w:val="105"/>
        </w:rPr>
        <w:t>maintaining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backlog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fewer</w:t>
      </w:r>
      <w:r>
        <w:rPr>
          <w:spacing w:val="-7"/>
          <w:w w:val="105"/>
        </w:rPr>
        <w:t> </w:t>
      </w:r>
      <w:r>
        <w:rPr>
          <w:w w:val="105"/>
        </w:rPr>
        <w:t>than</w:t>
      </w:r>
      <w:r>
        <w:rPr>
          <w:spacing w:val="-7"/>
          <w:w w:val="105"/>
        </w:rPr>
        <w:t> </w:t>
      </w:r>
      <w:r>
        <w:rPr>
          <w:w w:val="105"/>
        </w:rPr>
        <w:t>9</w:t>
      </w:r>
      <w:r>
        <w:rPr>
          <w:spacing w:val="-7"/>
          <w:w w:val="105"/>
        </w:rPr>
        <w:t> </w:t>
      </w:r>
      <w:r>
        <w:rPr>
          <w:w w:val="105"/>
        </w:rPr>
        <w:t>ﬁles</w:t>
      </w:r>
      <w:r>
        <w:rPr>
          <w:spacing w:val="-7"/>
          <w:w w:val="105"/>
        </w:rPr>
        <w:t> </w:t>
      </w:r>
      <w:r>
        <w:rPr>
          <w:w w:val="105"/>
        </w:rPr>
        <w:t>at</w:t>
      </w:r>
      <w:r>
        <w:rPr>
          <w:spacing w:val="-7"/>
          <w:w w:val="105"/>
        </w:rPr>
        <w:t> </w:t>
      </w:r>
      <w:r>
        <w:rPr>
          <w:w w:val="105"/>
        </w:rPr>
        <w:t>any</w:t>
      </w:r>
      <w:r>
        <w:rPr>
          <w:spacing w:val="-7"/>
          <w:w w:val="105"/>
        </w:rPr>
        <w:t> </w:t>
      </w:r>
      <w:r>
        <w:rPr>
          <w:w w:val="105"/>
        </w:rPr>
        <w:t>time.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spacing w:line="278" w:lineRule="auto" w:before="1"/>
        <w:ind w:left="100" w:right="486"/>
      </w:pPr>
      <w:r>
        <w:rPr>
          <w:spacing w:val="-2"/>
          <w:w w:val="105"/>
        </w:rPr>
        <w:t>CODING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SPECIALIST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TITUSVILLE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REGIONAL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 </w:t>
      </w:r>
      <w:r>
        <w:rPr>
          <w:w w:val="105"/>
        </w:rPr>
        <w:t>TITUSVILLE, PA</w:t>
      </w:r>
    </w:p>
    <w:p>
      <w:pPr>
        <w:pStyle w:val="BodyText"/>
        <w:spacing w:before="44"/>
        <w:ind w:left="100"/>
      </w:pPr>
      <w:r>
        <w:rPr>
          <w:w w:val="105"/>
        </w:rPr>
        <w:t>2021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658" w:right="307"/>
      </w:pPr>
      <w:r>
        <w:rPr>
          <w:w w:val="105"/>
        </w:rPr>
        <w:t>Trained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7"/>
          <w:w w:val="105"/>
        </w:rPr>
        <w:t> </w:t>
      </w:r>
      <w:r>
        <w:rPr>
          <w:w w:val="105"/>
        </w:rPr>
        <w:t>new</w:t>
      </w:r>
      <w:r>
        <w:rPr>
          <w:spacing w:val="-7"/>
          <w:w w:val="105"/>
        </w:rPr>
        <w:t> </w:t>
      </w:r>
      <w:r>
        <w:rPr>
          <w:w w:val="105"/>
        </w:rPr>
        <w:t>coding</w:t>
      </w:r>
      <w:r>
        <w:rPr>
          <w:spacing w:val="-7"/>
          <w:w w:val="105"/>
        </w:rPr>
        <w:t> </w:t>
      </w:r>
      <w:r>
        <w:rPr>
          <w:w w:val="105"/>
        </w:rPr>
        <w:t>staff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Cerner</w:t>
      </w:r>
      <w:r>
        <w:rPr>
          <w:spacing w:val="-7"/>
          <w:w w:val="105"/>
        </w:rPr>
        <w:t> </w:t>
      </w:r>
      <w:r>
        <w:rPr>
          <w:w w:val="105"/>
        </w:rPr>
        <w:t>charge</w:t>
      </w:r>
      <w:r>
        <w:rPr>
          <w:spacing w:val="-7"/>
          <w:w w:val="105"/>
        </w:rPr>
        <w:t> </w:t>
      </w:r>
      <w:r>
        <w:rPr>
          <w:w w:val="105"/>
        </w:rPr>
        <w:t>entry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UB-04</w:t>
      </w:r>
      <w:r>
        <w:rPr>
          <w:spacing w:val="-7"/>
          <w:w w:val="105"/>
        </w:rPr>
        <w:t> </w:t>
      </w:r>
      <w:r>
        <w:rPr>
          <w:w w:val="105"/>
        </w:rPr>
        <w:t>claim preparation, bringing each to independent work within 11 days.</w:t>
      </w:r>
    </w:p>
    <w:p>
      <w:pPr>
        <w:pStyle w:val="BodyText"/>
        <w:spacing w:line="268" w:lineRule="auto" w:before="75"/>
        <w:ind w:left="658" w:right="444"/>
      </w:pPr>
      <w:r>
        <w:rPr>
          <w:w w:val="105"/>
        </w:rPr>
        <w:t>Reviewed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coded</w:t>
      </w:r>
      <w:r>
        <w:rPr>
          <w:spacing w:val="-5"/>
          <w:w w:val="105"/>
        </w:rPr>
        <w:t> </w:t>
      </w:r>
      <w:r>
        <w:rPr>
          <w:w w:val="105"/>
        </w:rPr>
        <w:t>an</w:t>
      </w:r>
      <w:r>
        <w:rPr>
          <w:spacing w:val="-5"/>
          <w:w w:val="105"/>
        </w:rPr>
        <w:t> </w:t>
      </w:r>
      <w:r>
        <w:rPr>
          <w:w w:val="105"/>
        </w:rPr>
        <w:t>average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53</w:t>
      </w:r>
      <w:r>
        <w:rPr>
          <w:spacing w:val="-5"/>
          <w:w w:val="105"/>
        </w:rPr>
        <w:t> </w:t>
      </w:r>
      <w:r>
        <w:rPr>
          <w:w w:val="105"/>
        </w:rPr>
        <w:t>inpatient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outpatient</w:t>
      </w:r>
      <w:r>
        <w:rPr>
          <w:spacing w:val="-5"/>
          <w:w w:val="105"/>
        </w:rPr>
        <w:t> </w:t>
      </w:r>
      <w:r>
        <w:rPr>
          <w:w w:val="105"/>
        </w:rPr>
        <w:t>encounters per day, applying ICD and CPT codes in compliance with HIPAA </w:t>
      </w:r>
      <w:r>
        <w:rPr>
          <w:spacing w:val="-2"/>
          <w:w w:val="105"/>
        </w:rPr>
        <w:t>guidelines.</w:t>
      </w:r>
    </w:p>
    <w:p>
      <w:pPr>
        <w:pStyle w:val="BodyText"/>
        <w:spacing w:line="268" w:lineRule="auto" w:before="100"/>
        <w:ind w:left="658" w:right="307"/>
      </w:pPr>
      <w:r>
        <w:rPr>
          <w:w w:val="105"/>
        </w:rPr>
        <w:t>Increased reimbursement on Medicaid claims by 14.5% by identifying undercoded</w:t>
      </w:r>
      <w:r>
        <w:rPr>
          <w:spacing w:val="-10"/>
          <w:w w:val="105"/>
        </w:rPr>
        <w:t> </w:t>
      </w:r>
      <w:r>
        <w:rPr>
          <w:w w:val="105"/>
        </w:rPr>
        <w:t>evaluation-and-management</w:t>
      </w:r>
      <w:r>
        <w:rPr>
          <w:spacing w:val="-10"/>
          <w:w w:val="105"/>
        </w:rPr>
        <w:t> </w:t>
      </w:r>
      <w:r>
        <w:rPr>
          <w:w w:val="105"/>
        </w:rPr>
        <w:t>levels</w:t>
      </w:r>
      <w:r>
        <w:rPr>
          <w:spacing w:val="-10"/>
          <w:w w:val="105"/>
        </w:rPr>
        <w:t> </w:t>
      </w:r>
      <w:r>
        <w:rPr>
          <w:w w:val="105"/>
        </w:rPr>
        <w:t>during</w:t>
      </w:r>
      <w:r>
        <w:rPr>
          <w:spacing w:val="-10"/>
          <w:w w:val="105"/>
        </w:rPr>
        <w:t> </w:t>
      </w:r>
      <w:r>
        <w:rPr>
          <w:w w:val="105"/>
        </w:rPr>
        <w:t>pre-submission </w:t>
      </w:r>
      <w:r>
        <w:rPr>
          <w:spacing w:val="-2"/>
          <w:w w:val="105"/>
        </w:rPr>
        <w:t>audits.</w:t>
      </w:r>
    </w:p>
    <w:p>
      <w:pPr>
        <w:pStyle w:val="BodyText"/>
        <w:spacing w:line="278" w:lineRule="auto" w:before="99"/>
        <w:ind w:left="658"/>
      </w:pPr>
      <w:r>
        <w:rPr>
          <w:w w:val="105"/>
        </w:rPr>
        <w:t>Retrieved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compiled</w:t>
      </w:r>
      <w:r>
        <w:rPr>
          <w:spacing w:val="-2"/>
          <w:w w:val="105"/>
        </w:rPr>
        <w:t> </w:t>
      </w:r>
      <w:r>
        <w:rPr>
          <w:w w:val="105"/>
        </w:rPr>
        <w:t>patient</w:t>
      </w:r>
      <w:r>
        <w:rPr>
          <w:spacing w:val="-2"/>
          <w:w w:val="105"/>
        </w:rPr>
        <w:t> </w:t>
      </w:r>
      <w:r>
        <w:rPr>
          <w:w w:val="105"/>
        </w:rPr>
        <w:t>medical</w:t>
      </w:r>
      <w:r>
        <w:rPr>
          <w:spacing w:val="-2"/>
          <w:w w:val="105"/>
        </w:rPr>
        <w:t> </w:t>
      </w:r>
      <w:r>
        <w:rPr>
          <w:w w:val="105"/>
        </w:rPr>
        <w:t>records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14</w:t>
      </w:r>
      <w:r>
        <w:rPr>
          <w:spacing w:val="-2"/>
          <w:w w:val="105"/>
        </w:rPr>
        <w:t> </w:t>
      </w:r>
      <w:r>
        <w:rPr>
          <w:w w:val="105"/>
        </w:rPr>
        <w:t>physicians</w:t>
      </w:r>
      <w:r>
        <w:rPr>
          <w:spacing w:val="-2"/>
          <w:w w:val="105"/>
        </w:rPr>
        <w:t> </w:t>
      </w:r>
      <w:r>
        <w:rPr>
          <w:w w:val="105"/>
        </w:rPr>
        <w:t>and technicians, fulﬁlling requests within 45 minutes of submission.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  <w:cols w:num="2" w:equalWidth="0">
            <w:col w:w="3506" w:space="920"/>
            <w:col w:w="7353"/>
          </w:cols>
        </w:sectPr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57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71750">
                                <a:moveTo>
                                  <a:pt x="7568183" y="2571749"/>
                                </a:moveTo>
                                <a:lnTo>
                                  <a:pt x="0" y="25717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7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571750"/>
                            <a:ext cx="4758690" cy="781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810500">
                                <a:moveTo>
                                  <a:pt x="4758308" y="7810499"/>
                                </a:moveTo>
                                <a:lnTo>
                                  <a:pt x="0" y="78104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81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602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29325">
                                <a:moveTo>
                                  <a:pt x="47625" y="6002159"/>
                                </a:moveTo>
                                <a:lnTo>
                                  <a:pt x="27165" y="5981700"/>
                                </a:lnTo>
                                <a:lnTo>
                                  <a:pt x="20472" y="5981700"/>
                                </a:lnTo>
                                <a:lnTo>
                                  <a:pt x="0" y="6002159"/>
                                </a:lnTo>
                                <a:lnTo>
                                  <a:pt x="0" y="6005741"/>
                                </a:lnTo>
                                <a:lnTo>
                                  <a:pt x="0" y="6008865"/>
                                </a:lnTo>
                                <a:lnTo>
                                  <a:pt x="20472" y="6029325"/>
                                </a:lnTo>
                                <a:lnTo>
                                  <a:pt x="27165" y="6029325"/>
                                </a:lnTo>
                                <a:lnTo>
                                  <a:pt x="47625" y="6008865"/>
                                </a:lnTo>
                                <a:lnTo>
                                  <a:pt x="47625" y="6002159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5649734"/>
                                </a:moveTo>
                                <a:lnTo>
                                  <a:pt x="27165" y="5629275"/>
                                </a:lnTo>
                                <a:lnTo>
                                  <a:pt x="20472" y="5629275"/>
                                </a:lnTo>
                                <a:lnTo>
                                  <a:pt x="0" y="5649734"/>
                                </a:lnTo>
                                <a:lnTo>
                                  <a:pt x="0" y="5653316"/>
                                </a:lnTo>
                                <a:lnTo>
                                  <a:pt x="0" y="5656440"/>
                                </a:lnTo>
                                <a:lnTo>
                                  <a:pt x="20472" y="5676900"/>
                                </a:lnTo>
                                <a:lnTo>
                                  <a:pt x="27165" y="5676900"/>
                                </a:lnTo>
                                <a:lnTo>
                                  <a:pt x="47625" y="5656440"/>
                                </a:lnTo>
                                <a:lnTo>
                                  <a:pt x="47625" y="5649734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5144922"/>
                                </a:moveTo>
                                <a:lnTo>
                                  <a:pt x="27165" y="5124450"/>
                                </a:lnTo>
                                <a:lnTo>
                                  <a:pt x="20472" y="5124450"/>
                                </a:lnTo>
                                <a:lnTo>
                                  <a:pt x="0" y="5144922"/>
                                </a:lnTo>
                                <a:lnTo>
                                  <a:pt x="0" y="5148491"/>
                                </a:lnTo>
                                <a:lnTo>
                                  <a:pt x="0" y="5151615"/>
                                </a:lnTo>
                                <a:lnTo>
                                  <a:pt x="20472" y="5172075"/>
                                </a:lnTo>
                                <a:lnTo>
                                  <a:pt x="27165" y="5172075"/>
                                </a:lnTo>
                                <a:lnTo>
                                  <a:pt x="47625" y="5151615"/>
                                </a:lnTo>
                                <a:lnTo>
                                  <a:pt x="47625" y="5144922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2582697"/>
                                </a:moveTo>
                                <a:lnTo>
                                  <a:pt x="27165" y="2562225"/>
                                </a:lnTo>
                                <a:lnTo>
                                  <a:pt x="20472" y="2562225"/>
                                </a:lnTo>
                                <a:lnTo>
                                  <a:pt x="0" y="2582697"/>
                                </a:lnTo>
                                <a:lnTo>
                                  <a:pt x="0" y="2586266"/>
                                </a:lnTo>
                                <a:lnTo>
                                  <a:pt x="0" y="2589390"/>
                                </a:lnTo>
                                <a:lnTo>
                                  <a:pt x="20472" y="2609850"/>
                                </a:lnTo>
                                <a:lnTo>
                                  <a:pt x="27165" y="2609850"/>
                                </a:lnTo>
                                <a:lnTo>
                                  <a:pt x="47625" y="2589390"/>
                                </a:lnTo>
                                <a:lnTo>
                                  <a:pt x="47625" y="2582697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0293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857499"/>
                            <a:ext cx="2809875" cy="318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181350">
                                <a:moveTo>
                                  <a:pt x="2809862" y="2933700"/>
                                </a:moveTo>
                                <a:lnTo>
                                  <a:pt x="0" y="2933700"/>
                                </a:lnTo>
                                <a:lnTo>
                                  <a:pt x="0" y="3181350"/>
                                </a:lnTo>
                                <a:lnTo>
                                  <a:pt x="2809862" y="3181350"/>
                                </a:lnTo>
                                <a:lnTo>
                                  <a:pt x="2809862" y="2933700"/>
                                </a:lnTo>
                                <a:close/>
                              </a:path>
                              <a:path w="2809875" h="3181350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62125"/>
                                </a:lnTo>
                                <a:lnTo>
                                  <a:pt x="2809862" y="1762125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318135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1856" id="docshapegroup2" coordorigin="0,0" coordsize="11919,16350">
                <v:rect style="position:absolute;left:0;top:0;width:11919;height:405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050;width:7494;height:12300" id="docshape5" filled="true" fillcolor="#f5f5f5" stroked="false">
                  <v:fill type="solid"/>
                </v:rect>
                <v:shape style="position:absolute;left:4934;top:6255;width:75;height:9495" id="docshape6" coordorigin="4935,6255" coordsize="75,9495" path="m5010,15707l5009,15702,5005,15693,5003,15689,4996,15682,4992,15680,4983,15676,4978,15675,4967,15675,4962,15676,4953,15680,4949,15682,4942,15689,4940,15693,4936,15702,4935,15707,4935,15713,4935,15718,4936,15723,4940,15732,4942,15736,4949,15743,4953,15745,4962,15749,4967,15750,4978,15750,4983,15749,4992,15745,4996,15743,5003,15736,5005,15732,5009,15723,5010,15718,5010,15707xm5010,15152l5009,15147,5005,15138,5003,15134,4996,15127,4992,15125,4983,15121,4978,15120,4967,15120,4962,15121,4953,15125,4949,15127,4942,15134,4940,15138,4936,15147,4935,15152,4935,15158,4935,15163,4936,15168,4940,15177,4942,15181,4949,15188,4953,15190,4962,15194,4967,15195,4978,15195,4983,15194,4992,15190,4996,15188,5003,15181,5005,15177,5009,15168,5010,15163,5010,15152xm5010,14357l5009,14352,5005,14343,5003,14339,4996,14332,4992,14330,4983,14326,4978,14325,4967,14325,4962,14326,4953,14330,4949,14332,4942,14339,4940,14343,4936,14352,4935,14357,4935,14363,4935,14368,4936,14373,4940,14382,4942,14386,4949,14393,4953,14395,4962,14399,4967,14400,4978,14400,4983,14399,4992,14395,4996,14393,5003,14386,5005,14382,5009,14373,5010,14368,5010,14357xm5010,12467l5009,12462,5005,12453,5003,12449,4996,12442,4992,12440,4983,12436,4978,12435,4967,12435,4962,12436,4953,12440,4949,12442,4942,12449,4940,12453,4936,12462,4935,12467,4935,12473,4935,12478,4936,12483,4940,12492,4942,12496,4949,12503,4953,12505,4962,12509,4967,12510,4978,12510,4983,12509,4992,12505,4996,12503,5003,12496,5005,12492,5009,12483,5010,12478,5010,12467xm5010,11672l5009,11667,5005,11658,5003,11654,4996,11647,4992,11645,4983,11641,4978,11640,4967,11640,4962,11641,4953,11645,4949,11647,4942,11654,4940,11658,4936,11667,4935,11672,4935,11678,4935,11683,4936,11688,4940,11697,4942,11701,4949,11708,4953,11710,4962,11714,4967,11715,4978,11715,4983,11714,4992,11710,4996,11708,5003,11701,5005,11697,5009,11688,5010,11683,5010,11672xm5010,10877l5009,10872,5005,10863,5003,10859,4996,10852,4992,10850,4983,10846,4978,10845,4967,10845,4962,10846,4953,10850,4949,10852,4942,10859,4940,10863,4936,10872,4935,10877,4935,10883,4935,10888,4936,10893,4940,10902,4942,10906,4949,10913,4953,10915,4962,10919,4967,10920,4978,10920,4983,10919,4992,10915,4996,10913,5003,10906,5005,10902,5009,10893,5010,10888,5010,10877xm5010,10322l5009,10317,5005,10308,5003,10304,4996,10297,4992,10295,4983,10291,4978,10290,4967,10290,4962,10291,4953,10295,4949,10297,4942,10304,4940,10308,4936,10317,4935,10322,4935,10328,4935,10333,4936,10338,4940,10347,4942,10351,4949,10358,4953,10360,4962,10364,4967,10365,4978,10365,4983,10364,4992,10360,4996,10358,5003,10351,5005,10347,5009,10338,5010,10333,5010,10322xm5010,8432l5009,8427,5005,8418,5003,8414,4996,8407,4992,8405,4983,8401,4978,8400,4967,8400,4962,8401,4953,8405,4949,8407,4942,8414,4940,8418,4936,8427,4935,8432,4935,8438,4935,8443,4936,8448,4940,8457,4942,8461,4949,8468,4953,8470,4962,8474,4967,8475,4978,8475,4983,8474,4992,8470,4996,8468,5003,8461,5005,8457,5009,8448,5010,8443,5010,8432xm5010,7637l5009,7632,5005,7623,5003,7619,4996,7612,4992,7610,4983,7606,4978,7605,4967,7605,4962,7606,4953,7610,4949,7612,4942,7619,4940,7623,4936,7632,4935,7637,4935,7643,4935,7648,4936,7653,4940,7662,4942,7666,4949,7673,4953,7675,4962,7679,4967,7680,4978,7680,4983,7679,4992,7675,4996,7673,5003,7666,5005,7662,5009,7653,5010,7648,5010,7637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500;width:4425;height:5010" id="docshape7" coordorigin="0,4500" coordsize="4425,5010" path="m4425,9120l0,9120,0,9510,4425,9510,4425,9120xm4425,6900l0,6900,0,7275,4425,7275,4425,6900xm4425,4500l0,4500,0,4875,4425,4875,4425,450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527"/>
      </w:pPr>
      <w:r>
        <w:rPr>
          <w:spacing w:val="-2"/>
          <w:w w:val="105"/>
        </w:rPr>
        <w:t>MEDICAL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CODING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FRENCH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FAMILY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MEDICINE, </w:t>
      </w:r>
      <w:r>
        <w:rPr>
          <w:w w:val="105"/>
        </w:rPr>
        <w:t>SAEGERTOWN, PA</w:t>
      </w:r>
    </w:p>
    <w:p>
      <w:pPr>
        <w:pStyle w:val="BodyText"/>
        <w:spacing w:before="58"/>
        <w:ind w:left="4527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spacing w:line="268" w:lineRule="auto" w:before="1"/>
        <w:ind w:left="5085" w:right="513"/>
        <w:jc w:val="both"/>
      </w:pPr>
      <w:r>
        <w:rPr>
          <w:w w:val="105"/>
        </w:rPr>
        <w:t>Processed</w:t>
      </w:r>
      <w:r>
        <w:rPr>
          <w:spacing w:val="-8"/>
          <w:w w:val="105"/>
        </w:rPr>
        <w:t> </w:t>
      </w:r>
      <w:r>
        <w:rPr>
          <w:w w:val="105"/>
        </w:rPr>
        <w:t>government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commercial</w:t>
      </w:r>
      <w:r>
        <w:rPr>
          <w:spacing w:val="-8"/>
          <w:w w:val="105"/>
        </w:rPr>
        <w:t> </w:t>
      </w:r>
      <w:r>
        <w:rPr>
          <w:w w:val="105"/>
        </w:rPr>
        <w:t>insurance</w:t>
      </w:r>
      <w:r>
        <w:rPr>
          <w:spacing w:val="-8"/>
          <w:w w:val="105"/>
        </w:rPr>
        <w:t> </w:t>
      </w:r>
      <w:r>
        <w:rPr>
          <w:w w:val="105"/>
        </w:rPr>
        <w:t>forms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an</w:t>
      </w:r>
      <w:r>
        <w:rPr>
          <w:spacing w:val="-8"/>
          <w:w w:val="105"/>
        </w:rPr>
        <w:t> </w:t>
      </w:r>
      <w:r>
        <w:rPr>
          <w:w w:val="105"/>
        </w:rPr>
        <w:t>average</w:t>
      </w:r>
      <w:r>
        <w:rPr>
          <w:spacing w:val="-8"/>
          <w:w w:val="105"/>
        </w:rPr>
        <w:t> </w:t>
      </w:r>
      <w:r>
        <w:rPr>
          <w:w w:val="105"/>
        </w:rPr>
        <w:t>of 39</w:t>
      </w:r>
      <w:r>
        <w:rPr>
          <w:spacing w:val="-1"/>
          <w:w w:val="105"/>
        </w:rPr>
        <w:t> </w:t>
      </w:r>
      <w:r>
        <w:rPr>
          <w:w w:val="105"/>
        </w:rPr>
        <w:t>patient</w:t>
      </w:r>
      <w:r>
        <w:rPr>
          <w:spacing w:val="-1"/>
          <w:w w:val="105"/>
        </w:rPr>
        <w:t> </w:t>
      </w:r>
      <w:r>
        <w:rPr>
          <w:w w:val="105"/>
        </w:rPr>
        <w:t>visits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day,</w:t>
      </w:r>
      <w:r>
        <w:rPr>
          <w:spacing w:val="-1"/>
          <w:w w:val="105"/>
        </w:rPr>
        <w:t> </w:t>
      </w:r>
      <w:r>
        <w:rPr>
          <w:w w:val="105"/>
        </w:rPr>
        <w:t>verifying</w:t>
      </w:r>
      <w:r>
        <w:rPr>
          <w:spacing w:val="-1"/>
          <w:w w:val="105"/>
        </w:rPr>
        <w:t> </w:t>
      </w:r>
      <w:r>
        <w:rPr>
          <w:w w:val="105"/>
        </w:rPr>
        <w:t>demographic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coverage</w:t>
      </w:r>
      <w:r>
        <w:rPr>
          <w:spacing w:val="-1"/>
          <w:w w:val="105"/>
        </w:rPr>
        <w:t> </w:t>
      </w:r>
      <w:r>
        <w:rPr>
          <w:w w:val="105"/>
        </w:rPr>
        <w:t>data</w:t>
      </w:r>
      <w:r>
        <w:rPr>
          <w:spacing w:val="-1"/>
          <w:w w:val="105"/>
        </w:rPr>
        <w:t> </w:t>
      </w:r>
      <w:r>
        <w:rPr>
          <w:w w:val="105"/>
        </w:rPr>
        <w:t>before </w:t>
      </w:r>
      <w:r>
        <w:rPr>
          <w:spacing w:val="-2"/>
          <w:w w:val="105"/>
        </w:rPr>
        <w:t>submission.</w:t>
      </w:r>
    </w:p>
    <w:p>
      <w:pPr>
        <w:pStyle w:val="BodyText"/>
        <w:spacing w:line="278" w:lineRule="auto" w:before="99"/>
        <w:ind w:left="5085" w:right="568"/>
      </w:pPr>
      <w:r>
        <w:rPr>
          <w:w w:val="105"/>
        </w:rPr>
        <w:t>Improved billing efﬁciency for the practice by 20.1% by standardizing code selection templates in the practice management system.</w:t>
      </w:r>
    </w:p>
    <w:p>
      <w:pPr>
        <w:pStyle w:val="BodyText"/>
        <w:spacing w:line="278" w:lineRule="auto" w:before="75"/>
        <w:ind w:left="5085" w:right="463"/>
      </w:pPr>
      <w:r>
        <w:rPr>
          <w:w w:val="105"/>
        </w:rPr>
        <w:t>Trained 2 front-desk staff on HIPAA-compliant record scanning</w:t>
      </w:r>
      <w:r>
        <w:rPr>
          <w:w w:val="105"/>
        </w:rPr>
        <w:t> procedures,</w:t>
      </w:r>
      <w:r>
        <w:rPr>
          <w:spacing w:val="-4"/>
          <w:w w:val="105"/>
        </w:rPr>
        <w:t> </w:t>
      </w:r>
      <w:r>
        <w:rPr>
          <w:w w:val="105"/>
        </w:rPr>
        <w:t>reducing</w:t>
      </w:r>
      <w:r>
        <w:rPr>
          <w:spacing w:val="-4"/>
          <w:w w:val="105"/>
        </w:rPr>
        <w:t> </w:t>
      </w:r>
      <w:r>
        <w:rPr>
          <w:w w:val="105"/>
        </w:rPr>
        <w:t>misﬁled</w:t>
      </w:r>
      <w:r>
        <w:rPr>
          <w:spacing w:val="-4"/>
          <w:w w:val="105"/>
        </w:rPr>
        <w:t> </w:t>
      </w:r>
      <w:r>
        <w:rPr>
          <w:w w:val="105"/>
        </w:rPr>
        <w:t>documents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11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week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3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week.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0832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381125">
                                <a:moveTo>
                                  <a:pt x="4758308" y="1381124"/>
                                </a:moveTo>
                                <a:lnTo>
                                  <a:pt x="0" y="13811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8274" y="10286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84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44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26"/>
                                </w:rPr>
                                <w:t>ERTIFICATIONS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565" w:right="50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Certiﬁed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Coding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Associate,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AHIMA,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its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Commission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Certiﬁcation for Health Informatics and Information Management, 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2175" id="docshape11" filled="true" fillcolor="#f5f5f5" stroked="false">
                  <v:fill type="solid"/>
                </v:rect>
                <v:shape style="position:absolute;left:4665;top:1620;width:75;height:75" id="docshape12" coordorigin="4665,1620" coordsize="75,75" path="m4708,1695l4697,1695,4692,1694,4665,1663,4665,1658,4665,1652,4697,1620,4708,1620,4740,1652,4740,1663,4713,1694,4708,169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84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2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73762"/>
                            <w:spacing w:val="-2"/>
                            <w:sz w:val="44"/>
                          </w:rPr>
                          <w:t>C</w:t>
                        </w:r>
                        <w:r>
                          <w:rPr>
                            <w:b/>
                            <w:color w:val="073762"/>
                            <w:spacing w:val="-2"/>
                            <w:sz w:val="26"/>
                          </w:rPr>
                          <w:t>ERTIFICATIONS</w:t>
                        </w:r>
                      </w:p>
                      <w:p>
                        <w:pPr>
                          <w:spacing w:line="240" w:lineRule="auto" w:before="54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565" w:right="509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Certiﬁed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Coding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Associate,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AHIMA,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through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its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Commission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Certiﬁcation for Health Informatics and Information Management, 2020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6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3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69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46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2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9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2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harriet.estrada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2026-10-04T12:51:20Z</dcterms:created>
  <dcterms:modified xsi:type="dcterms:W3CDTF">2026-10-04T12:51:20Z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