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610" w:right="0" w:firstLine="0"/>
        <w:jc w:val="center"/>
        <w:rPr>
          <w:sz w:val="83"/>
        </w:rPr>
      </w:pPr>
      <w:r>
        <w:rPr>
          <w:color w:val="134E5C"/>
          <w:sz w:val="83"/>
        </w:rPr>
        <w:t>Nalani</w:t>
      </w:r>
      <w:r>
        <w:rPr>
          <w:color w:val="134E5C"/>
          <w:spacing w:val="-4"/>
          <w:sz w:val="83"/>
        </w:rPr>
        <w:t> </w:t>
      </w:r>
      <w:r>
        <w:rPr>
          <w:color w:val="646464"/>
          <w:spacing w:val="-2"/>
          <w:sz w:val="83"/>
        </w:rPr>
        <w:t>Oakley</w:t>
      </w:r>
    </w:p>
    <w:p>
      <w:pPr>
        <w:spacing w:before="161"/>
        <w:ind w:left="3610" w:right="0" w:firstLine="0"/>
        <w:jc w:val="center"/>
        <w:rPr>
          <w:sz w:val="20"/>
        </w:rPr>
      </w:pPr>
      <w:r>
        <w:rPr>
          <w:color w:val="134E5C"/>
          <w:sz w:val="20"/>
        </w:rPr>
        <w:t>Startup</w:t>
      </w:r>
      <w:r>
        <w:rPr>
          <w:color w:val="134E5C"/>
          <w:spacing w:val="-5"/>
          <w:sz w:val="20"/>
        </w:rPr>
        <w:t> </w:t>
      </w:r>
      <w:r>
        <w:rPr>
          <w:color w:val="134E5C"/>
          <w:spacing w:val="-2"/>
          <w:sz w:val="20"/>
        </w:rPr>
        <w:t>Advisor</w:t>
      </w:r>
    </w:p>
    <w:p>
      <w:pPr>
        <w:pStyle w:val="BodyText"/>
        <w:spacing w:before="9"/>
        <w:ind w:left="0" w:firstLine="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2162174</wp:posOffset>
                </wp:positionH>
                <wp:positionV relativeFrom="paragraph">
                  <wp:posOffset>116288</wp:posOffset>
                </wp:positionV>
                <wp:extent cx="5406390" cy="1343025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406390" cy="134302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line="290" w:lineRule="auto" w:before="172"/>
                              <w:ind w:left="712" w:right="426" w:firstLine="0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Startup advisor and former co-founder with 6 years of experience spanning inventory</w:t>
                            </w:r>
                            <w:r>
                              <w:rPr>
                                <w:color w:val="FFFFFF"/>
                                <w:spacing w:val="3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management,</w:t>
                            </w:r>
                            <w:r>
                              <w:rPr>
                                <w:color w:val="FFFFFF"/>
                                <w:spacing w:val="3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customer</w:t>
                            </w:r>
                            <w:r>
                              <w:rPr>
                                <w:color w:val="FFFFFF"/>
                                <w:spacing w:val="3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retention</w:t>
                            </w:r>
                            <w:r>
                              <w:rPr>
                                <w:color w:val="FFFFFF"/>
                                <w:spacing w:val="3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analysis,</w:t>
                            </w:r>
                            <w:r>
                              <w:rPr>
                                <w:color w:val="FFFFFF"/>
                                <w:spacing w:val="3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3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ﬁnancial</w:t>
                            </w:r>
                            <w:r>
                              <w:rPr>
                                <w:color w:val="FFFFFF"/>
                                <w:spacing w:val="3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modeling across WordPress, HubSpot CRM, SAP, and QuickBooks. Audited inventory workﬂows for 3 e-commerce clients, reducing average holding costs by $87,140</w:t>
                            </w:r>
                            <w:r>
                              <w:rPr>
                                <w:color w:val="FFFFFF"/>
                                <w:spacing w:val="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per year, and built a loyalty-program framework that lifted customer retention from 57.9% to 81.05% for a subscription-box startup.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0.249985pt;margin-top:9.156562pt;width:425.7pt;height:105.75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line="290" w:lineRule="auto" w:before="172"/>
                        <w:ind w:left="712" w:right="426" w:firstLine="0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Startup advisor and former co-founder with 6 years of experience spanning inventory</w:t>
                      </w:r>
                      <w:r>
                        <w:rPr>
                          <w:color w:val="FFFFFF"/>
                          <w:spacing w:val="36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management,</w:t>
                      </w:r>
                      <w:r>
                        <w:rPr>
                          <w:color w:val="FFFFFF"/>
                          <w:spacing w:val="36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customer</w:t>
                      </w:r>
                      <w:r>
                        <w:rPr>
                          <w:color w:val="FFFFFF"/>
                          <w:spacing w:val="36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retention</w:t>
                      </w:r>
                      <w:r>
                        <w:rPr>
                          <w:color w:val="FFFFFF"/>
                          <w:spacing w:val="36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analysis,</w:t>
                      </w:r>
                      <w:r>
                        <w:rPr>
                          <w:color w:val="FFFFFF"/>
                          <w:spacing w:val="36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and</w:t>
                      </w:r>
                      <w:r>
                        <w:rPr>
                          <w:color w:val="FFFFFF"/>
                          <w:spacing w:val="36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ﬁnancial</w:t>
                      </w:r>
                      <w:r>
                        <w:rPr>
                          <w:color w:val="FFFFFF"/>
                          <w:spacing w:val="36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modeling across WordPress, HubSpot CRM, SAP, and QuickBooks. Audited inventory workﬂows for 3 e-commerce clients, reducing average holding costs by $87,140</w:t>
                      </w:r>
                      <w:r>
                        <w:rPr>
                          <w:color w:val="FFFFFF"/>
                          <w:spacing w:val="40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per year, and built a loyalty-program framework that lifted customer retention from 57.9% to 81.05% for a subscription-box startup.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ind w:left="0" w:firstLine="0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20" w:h="16860"/>
          <w:pgMar w:top="780" w:bottom="280" w:left="283" w:right="0"/>
        </w:sectPr>
      </w:pPr>
    </w:p>
    <w:p>
      <w:pPr>
        <w:pStyle w:val="Heading1"/>
        <w:spacing w:line="261" w:lineRule="auto" w:before="61"/>
        <w:ind w:right="363"/>
      </w:pPr>
      <w:r>
        <w:rPr>
          <w:color w:val="134E5C"/>
          <w:spacing w:val="-2"/>
        </w:rPr>
        <w:t>CONTACT INFORMATION</w:t>
      </w: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(701)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0111</w:t>
      </w:r>
    </w:p>
    <w:p>
      <w:pPr>
        <w:pStyle w:val="Heading1"/>
        <w:spacing w:before="226"/>
      </w:pPr>
      <w:r>
        <w:rPr/>
        <w:br w:type="column"/>
      </w:r>
      <w:r>
        <w:rPr>
          <w:color w:val="134E5C"/>
          <w:spacing w:val="-2"/>
        </w:rPr>
        <w:t>PROFESSIONAL</w:t>
      </w:r>
      <w:r>
        <w:rPr>
          <w:color w:val="134E5C"/>
          <w:spacing w:val="4"/>
        </w:rPr>
        <w:t> </w:t>
      </w:r>
      <w:r>
        <w:rPr>
          <w:color w:val="134E5C"/>
          <w:spacing w:val="-2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Startup</w:t>
      </w:r>
      <w:r>
        <w:rPr>
          <w:spacing w:val="-12"/>
          <w:sz w:val="20"/>
        </w:rPr>
        <w:t> </w:t>
      </w:r>
      <w:r>
        <w:rPr>
          <w:sz w:val="20"/>
        </w:rPr>
        <w:t>Advisor </w:t>
      </w:r>
      <w:r>
        <w:rPr>
          <w:color w:val="134E5C"/>
          <w:sz w:val="20"/>
        </w:rPr>
        <w:t>| Prairie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Forge Ventures, Wahpeton, </w:t>
      </w:r>
      <w:r>
        <w:rPr>
          <w:color w:val="134E5C"/>
          <w:spacing w:val="-5"/>
          <w:sz w:val="20"/>
        </w:rPr>
        <w:t>ND</w:t>
      </w:r>
    </w:p>
    <w:p>
      <w:pPr>
        <w:pStyle w:val="BodyText"/>
        <w:spacing w:before="43"/>
        <w:ind w:left="108" w:firstLine="0"/>
      </w:pPr>
      <w:r>
        <w:rPr>
          <w:color w:val="134E5C"/>
          <w:w w:val="105"/>
        </w:rPr>
        <w:t>2023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149" w:space="1869"/>
            <w:col w:w="7619"/>
          </w:cols>
        </w:sectPr>
      </w:pPr>
    </w:p>
    <w:p>
      <w:pPr>
        <w:spacing w:line="266" w:lineRule="auto" w:before="120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nalani.oakley@exampl e.com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Wahpeton,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ND</w:t>
      </w:r>
      <w:r>
        <w:rPr>
          <w:color w:val="134E5C"/>
          <w:spacing w:val="6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7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215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sz w:val="18"/>
        </w:rPr>
        <w:t>WordPress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position w:val="1"/>
          <w:sz w:val="18"/>
        </w:rPr>
        <w:t>HubSpot</w:t>
      </w:r>
      <w:r>
        <w:rPr>
          <w:color w:val="134E5C"/>
          <w:spacing w:val="25"/>
          <w:position w:val="1"/>
          <w:sz w:val="18"/>
        </w:rPr>
        <w:t> </w:t>
      </w:r>
      <w:r>
        <w:rPr>
          <w:color w:val="134E5C"/>
          <w:spacing w:val="-5"/>
          <w:position w:val="1"/>
          <w:sz w:val="18"/>
        </w:rPr>
        <w:t>CRM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QuickBooks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1" w:lineRule="auto" w:before="138" w:after="0"/>
        <w:ind w:left="759" w:right="486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Redesigned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client's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content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calendar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keyword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targeting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WordPress, increasing website trafﬁc by 49% over 7 months.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78" w:lineRule="auto" w:before="104" w:after="0"/>
        <w:ind w:left="759" w:right="1134" w:hanging="298"/>
        <w:jc w:val="left"/>
        <w:rPr>
          <w:sz w:val="18"/>
        </w:rPr>
      </w:pPr>
      <w:r>
        <w:rPr>
          <w:color w:val="134E5C"/>
          <w:w w:val="105"/>
          <w:sz w:val="18"/>
        </w:rPr>
        <w:t>Audited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inventory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workﬂows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3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e-commerce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clients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using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SAP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and reduced average inventory holding costs by $87,140 per year.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78" w:lineRule="auto" w:before="75" w:after="0"/>
        <w:ind w:left="759" w:right="452" w:hanging="298"/>
        <w:jc w:val="left"/>
        <w:rPr>
          <w:sz w:val="18"/>
        </w:rPr>
      </w:pPr>
      <w:r>
        <w:rPr>
          <w:color w:val="134E5C"/>
          <w:w w:val="105"/>
          <w:sz w:val="18"/>
        </w:rPr>
        <w:t>Built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loyalty-program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framework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that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lifted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customer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retention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57.9%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to 81.05% for a subscription-box startup within 2 quarters.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1" w:lineRule="auto" w:before="90" w:after="0"/>
        <w:ind w:left="759" w:right="982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Conducted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weekly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strategy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sessions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founders,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preparing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ﬁnancial models in QuickBooks and board-ready slide decks.</w:t>
      </w:r>
    </w:p>
    <w:p>
      <w:pPr>
        <w:spacing w:before="145"/>
        <w:ind w:left="108" w:right="0" w:firstLine="0"/>
        <w:jc w:val="left"/>
        <w:rPr>
          <w:sz w:val="20"/>
        </w:rPr>
      </w:pPr>
      <w:r>
        <w:rPr>
          <w:sz w:val="20"/>
        </w:rPr>
        <w:t>Co-Founder</w:t>
      </w:r>
      <w:r>
        <w:rPr>
          <w:spacing w:val="4"/>
          <w:sz w:val="20"/>
        </w:rPr>
        <w:t> </w:t>
      </w:r>
      <w:r>
        <w:rPr>
          <w:sz w:val="20"/>
        </w:rPr>
        <w:t>and</w:t>
      </w:r>
      <w:r>
        <w:rPr>
          <w:spacing w:val="5"/>
          <w:sz w:val="20"/>
        </w:rPr>
        <w:t> </w:t>
      </w:r>
      <w:r>
        <w:rPr>
          <w:sz w:val="20"/>
        </w:rPr>
        <w:t>Operations</w:t>
      </w:r>
      <w:r>
        <w:rPr>
          <w:spacing w:val="5"/>
          <w:sz w:val="20"/>
        </w:rPr>
        <w:t> </w:t>
      </w:r>
      <w:r>
        <w:rPr>
          <w:sz w:val="20"/>
        </w:rPr>
        <w:t>Lead</w:t>
      </w:r>
      <w:r>
        <w:rPr>
          <w:spacing w:val="5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Bison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Trail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Goods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LLC,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Fargo,</w:t>
      </w:r>
      <w:r>
        <w:rPr>
          <w:color w:val="134E5C"/>
          <w:spacing w:val="5"/>
          <w:sz w:val="20"/>
        </w:rPr>
        <w:t> </w:t>
      </w:r>
      <w:r>
        <w:rPr>
          <w:color w:val="134E5C"/>
          <w:spacing w:val="-5"/>
          <w:sz w:val="20"/>
        </w:rPr>
        <w:t>ND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2021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841" w:space="1177"/>
            <w:col w:w="7619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5"/>
          <w:sz w:val="18"/>
        </w:rPr>
        <w:t>SAP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Financial</w:t>
      </w:r>
      <w:r>
        <w:rPr>
          <w:color w:val="134E5C"/>
          <w:spacing w:val="14"/>
          <w:sz w:val="18"/>
        </w:rPr>
        <w:t> </w:t>
      </w:r>
      <w:r>
        <w:rPr>
          <w:color w:val="134E5C"/>
          <w:spacing w:val="-2"/>
          <w:sz w:val="18"/>
        </w:rPr>
        <w:t>Modeling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Inventory</w:t>
      </w:r>
      <w:r>
        <w:rPr>
          <w:color w:val="134E5C"/>
          <w:spacing w:val="19"/>
          <w:sz w:val="18"/>
        </w:rPr>
        <w:t> </w:t>
      </w:r>
      <w:r>
        <w:rPr>
          <w:color w:val="134E5C"/>
          <w:spacing w:val="-2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position w:val="1"/>
          <w:sz w:val="18"/>
        </w:rPr>
        <w:t>Customer</w:t>
      </w:r>
      <w:r>
        <w:rPr>
          <w:color w:val="134E5C"/>
          <w:spacing w:val="11"/>
          <w:position w:val="1"/>
          <w:sz w:val="18"/>
        </w:rPr>
        <w:t> </w:t>
      </w:r>
      <w:r>
        <w:rPr>
          <w:color w:val="134E5C"/>
          <w:position w:val="1"/>
          <w:sz w:val="18"/>
        </w:rPr>
        <w:t>Retention</w:t>
      </w:r>
      <w:r>
        <w:rPr>
          <w:color w:val="134E5C"/>
          <w:spacing w:val="12"/>
          <w:position w:val="1"/>
          <w:sz w:val="18"/>
        </w:rPr>
        <w:t> </w:t>
      </w:r>
      <w:r>
        <w:rPr>
          <w:color w:val="134E5C"/>
          <w:spacing w:val="-2"/>
          <w:position w:val="1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Market</w:t>
      </w:r>
      <w:r>
        <w:rPr>
          <w:color w:val="134E5C"/>
          <w:spacing w:val="12"/>
          <w:sz w:val="18"/>
        </w:rPr>
        <w:t> </w:t>
      </w:r>
      <w:r>
        <w:rPr>
          <w:color w:val="134E5C"/>
          <w:spacing w:val="-2"/>
          <w:sz w:val="18"/>
        </w:rPr>
        <w:t>Research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48" w:after="0"/>
        <w:ind w:left="591" w:right="410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Restructured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warehouse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layout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reorder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points,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lowering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inventory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holding costs from $164,300 to $109,700 within 14 months.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78" w:lineRule="auto" w:before="104" w:after="0"/>
        <w:ind w:left="591" w:right="524" w:hanging="298"/>
        <w:jc w:val="left"/>
        <w:rPr>
          <w:sz w:val="18"/>
        </w:rPr>
      </w:pPr>
      <w:r>
        <w:rPr>
          <w:color w:val="134E5C"/>
          <w:w w:val="105"/>
          <w:sz w:val="18"/>
        </w:rPr>
        <w:t>Introduced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post-purchase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email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sequence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HubSpot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CRM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that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improved customer retention by 22.16% in the ﬁrst 90 days.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80" w:after="0"/>
        <w:ind w:left="591" w:right="941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Negotiated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supplier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terms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with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9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vendors,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shortening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average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payment </w:t>
      </w:r>
      <w:r>
        <w:rPr>
          <w:color w:val="134E5C"/>
          <w:w w:val="105"/>
          <w:sz w:val="18"/>
        </w:rPr>
        <w:t>cycles by 12 days while preserving product quality.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3019" w:space="1166"/>
            <w:col w:w="7452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Content</w:t>
      </w:r>
      <w:r>
        <w:rPr>
          <w:color w:val="134E5C"/>
          <w:spacing w:val="13"/>
          <w:sz w:val="18"/>
        </w:rPr>
        <w:t> </w:t>
      </w:r>
      <w:r>
        <w:rPr>
          <w:color w:val="134E5C"/>
          <w:spacing w:val="-2"/>
          <w:sz w:val="18"/>
        </w:rPr>
        <w:t>Strategy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KPI</w:t>
      </w:r>
      <w:r>
        <w:rPr>
          <w:color w:val="134E5C"/>
          <w:spacing w:val="-4"/>
          <w:sz w:val="18"/>
        </w:rPr>
        <w:t> </w:t>
      </w:r>
      <w:r>
        <w:rPr>
          <w:color w:val="134E5C"/>
          <w:spacing w:val="-2"/>
          <w:sz w:val="18"/>
        </w:rPr>
        <w:t>Reporting</w:t>
      </w:r>
    </w:p>
    <w:p>
      <w:pPr>
        <w:spacing w:before="119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Marketing</w:t>
      </w:r>
      <w:r>
        <w:rPr>
          <w:spacing w:val="9"/>
          <w:sz w:val="20"/>
        </w:rPr>
        <w:t> </w:t>
      </w:r>
      <w:r>
        <w:rPr>
          <w:sz w:val="20"/>
        </w:rPr>
        <w:t>Coordinator</w:t>
      </w:r>
      <w:r>
        <w:rPr>
          <w:spacing w:val="10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Red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River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Edge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Media,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Moorhead,</w:t>
      </w:r>
      <w:r>
        <w:rPr>
          <w:color w:val="134E5C"/>
          <w:spacing w:val="10"/>
          <w:sz w:val="20"/>
        </w:rPr>
        <w:t> </w:t>
      </w:r>
      <w:r>
        <w:rPr>
          <w:color w:val="134E5C"/>
          <w:spacing w:val="-5"/>
          <w:sz w:val="20"/>
        </w:rPr>
        <w:t>MN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2020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027" w:space="1805"/>
            <w:col w:w="7805"/>
          </w:cols>
        </w:sectPr>
      </w:pPr>
    </w:p>
    <w:p>
      <w:pPr>
        <w:pStyle w:val="ListParagraph"/>
        <w:numPr>
          <w:ilvl w:val="1"/>
          <w:numId w:val="1"/>
        </w:numPr>
        <w:tabs>
          <w:tab w:pos="4776" w:val="left" w:leader="none"/>
        </w:tabs>
        <w:spacing w:line="261" w:lineRule="auto" w:before="68" w:after="0"/>
        <w:ind w:left="4776" w:right="603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790825"/>
                                </a:moveTo>
                                <a:lnTo>
                                  <a:pt x="0" y="279082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79082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66975" cy="910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105900">
                                <a:moveTo>
                                  <a:pt x="2466974" y="9105899"/>
                                </a:moveTo>
                                <a:lnTo>
                                  <a:pt x="0" y="91058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910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162174" y="279082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5232" id="docshapegroup2" coordorigin="0,0" coordsize="11919,16858">
                <v:shape style="position:absolute;left:3899;top:0;width:8019;height:16858" id="docshape3" coordorigin="3900,0" coordsize="8019,16858" path="m11918,4395l3900,4395,3900,16858,11918,16858,11918,439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4340" id="docshape4" filled="true" fillcolor="#ffffff" stroked="false">
                  <v:fill type="solid"/>
                </v:rect>
                <v:shape style="position:absolute;left:435;top:875;width:2730;height:2740" type="#_x0000_t75" id="docshape5" stroked="false">
                  <v:imagedata r:id="rId5" o:title=""/>
                </v:shape>
                <v:shape style="position:absolute;left:585;top:5325;width:317;height:317" type="#_x0000_t75" id="docshape6" stroked="false">
                  <v:imagedata r:id="rId6" o:title=""/>
                </v:shape>
                <v:shape style="position:absolute;left:605;top:5865;width:275;height:317" type="#_x0000_t75" id="docshape7" stroked="false">
                  <v:imagedata r:id="rId7" o:title=""/>
                </v:shape>
                <v:shape style="position:absolute;left:585;top:6411;width:317;height:274" type="#_x0000_t75" id="docshape8" stroked="false">
                  <v:imagedata r:id="rId8" o:title=""/>
                </v:shape>
                <v:shape style="position:absolute;left:3405;top:4395;width:480;height:600" id="docshape9" coordorigin="3405,4395" coordsize="480,600" path="m3885,4995l3405,4395,3885,4395,3885,499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w w:val="105"/>
          <w:position w:val="1"/>
          <w:sz w:val="18"/>
        </w:rPr>
        <w:t>Managed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trafﬁc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dashboards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for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6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brand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accounts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WordPress,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identifying </w:t>
      </w:r>
      <w:r>
        <w:rPr>
          <w:color w:val="134E5C"/>
          <w:w w:val="105"/>
          <w:sz w:val="18"/>
        </w:rPr>
        <w:t>landing-page gaps that drove a 37.4% increase in website trafﬁc.</w:t>
      </w:r>
    </w:p>
    <w:p>
      <w:pPr>
        <w:pStyle w:val="ListParagraph"/>
        <w:numPr>
          <w:ilvl w:val="1"/>
          <w:numId w:val="1"/>
        </w:numPr>
        <w:tabs>
          <w:tab w:pos="4776" w:val="left" w:leader="none"/>
        </w:tabs>
        <w:spacing w:line="261" w:lineRule="auto" w:before="104" w:after="0"/>
        <w:ind w:left="4776" w:right="703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Coordinated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A/B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tests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14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email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campaigns,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raising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average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open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rates from 16.3 to 23.7 points on internal scoring.</w:t>
      </w:r>
    </w:p>
    <w:p>
      <w:pPr>
        <w:pStyle w:val="ListParagraph"/>
        <w:numPr>
          <w:ilvl w:val="1"/>
          <w:numId w:val="1"/>
        </w:numPr>
        <w:tabs>
          <w:tab w:pos="4776" w:val="left" w:leader="none"/>
        </w:tabs>
        <w:spacing w:line="278" w:lineRule="auto" w:before="104" w:after="0"/>
        <w:ind w:left="4776" w:right="504" w:hanging="298"/>
        <w:jc w:val="left"/>
        <w:rPr>
          <w:sz w:val="18"/>
        </w:rPr>
      </w:pPr>
      <w:r>
        <w:rPr>
          <w:color w:val="134E5C"/>
          <w:w w:val="105"/>
          <w:sz w:val="18"/>
        </w:rPr>
        <w:t>Drafted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monthly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performance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reports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Microsoft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Ofﬁce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Suite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leadership, covering ad spend, trafﬁc, and conversion data.</w:t>
      </w:r>
    </w:p>
    <w:p>
      <w:pPr>
        <w:pStyle w:val="Heading1"/>
        <w:spacing w:before="168"/>
        <w:ind w:left="4126"/>
      </w:pPr>
      <w:r>
        <w:rPr>
          <w:color w:val="134E5C"/>
          <w:spacing w:val="-2"/>
        </w:rPr>
        <w:t>EDUCATION</w:t>
      </w:r>
    </w:p>
    <w:p>
      <w:pPr>
        <w:spacing w:before="167"/>
        <w:ind w:left="4126" w:right="0" w:firstLine="0"/>
        <w:jc w:val="left"/>
        <w:rPr>
          <w:sz w:val="20"/>
        </w:rPr>
      </w:pPr>
      <w:r>
        <w:rPr>
          <w:sz w:val="20"/>
        </w:rPr>
        <w:t>BS</w:t>
      </w:r>
      <w:r>
        <w:rPr>
          <w:spacing w:val="6"/>
          <w:sz w:val="20"/>
        </w:rPr>
        <w:t> </w:t>
      </w:r>
      <w:r>
        <w:rPr>
          <w:sz w:val="20"/>
        </w:rPr>
        <w:t>in</w:t>
      </w:r>
      <w:r>
        <w:rPr>
          <w:spacing w:val="7"/>
          <w:sz w:val="20"/>
        </w:rPr>
        <w:t> </w:t>
      </w:r>
      <w:r>
        <w:rPr>
          <w:sz w:val="20"/>
        </w:rPr>
        <w:t>Business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Administration</w:t>
      </w:r>
    </w:p>
    <w:p>
      <w:pPr>
        <w:pStyle w:val="BodyText"/>
        <w:spacing w:before="29"/>
        <w:ind w:left="4126" w:firstLine="0"/>
      </w:pPr>
      <w:r>
        <w:rPr>
          <w:color w:val="134E5C"/>
          <w:spacing w:val="-2"/>
          <w:w w:val="105"/>
        </w:rPr>
        <w:t>North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Dakota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State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University,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Fargo,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ND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|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2016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-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4"/>
          <w:w w:val="105"/>
        </w:rPr>
        <w:t>2020</w:t>
      </w:r>
    </w:p>
    <w:sectPr>
      <w:type w:val="continuous"/>
      <w:pgSz w:w="11920" w:h="16860"/>
      <w:pgMar w:top="780" w:bottom="28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9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8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3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9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4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0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5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3"/>
      <w:ind w:left="591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2026-10-08T13:03:16Z</dcterms:created>
  <dcterms:modified xsi:type="dcterms:W3CDTF">2026-10-08T13:03:16Z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