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06" w:right="14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Lionel</w:t>
      </w:r>
      <w:r>
        <w:rPr>
          <w:color w:val="664EA6"/>
          <w:spacing w:val="34"/>
          <w:sz w:val="74"/>
        </w:rPr>
        <w:t> </w:t>
      </w:r>
      <w:r>
        <w:rPr>
          <w:b/>
          <w:color w:val="664EA6"/>
          <w:spacing w:val="9"/>
          <w:sz w:val="74"/>
        </w:rPr>
        <w:t>Lowell</w:t>
      </w:r>
    </w:p>
    <w:p>
      <w:pPr>
        <w:spacing w:before="195"/>
        <w:ind w:left="4206" w:right="55" w:firstLine="0"/>
        <w:jc w:val="center"/>
        <w:rPr>
          <w:sz w:val="20"/>
        </w:rPr>
      </w:pPr>
      <w:r>
        <w:rPr>
          <w:color w:val="664EA6"/>
          <w:sz w:val="20"/>
        </w:rPr>
        <w:t>P</w:t>
      </w:r>
      <w:r>
        <w:rPr>
          <w:color w:val="664EA6"/>
          <w:spacing w:val="-14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-13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29"/>
          <w:sz w:val="20"/>
        </w:rPr>
        <w:t>  </w:t>
      </w:r>
      <w:r>
        <w:rPr>
          <w:color w:val="664EA6"/>
          <w:sz w:val="20"/>
        </w:rPr>
        <w:t>S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-2"/>
          <w:sz w:val="20"/>
        </w:rPr>
        <w:t> </w:t>
      </w:r>
      <w:r>
        <w:rPr>
          <w:color w:val="664EA6"/>
          <w:sz w:val="20"/>
        </w:rPr>
        <w:t>V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1"/>
          <w:sz w:val="20"/>
        </w:rPr>
        <w:t>  </w:t>
      </w:r>
      <w:r>
        <w:rPr>
          <w:color w:val="664EA6"/>
          <w:sz w:val="20"/>
        </w:rPr>
        <w:t>C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D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-13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-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pacing w:val="-10"/>
          <w:sz w:val="20"/>
        </w:rPr>
        <w:t>R</w:t>
      </w:r>
    </w:p>
    <w:p>
      <w:pPr>
        <w:pStyle w:val="BodyText"/>
        <w:spacing w:before="159"/>
        <w:rPr>
          <w:sz w:val="20"/>
        </w:rPr>
      </w:pPr>
    </w:p>
    <w:p>
      <w:pPr>
        <w:spacing w:line="268" w:lineRule="auto" w:before="0"/>
        <w:ind w:left="4206" w:right="0" w:firstLine="0"/>
        <w:jc w:val="center"/>
        <w:rPr>
          <w:sz w:val="18"/>
        </w:rPr>
      </w:pPr>
      <w:r>
        <w:rPr>
          <w:w w:val="105"/>
          <w:sz w:val="18"/>
        </w:rPr>
        <w:t>Certified Healthcare Access Associate with 6 years of experience verifying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insurance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eligibility,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coordinating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multi-provider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Epic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NextGen, and managing medical records digitization projects. Completes 487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insurance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verifications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while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claim rejections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per month,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schedules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63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appointments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day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providers.</w:t>
      </w: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Heading1"/>
        <w:spacing w:before="147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spacing w:before="57"/>
        <w:ind w:left="7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664EA6"/>
          <w:sz w:val="26"/>
        </w:rPr>
        <w:t>PROFESSIONAL</w:t>
      </w:r>
      <w:r>
        <w:rPr>
          <w:b/>
          <w:color w:val="664EA6"/>
          <w:spacing w:val="-5"/>
          <w:sz w:val="26"/>
        </w:rPr>
        <w:t> </w:t>
      </w:r>
      <w:r>
        <w:rPr>
          <w:b/>
          <w:color w:val="664EA6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10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44"/>
        <w:rPr>
          <w:b/>
        </w:rPr>
      </w:pPr>
    </w:p>
    <w:p>
      <w:pPr>
        <w:pStyle w:val="BodyText"/>
        <w:ind w:left="839"/>
      </w:pPr>
      <w:r>
        <w:rPr>
          <w:spacing w:val="-2"/>
          <w:w w:val="105"/>
        </w:rPr>
        <w:t>(435)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0111</w:t>
      </w:r>
    </w:p>
    <w:p>
      <w:pPr>
        <w:spacing w:line="278" w:lineRule="auto" w:before="75"/>
        <w:ind w:left="839" w:right="436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Patient Service Coordinator | Sevier Valley Medical Group, Richﬁeld, UT | 2023 – </w:t>
      </w:r>
      <w:r>
        <w:rPr>
          <w:spacing w:val="-2"/>
          <w:sz w:val="18"/>
        </w:rPr>
        <w:t>Present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2000" w:space="1163"/>
            <w:col w:w="7907"/>
          </w:cols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line="664" w:lineRule="auto" w:before="79"/>
        <w:ind w:left="839"/>
      </w:pPr>
      <w:hyperlink r:id="rId5">
        <w:r>
          <w:rPr>
            <w:spacing w:val="-2"/>
            <w:w w:val="105"/>
          </w:rPr>
          <w:t>lionel.lowell@example.com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Richﬁeld, UT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1" w:lineRule="auto" w:before="290"/>
        <w:ind w:left="653" w:right="1601"/>
      </w:pPr>
      <w:r>
        <w:rPr>
          <w:spacing w:val="-4"/>
          <w:w w:val="105"/>
        </w:rPr>
        <w:t>Epic </w:t>
      </w:r>
      <w:r>
        <w:rPr>
          <w:spacing w:val="-2"/>
          <w:w w:val="105"/>
        </w:rPr>
        <w:t>NextGen</w:t>
      </w:r>
    </w:p>
    <w:p>
      <w:pPr>
        <w:pStyle w:val="BodyText"/>
        <w:spacing w:line="398" w:lineRule="auto"/>
        <w:ind w:left="653" w:right="456"/>
      </w:pPr>
      <w:r>
        <w:rPr>
          <w:w w:val="105"/>
        </w:rPr>
        <w:t>Microsoft Excel Insurance Veriﬁcation ICD-10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CPT</w:t>
      </w:r>
      <w:r>
        <w:rPr>
          <w:spacing w:val="-11"/>
          <w:w w:val="105"/>
        </w:rPr>
        <w:t> </w:t>
      </w:r>
      <w:r>
        <w:rPr>
          <w:w w:val="105"/>
        </w:rPr>
        <w:t>Coding HIPAA</w:t>
      </w:r>
      <w:r>
        <w:rPr>
          <w:spacing w:val="-12"/>
          <w:w w:val="105"/>
        </w:rPr>
        <w:t> </w:t>
      </w:r>
      <w:r>
        <w:rPr>
          <w:w w:val="105"/>
        </w:rPr>
        <w:t>Compliance</w:t>
      </w:r>
    </w:p>
    <w:p>
      <w:pPr>
        <w:pStyle w:val="BodyText"/>
        <w:spacing w:line="391" w:lineRule="auto"/>
        <w:ind w:left="653" w:right="71"/>
      </w:pPr>
      <w:r>
        <w:rPr>
          <w:spacing w:val="-2"/>
          <w:w w:val="105"/>
        </w:rPr>
        <w:t>Multi-Provider Scheduling </w:t>
      </w:r>
      <w:r>
        <w:rPr>
          <w:w w:val="105"/>
        </w:rPr>
        <w:t>Prior</w:t>
      </w:r>
      <w:r>
        <w:rPr>
          <w:spacing w:val="-12"/>
          <w:w w:val="105"/>
        </w:rPr>
        <w:t> </w:t>
      </w:r>
      <w:r>
        <w:rPr>
          <w:w w:val="105"/>
        </w:rPr>
        <w:t>Authorization</w:t>
      </w:r>
    </w:p>
    <w:p>
      <w:pPr>
        <w:pStyle w:val="BodyText"/>
        <w:spacing w:line="410" w:lineRule="auto"/>
        <w:ind w:left="653" w:right="-5"/>
      </w:pPr>
      <w:r>
        <w:rPr>
          <w:w w:val="105"/>
        </w:rPr>
        <w:t>Medical</w:t>
      </w:r>
      <w:r>
        <w:rPr>
          <w:spacing w:val="-12"/>
          <w:w w:val="105"/>
        </w:rPr>
        <w:t> </w:t>
      </w:r>
      <w:r>
        <w:rPr>
          <w:w w:val="105"/>
        </w:rPr>
        <w:t>Records</w:t>
      </w:r>
      <w:r>
        <w:rPr>
          <w:spacing w:val="-12"/>
          <w:w w:val="105"/>
        </w:rPr>
        <w:t> </w:t>
      </w:r>
      <w:r>
        <w:rPr>
          <w:w w:val="105"/>
        </w:rPr>
        <w:t>Management </w:t>
      </w:r>
      <w:r>
        <w:rPr>
          <w:spacing w:val="-4"/>
          <w:w w:val="105"/>
        </w:rPr>
        <w:t>HCPCS</w:t>
      </w:r>
    </w:p>
    <w:p>
      <w:pPr>
        <w:pStyle w:val="BodyText"/>
        <w:spacing w:line="273" w:lineRule="auto" w:before="139"/>
        <w:ind w:left="616" w:right="173"/>
      </w:pPr>
      <w:r>
        <w:rPr/>
        <w:br w:type="column"/>
      </w:r>
      <w:r>
        <w:rPr>
          <w:w w:val="105"/>
        </w:rPr>
        <w:t>Completed 487 insurance veriﬁcations per month by cross-referencing payer portals and Epic eligibility tools, reducing claim rejections to 3 per month.</w:t>
      </w:r>
    </w:p>
    <w:p>
      <w:pPr>
        <w:pStyle w:val="BodyText"/>
        <w:spacing w:line="273" w:lineRule="auto" w:before="91"/>
        <w:ind w:left="616" w:right="320"/>
      </w:pPr>
      <w:r>
        <w:rPr>
          <w:w w:val="105"/>
        </w:rPr>
        <w:t>Scheduled 63 appointments per day for 9 providers using Epic, balancing same-day urgent slots with routine follow-ups.</w:t>
      </w:r>
    </w:p>
    <w:p>
      <w:pPr>
        <w:pStyle w:val="BodyText"/>
        <w:spacing w:line="273" w:lineRule="auto" w:before="90"/>
        <w:ind w:left="616" w:right="173"/>
      </w:pPr>
      <w:r>
        <w:rPr>
          <w:w w:val="105"/>
        </w:rPr>
        <w:t>Trained</w:t>
      </w:r>
      <w:r>
        <w:rPr>
          <w:spacing w:val="-6"/>
          <w:w w:val="105"/>
        </w:rPr>
        <w:t> </w:t>
      </w:r>
      <w:r>
        <w:rPr>
          <w:w w:val="105"/>
        </w:rPr>
        <w:t>4</w:t>
      </w:r>
      <w:r>
        <w:rPr>
          <w:spacing w:val="-6"/>
          <w:w w:val="105"/>
        </w:rPr>
        <w:t> </w:t>
      </w:r>
      <w:r>
        <w:rPr>
          <w:w w:val="105"/>
        </w:rPr>
        <w:t>new</w:t>
      </w:r>
      <w:r>
        <w:rPr>
          <w:spacing w:val="-6"/>
          <w:w w:val="105"/>
        </w:rPr>
        <w:t> </w:t>
      </w:r>
      <w:r>
        <w:rPr>
          <w:w w:val="105"/>
        </w:rPr>
        <w:t>front-desk</w:t>
      </w:r>
      <w:r>
        <w:rPr>
          <w:spacing w:val="-6"/>
          <w:w w:val="105"/>
        </w:rPr>
        <w:t> </w:t>
      </w:r>
      <w:r>
        <w:rPr>
          <w:w w:val="105"/>
        </w:rPr>
        <w:t>hires</w:t>
      </w:r>
      <w:r>
        <w:rPr>
          <w:spacing w:val="-6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registration</w:t>
      </w:r>
      <w:r>
        <w:rPr>
          <w:spacing w:val="-6"/>
          <w:w w:val="105"/>
        </w:rPr>
        <w:t> </w:t>
      </w:r>
      <w:r>
        <w:rPr>
          <w:w w:val="105"/>
        </w:rPr>
        <w:t>workﬂows,</w:t>
      </w:r>
      <w:r>
        <w:rPr>
          <w:spacing w:val="-6"/>
          <w:w w:val="105"/>
        </w:rPr>
        <w:t> </w:t>
      </w:r>
      <w:r>
        <w:rPr>
          <w:w w:val="105"/>
        </w:rPr>
        <w:t>HIPAA</w:t>
      </w:r>
      <w:r>
        <w:rPr>
          <w:spacing w:val="-6"/>
          <w:w w:val="105"/>
        </w:rPr>
        <w:t> </w:t>
      </w:r>
      <w:r>
        <w:rPr>
          <w:w w:val="105"/>
        </w:rPr>
        <w:t>protocols,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ICD-10 code selection over 12-day onboarding cycles.</w:t>
      </w:r>
    </w:p>
    <w:p>
      <w:pPr>
        <w:pStyle w:val="BodyText"/>
        <w:spacing w:line="273" w:lineRule="auto" w:before="91"/>
        <w:ind w:left="616" w:right="320"/>
      </w:pPr>
      <w:r>
        <w:rPr>
          <w:w w:val="105"/>
        </w:rPr>
        <w:t>Led a chart digitization project that converted 3,200 legacy paper records into the EMR within 14 weeks.</w:t>
      </w:r>
    </w:p>
    <w:p>
      <w:pPr>
        <w:pStyle w:val="BodyText"/>
        <w:spacing w:before="82"/>
      </w:pPr>
    </w:p>
    <w:p>
      <w:pPr>
        <w:spacing w:line="261" w:lineRule="auto" w:before="0"/>
        <w:ind w:left="77" w:right="332" w:firstLine="0"/>
        <w:jc w:val="left"/>
        <w:rPr>
          <w:sz w:val="18"/>
        </w:rPr>
      </w:pPr>
      <w:r>
        <w:rPr>
          <w:sz w:val="18"/>
        </w:rPr>
        <w:t>Patient Service Representative | Monroe Creek Family Practice, Monroe, UT | 2021</w:t>
      </w:r>
      <w:r>
        <w:rPr>
          <w:spacing w:val="80"/>
          <w:sz w:val="18"/>
        </w:rPr>
        <w:t> </w:t>
      </w:r>
      <w:r>
        <w:rPr>
          <w:sz w:val="18"/>
        </w:rPr>
        <w:t>– 2023</w:t>
      </w:r>
    </w:p>
    <w:p>
      <w:pPr>
        <w:pStyle w:val="BodyText"/>
        <w:spacing w:before="66"/>
        <w:rPr>
          <w:sz w:val="18"/>
        </w:rPr>
      </w:pPr>
    </w:p>
    <w:p>
      <w:pPr>
        <w:pStyle w:val="BodyText"/>
        <w:spacing w:line="273" w:lineRule="auto"/>
        <w:ind w:left="616"/>
      </w:pPr>
      <w:r>
        <w:rPr>
          <w:w w:val="105"/>
        </w:rPr>
        <w:t>Veriﬁed insurance coverage for 374 patients per month, conﬁrming beneﬁts and obtaining prior authorizations for specialist referrals.</w:t>
      </w:r>
    </w:p>
    <w:p>
      <w:pPr>
        <w:pStyle w:val="BodyText"/>
        <w:spacing w:line="273" w:lineRule="auto" w:before="91"/>
        <w:ind w:left="616" w:right="320"/>
      </w:pPr>
      <w:r>
        <w:rPr>
          <w:w w:val="105"/>
        </w:rPr>
        <w:t>Scheduled an average of 52 appointments per day across 6 providers, maintaining a same-day ﬁll rate that kept open slots under 4 per week.</w:t>
      </w:r>
    </w:p>
    <w:p>
      <w:pPr>
        <w:pStyle w:val="BodyText"/>
        <w:spacing w:line="273" w:lineRule="auto" w:before="105"/>
        <w:ind w:left="616" w:right="173"/>
      </w:pPr>
      <w:r>
        <w:rPr>
          <w:w w:val="105"/>
        </w:rPr>
        <w:t>Scanned and indexed 1,840 records during a paper-to-digital conversion over 9 weeks, tagging each ﬁle with correct CPT and HCPCS references.</w:t>
      </w:r>
    </w:p>
    <w:p>
      <w:pPr>
        <w:pStyle w:val="BodyText"/>
        <w:spacing w:before="68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Front</w:t>
      </w:r>
      <w:r>
        <w:rPr>
          <w:spacing w:val="6"/>
          <w:sz w:val="18"/>
        </w:rPr>
        <w:t> </w:t>
      </w:r>
      <w:r>
        <w:rPr>
          <w:sz w:val="18"/>
        </w:rPr>
        <w:t>Desk</w:t>
      </w:r>
      <w:r>
        <w:rPr>
          <w:spacing w:val="6"/>
          <w:sz w:val="18"/>
        </w:rPr>
        <w:t> </w:t>
      </w:r>
      <w:r>
        <w:rPr>
          <w:sz w:val="18"/>
        </w:rPr>
        <w:t>Receptionist</w:t>
      </w:r>
      <w:r>
        <w:rPr>
          <w:spacing w:val="6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Castle</w:t>
      </w:r>
      <w:r>
        <w:rPr>
          <w:spacing w:val="6"/>
          <w:sz w:val="18"/>
        </w:rPr>
        <w:t> </w:t>
      </w:r>
      <w:r>
        <w:rPr>
          <w:sz w:val="18"/>
        </w:rPr>
        <w:t>Rock</w:t>
      </w:r>
      <w:r>
        <w:rPr>
          <w:spacing w:val="6"/>
          <w:sz w:val="18"/>
        </w:rPr>
        <w:t> </w:t>
      </w:r>
      <w:r>
        <w:rPr>
          <w:sz w:val="18"/>
        </w:rPr>
        <w:t>Urgent</w:t>
      </w:r>
      <w:r>
        <w:rPr>
          <w:spacing w:val="7"/>
          <w:sz w:val="18"/>
        </w:rPr>
        <w:t> </w:t>
      </w:r>
      <w:r>
        <w:rPr>
          <w:sz w:val="18"/>
        </w:rPr>
        <w:t>Care,</w:t>
      </w:r>
      <w:r>
        <w:rPr>
          <w:spacing w:val="6"/>
          <w:sz w:val="18"/>
        </w:rPr>
        <w:t> </w:t>
      </w:r>
      <w:r>
        <w:rPr>
          <w:sz w:val="18"/>
        </w:rPr>
        <w:t>Salina,</w:t>
      </w:r>
      <w:r>
        <w:rPr>
          <w:spacing w:val="6"/>
          <w:sz w:val="18"/>
        </w:rPr>
        <w:t> </w:t>
      </w:r>
      <w:r>
        <w:rPr>
          <w:sz w:val="18"/>
        </w:rPr>
        <w:t>UT</w:t>
      </w:r>
      <w:r>
        <w:rPr>
          <w:spacing w:val="7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2020</w:t>
      </w:r>
      <w:r>
        <w:rPr>
          <w:spacing w:val="6"/>
          <w:sz w:val="18"/>
        </w:rPr>
        <w:t> </w:t>
      </w:r>
      <w:r>
        <w:rPr>
          <w:sz w:val="18"/>
        </w:rPr>
        <w:t>–</w:t>
      </w:r>
      <w:r>
        <w:rPr>
          <w:spacing w:val="6"/>
          <w:sz w:val="18"/>
        </w:rPr>
        <w:t> </w:t>
      </w:r>
      <w:r>
        <w:rPr>
          <w:spacing w:val="-4"/>
          <w:sz w:val="18"/>
        </w:rPr>
        <w:t>2021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2923" w:space="1001"/>
            <w:col w:w="7146"/>
          </w:cols>
        </w:sectPr>
      </w:pPr>
    </w:p>
    <w:p>
      <w:pPr>
        <w:pStyle w:val="BodyText"/>
        <w:spacing w:before="10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9170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979170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81175">
                                <a:moveTo>
                                  <a:pt x="47625" y="1754022"/>
                                </a:moveTo>
                                <a:lnTo>
                                  <a:pt x="27165" y="1733550"/>
                                </a:lnTo>
                                <a:lnTo>
                                  <a:pt x="20472" y="1733550"/>
                                </a:lnTo>
                                <a:lnTo>
                                  <a:pt x="0" y="1754022"/>
                                </a:lnTo>
                                <a:lnTo>
                                  <a:pt x="0" y="1757591"/>
                                </a:lnTo>
                                <a:lnTo>
                                  <a:pt x="0" y="1760715"/>
                                </a:lnTo>
                                <a:lnTo>
                                  <a:pt x="20472" y="1781175"/>
                                </a:lnTo>
                                <a:lnTo>
                                  <a:pt x="27165" y="1781175"/>
                                </a:lnTo>
                                <a:lnTo>
                                  <a:pt x="47625" y="1760715"/>
                                </a:lnTo>
                                <a:lnTo>
                                  <a:pt x="47625" y="175402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363497"/>
                                </a:moveTo>
                                <a:lnTo>
                                  <a:pt x="27165" y="1343025"/>
                                </a:lnTo>
                                <a:lnTo>
                                  <a:pt x="20472" y="1343025"/>
                                </a:lnTo>
                                <a:lnTo>
                                  <a:pt x="0" y="1363497"/>
                                </a:lnTo>
                                <a:lnTo>
                                  <a:pt x="0" y="1367066"/>
                                </a:lnTo>
                                <a:lnTo>
                                  <a:pt x="0" y="1370190"/>
                                </a:lnTo>
                                <a:lnTo>
                                  <a:pt x="20472" y="1390650"/>
                                </a:lnTo>
                                <a:lnTo>
                                  <a:pt x="27165" y="1390650"/>
                                </a:lnTo>
                                <a:lnTo>
                                  <a:pt x="47625" y="1370190"/>
                                </a:lnTo>
                                <a:lnTo>
                                  <a:pt x="47625" y="1363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495549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809862" y="3581399"/>
                            <a:ext cx="200025" cy="561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5610225">
                                <a:moveTo>
                                  <a:pt x="47625" y="5583059"/>
                                </a:moveTo>
                                <a:lnTo>
                                  <a:pt x="27165" y="5562600"/>
                                </a:lnTo>
                                <a:lnTo>
                                  <a:pt x="20472" y="5562600"/>
                                </a:lnTo>
                                <a:lnTo>
                                  <a:pt x="0" y="5583059"/>
                                </a:lnTo>
                                <a:lnTo>
                                  <a:pt x="0" y="5586641"/>
                                </a:lnTo>
                                <a:lnTo>
                                  <a:pt x="0" y="5589765"/>
                                </a:lnTo>
                                <a:lnTo>
                                  <a:pt x="20472" y="5610225"/>
                                </a:lnTo>
                                <a:lnTo>
                                  <a:pt x="27165" y="5610225"/>
                                </a:lnTo>
                                <a:lnTo>
                                  <a:pt x="47625" y="5589765"/>
                                </a:lnTo>
                                <a:lnTo>
                                  <a:pt x="47625" y="5583059"/>
                                </a:lnTo>
                                <a:close/>
                              </a:path>
                              <a:path w="200025" h="5610225">
                                <a:moveTo>
                                  <a:pt x="200025" y="3935247"/>
                                </a:moveTo>
                                <a:lnTo>
                                  <a:pt x="179565" y="3914775"/>
                                </a:lnTo>
                                <a:lnTo>
                                  <a:pt x="172872" y="3914775"/>
                                </a:lnTo>
                                <a:lnTo>
                                  <a:pt x="152400" y="3935247"/>
                                </a:lnTo>
                                <a:lnTo>
                                  <a:pt x="152400" y="3938816"/>
                                </a:lnTo>
                                <a:lnTo>
                                  <a:pt x="152400" y="3941940"/>
                                </a:lnTo>
                                <a:lnTo>
                                  <a:pt x="172872" y="3962400"/>
                                </a:lnTo>
                                <a:lnTo>
                                  <a:pt x="179565" y="3962400"/>
                                </a:lnTo>
                                <a:lnTo>
                                  <a:pt x="200025" y="3941940"/>
                                </a:lnTo>
                                <a:lnTo>
                                  <a:pt x="200025" y="3935247"/>
                                </a:lnTo>
                                <a:close/>
                              </a:path>
                              <a:path w="200025" h="5610225">
                                <a:moveTo>
                                  <a:pt x="200025" y="3611397"/>
                                </a:moveTo>
                                <a:lnTo>
                                  <a:pt x="179565" y="3590925"/>
                                </a:lnTo>
                                <a:lnTo>
                                  <a:pt x="172872" y="3590925"/>
                                </a:lnTo>
                                <a:lnTo>
                                  <a:pt x="152400" y="3611397"/>
                                </a:lnTo>
                                <a:lnTo>
                                  <a:pt x="152400" y="3614966"/>
                                </a:lnTo>
                                <a:lnTo>
                                  <a:pt x="152400" y="3618090"/>
                                </a:lnTo>
                                <a:lnTo>
                                  <a:pt x="172872" y="3638550"/>
                                </a:lnTo>
                                <a:lnTo>
                                  <a:pt x="179565" y="3638550"/>
                                </a:lnTo>
                                <a:lnTo>
                                  <a:pt x="200025" y="3618090"/>
                                </a:lnTo>
                                <a:lnTo>
                                  <a:pt x="200025" y="3611397"/>
                                </a:lnTo>
                                <a:close/>
                              </a:path>
                              <a:path w="200025" h="5610225">
                                <a:moveTo>
                                  <a:pt x="200025" y="3287547"/>
                                </a:moveTo>
                                <a:lnTo>
                                  <a:pt x="179565" y="3267075"/>
                                </a:lnTo>
                                <a:lnTo>
                                  <a:pt x="172872" y="3267075"/>
                                </a:lnTo>
                                <a:lnTo>
                                  <a:pt x="152400" y="3287547"/>
                                </a:lnTo>
                                <a:lnTo>
                                  <a:pt x="152400" y="3291116"/>
                                </a:lnTo>
                                <a:lnTo>
                                  <a:pt x="152400" y="3294240"/>
                                </a:lnTo>
                                <a:lnTo>
                                  <a:pt x="172872" y="3314700"/>
                                </a:lnTo>
                                <a:lnTo>
                                  <a:pt x="179565" y="3314700"/>
                                </a:lnTo>
                                <a:lnTo>
                                  <a:pt x="200025" y="3294240"/>
                                </a:lnTo>
                                <a:lnTo>
                                  <a:pt x="200025" y="3287547"/>
                                </a:lnTo>
                                <a:close/>
                              </a:path>
                              <a:path w="200025" h="5610225">
                                <a:moveTo>
                                  <a:pt x="200025" y="2540647"/>
                                </a:moveTo>
                                <a:lnTo>
                                  <a:pt x="183502" y="2524125"/>
                                </a:lnTo>
                                <a:lnTo>
                                  <a:pt x="168935" y="2524125"/>
                                </a:lnTo>
                                <a:lnTo>
                                  <a:pt x="152400" y="2540647"/>
                                </a:lnTo>
                                <a:lnTo>
                                  <a:pt x="152400" y="2543175"/>
                                </a:lnTo>
                                <a:lnTo>
                                  <a:pt x="152400" y="2545702"/>
                                </a:lnTo>
                                <a:lnTo>
                                  <a:pt x="168935" y="2562225"/>
                                </a:lnTo>
                                <a:lnTo>
                                  <a:pt x="183502" y="2562225"/>
                                </a:lnTo>
                                <a:lnTo>
                                  <a:pt x="200025" y="2545702"/>
                                </a:lnTo>
                                <a:lnTo>
                                  <a:pt x="200025" y="2540647"/>
                                </a:lnTo>
                                <a:close/>
                              </a:path>
                              <a:path w="200025" h="5610225">
                                <a:moveTo>
                                  <a:pt x="200025" y="2211222"/>
                                </a:moveTo>
                                <a:lnTo>
                                  <a:pt x="179565" y="2190750"/>
                                </a:lnTo>
                                <a:lnTo>
                                  <a:pt x="172872" y="2190750"/>
                                </a:lnTo>
                                <a:lnTo>
                                  <a:pt x="152400" y="2211222"/>
                                </a:lnTo>
                                <a:lnTo>
                                  <a:pt x="152400" y="2214791"/>
                                </a:lnTo>
                                <a:lnTo>
                                  <a:pt x="152400" y="2217915"/>
                                </a:lnTo>
                                <a:lnTo>
                                  <a:pt x="172872" y="2238375"/>
                                </a:lnTo>
                                <a:lnTo>
                                  <a:pt x="179565" y="2238375"/>
                                </a:lnTo>
                                <a:lnTo>
                                  <a:pt x="200025" y="2217915"/>
                                </a:lnTo>
                                <a:lnTo>
                                  <a:pt x="200025" y="2211222"/>
                                </a:lnTo>
                                <a:close/>
                              </a:path>
                              <a:path w="200025" h="5610225">
                                <a:moveTo>
                                  <a:pt x="200025" y="1887372"/>
                                </a:moveTo>
                                <a:lnTo>
                                  <a:pt x="179565" y="1866900"/>
                                </a:lnTo>
                                <a:lnTo>
                                  <a:pt x="172872" y="1866900"/>
                                </a:lnTo>
                                <a:lnTo>
                                  <a:pt x="152400" y="1887372"/>
                                </a:lnTo>
                                <a:lnTo>
                                  <a:pt x="152400" y="1890941"/>
                                </a:lnTo>
                                <a:lnTo>
                                  <a:pt x="152400" y="1894065"/>
                                </a:lnTo>
                                <a:lnTo>
                                  <a:pt x="172872" y="1914525"/>
                                </a:lnTo>
                                <a:lnTo>
                                  <a:pt x="179565" y="1914525"/>
                                </a:lnTo>
                                <a:lnTo>
                                  <a:pt x="200025" y="1894065"/>
                                </a:lnTo>
                                <a:lnTo>
                                  <a:pt x="200025" y="1887372"/>
                                </a:lnTo>
                                <a:close/>
                              </a:path>
                              <a:path w="200025" h="5610225">
                                <a:moveTo>
                                  <a:pt x="200025" y="992022"/>
                                </a:moveTo>
                                <a:lnTo>
                                  <a:pt x="179565" y="971550"/>
                                </a:lnTo>
                                <a:lnTo>
                                  <a:pt x="172872" y="971550"/>
                                </a:lnTo>
                                <a:lnTo>
                                  <a:pt x="152400" y="992022"/>
                                </a:lnTo>
                                <a:lnTo>
                                  <a:pt x="152400" y="995591"/>
                                </a:lnTo>
                                <a:lnTo>
                                  <a:pt x="152400" y="998715"/>
                                </a:lnTo>
                                <a:lnTo>
                                  <a:pt x="172872" y="1019175"/>
                                </a:lnTo>
                                <a:lnTo>
                                  <a:pt x="179565" y="1019175"/>
                                </a:lnTo>
                                <a:lnTo>
                                  <a:pt x="200025" y="998715"/>
                                </a:lnTo>
                                <a:lnTo>
                                  <a:pt x="200025" y="992022"/>
                                </a:lnTo>
                                <a:close/>
                              </a:path>
                              <a:path w="200025" h="5610225">
                                <a:moveTo>
                                  <a:pt x="200025" y="668172"/>
                                </a:moveTo>
                                <a:lnTo>
                                  <a:pt x="179565" y="647700"/>
                                </a:lnTo>
                                <a:lnTo>
                                  <a:pt x="172872" y="647700"/>
                                </a:lnTo>
                                <a:lnTo>
                                  <a:pt x="152400" y="668172"/>
                                </a:lnTo>
                                <a:lnTo>
                                  <a:pt x="152400" y="671741"/>
                                </a:lnTo>
                                <a:lnTo>
                                  <a:pt x="152400" y="674865"/>
                                </a:lnTo>
                                <a:lnTo>
                                  <a:pt x="172872" y="695325"/>
                                </a:lnTo>
                                <a:lnTo>
                                  <a:pt x="179565" y="695325"/>
                                </a:lnTo>
                                <a:lnTo>
                                  <a:pt x="200025" y="674865"/>
                                </a:lnTo>
                                <a:lnTo>
                                  <a:pt x="200025" y="668172"/>
                                </a:lnTo>
                                <a:close/>
                              </a:path>
                              <a:path w="200025" h="5610225">
                                <a:moveTo>
                                  <a:pt x="200025" y="344322"/>
                                </a:moveTo>
                                <a:lnTo>
                                  <a:pt x="179565" y="323850"/>
                                </a:lnTo>
                                <a:lnTo>
                                  <a:pt x="172872" y="323850"/>
                                </a:lnTo>
                                <a:lnTo>
                                  <a:pt x="152400" y="344322"/>
                                </a:lnTo>
                                <a:lnTo>
                                  <a:pt x="152400" y="347891"/>
                                </a:lnTo>
                                <a:lnTo>
                                  <a:pt x="152400" y="351015"/>
                                </a:lnTo>
                                <a:lnTo>
                                  <a:pt x="172872" y="371475"/>
                                </a:lnTo>
                                <a:lnTo>
                                  <a:pt x="179565" y="371475"/>
                                </a:lnTo>
                                <a:lnTo>
                                  <a:pt x="200025" y="351015"/>
                                </a:lnTo>
                                <a:lnTo>
                                  <a:pt x="200025" y="344322"/>
                                </a:lnTo>
                                <a:close/>
                              </a:path>
                              <a:path w="200025" h="5610225">
                                <a:moveTo>
                                  <a:pt x="200025" y="20472"/>
                                </a:moveTo>
                                <a:lnTo>
                                  <a:pt x="179565" y="0"/>
                                </a:lnTo>
                                <a:lnTo>
                                  <a:pt x="172872" y="0"/>
                                </a:lnTo>
                                <a:lnTo>
                                  <a:pt x="152400" y="20472"/>
                                </a:lnTo>
                                <a:lnTo>
                                  <a:pt x="152400" y="24041"/>
                                </a:lnTo>
                                <a:lnTo>
                                  <a:pt x="152400" y="27165"/>
                                </a:lnTo>
                                <a:lnTo>
                                  <a:pt x="172872" y="47625"/>
                                </a:lnTo>
                                <a:lnTo>
                                  <a:pt x="179565" y="47625"/>
                                </a:lnTo>
                                <a:lnTo>
                                  <a:pt x="200025" y="27165"/>
                                </a:lnTo>
                                <a:lnTo>
                                  <a:pt x="2000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5744" id="docshapegroup1" coordorigin="0,0" coordsize="11415,16860">
                <v:shape style="position:absolute;left:0;top:0;width:4095;height:16860" id="docshape2" coordorigin="0,0" coordsize="4095,16860" path="m4095,0l0,0,0,15420,0,16860,4095,16860,4095,15420,4095,0xe" filled="true" fillcolor="#664ea6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805" id="docshape7" coordorigin="780,7365" coordsize="75,2805" path="m855,10127l854,10122,850,10113,848,10109,841,10102,837,10100,828,10096,823,10095,812,10095,807,10096,798,10100,794,10102,787,10109,785,10113,781,10122,780,10127,780,10133,780,10138,781,10143,785,10152,787,10156,794,10163,798,10165,807,10169,812,10170,823,10170,828,10169,837,10165,841,10163,848,10156,850,10152,854,10143,855,10138,855,10127xm855,9812l854,9807,850,9798,848,9794,841,9787,837,9785,828,9781,823,9780,812,9780,807,9781,798,9785,794,9787,787,9794,785,9798,781,9807,780,9812,780,9818,780,9823,781,9828,785,9837,787,9841,794,9848,798,9850,807,9854,812,9855,823,9855,828,9854,837,9850,841,9848,848,9841,850,9837,854,9828,855,9823,855,9812xm855,9512l854,9507,850,9498,848,9494,841,9487,837,9485,828,9481,823,9480,812,9480,807,9481,798,9485,794,9487,787,9494,785,9498,781,9507,780,9512,780,9518,780,9523,781,9528,785,9537,787,9541,794,9548,798,9550,807,9554,812,9555,823,9555,828,9554,837,9550,841,9548,848,9541,850,9537,854,9528,855,9523,855,9512xm855,9212l854,9207,850,9198,848,9194,841,9187,837,9185,828,9181,823,9180,812,9180,807,9181,798,9185,794,9187,787,9194,785,9198,781,9207,780,9212,780,9218,780,9223,781,9228,785,9237,787,9241,794,9248,798,9250,807,9254,812,9255,823,9255,828,9254,837,9250,841,9248,848,9241,850,9237,854,9228,855,9223,855,921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930;width:7320;height:45" id="docshape8" filled="true" fillcolor="#664ea6" stroked="false">
                  <v:fill type="solid"/>
                </v:rect>
                <v:shape style="position:absolute;left:4424;top:5640;width:315;height:8835" id="docshape9" coordorigin="4425,5640" coordsize="315,8835" path="m4500,14432l4499,14427,4495,14418,4493,14414,4486,14407,4482,14405,4473,14401,4468,14400,4457,14400,4452,14401,4443,14405,4439,14407,4432,14414,4430,14418,4426,14427,4425,14432,4425,14438,4425,14443,4426,14448,4430,14457,4432,14461,4439,14468,4443,14470,4452,14474,4457,14475,4468,14475,4473,14474,4482,14470,4486,14468,4493,14461,4495,14457,4499,14448,4500,14443,4500,14432xm4740,11837l4739,11832,4735,11823,4733,11819,4726,11812,4722,11810,4713,11806,4708,11805,4697,11805,4692,11806,4683,11810,4679,11812,4672,11819,4670,11823,4666,11832,4665,11837,4665,11843,4665,11848,4666,11853,4670,11862,4672,11866,4679,11873,4683,11875,4692,11879,4697,11880,4708,11880,4713,11879,4722,11875,4726,11873,4733,11866,4735,11862,4739,11853,4740,11848,4740,11837xm4740,11327l4739,11322,4735,11313,4733,11309,4726,11302,4722,11300,4713,11296,4708,11295,4697,11295,4692,11296,4683,11300,4679,11302,4672,11309,4670,11313,4666,11322,4665,11327,4665,11333,4665,11338,4666,11343,4670,11352,4672,11356,4679,11363,4683,11365,4692,11369,4697,11370,4708,11370,4713,11369,4722,11365,4726,11363,4733,11356,4735,11352,4739,11343,4740,11338,4740,11327xm4740,10817l4739,10812,4735,10803,4733,10799,4726,10792,4722,10790,4713,10786,4708,10785,4697,10785,4692,10786,4683,10790,4679,10792,4672,10799,4670,10803,4666,10812,4665,10817,4665,10823,4665,10828,4666,10833,4670,10842,4672,10846,4679,10853,4683,10855,4692,10859,4697,10860,4708,10860,4713,10859,4722,10855,4726,10853,4733,10846,4735,10842,4739,10833,4740,10828,4740,10817xm4740,9641l4739,9637,4736,9630,4734,9627,4728,9621,4725,9619,4718,9616,4714,9615,4691,9615,4687,9616,4680,9619,4677,9621,4671,9627,4669,9630,4666,9637,4665,9641,4665,9645,4665,9649,4666,9653,4669,9660,4671,9663,4677,9669,4680,9671,4687,9674,4691,9675,4714,9675,4718,9674,4725,9671,4728,9669,4734,9663,4736,9660,4739,9653,4740,9649,4740,9641xm4740,9122l4739,9117,4735,9108,4733,9104,4726,9097,4722,9095,4713,9091,4708,9090,4697,9090,4692,9091,4683,9095,4679,9097,4672,9104,4670,9108,4666,9117,4665,9122,4665,9128,4665,9133,4666,9138,4670,9147,4672,9151,4679,9158,4683,9160,4692,9164,4697,9165,4708,9165,4713,9164,4722,9160,4726,9158,4733,9151,4735,9147,4739,9138,4740,9133,4740,9122xm4740,8612l4739,8607,4735,8598,4733,8594,4726,8587,4722,8585,4713,8581,4708,8580,4697,8580,4692,8581,4683,8585,4679,8587,4672,8594,4670,8598,4666,8607,4665,8612,4665,8618,4665,8623,4666,8628,4670,8637,4672,8641,4679,8648,4683,8650,4692,8654,4697,8655,4708,8655,4713,8654,4722,8650,4726,8648,4733,8641,4735,8637,4739,8628,4740,8623,4740,8612xm4740,7202l4739,7197,4735,7188,4733,7184,4726,7177,4722,7175,4713,7171,4708,7170,4697,7170,4692,7171,4683,7175,4679,7177,4672,7184,4670,7188,4666,7197,4665,7202,4665,7208,4665,7213,4666,7218,4670,7227,4672,7231,4679,7238,4683,7240,4692,7244,4697,7245,4708,7245,4713,7244,4722,7240,4726,7238,4733,7231,4735,7227,4739,7218,4740,7213,4740,7202xm4740,6692l4739,6687,4735,6678,4733,6674,4726,6667,4722,6665,4713,6661,4708,6660,4697,6660,4692,6661,4683,6665,4679,6667,4672,6674,4670,6678,4666,6687,4665,6692,4665,6698,4665,6703,4666,6708,4670,6717,4672,6721,4679,6728,4683,6730,4692,6734,4697,6735,4708,6735,4713,6734,4722,6730,4726,6728,4733,6721,4735,6717,4739,6708,4740,6703,4740,6692xm4740,6182l4739,6177,4735,6168,4733,6164,4726,6157,4722,6155,4713,6151,4708,6150,4697,6150,4692,6151,4683,6155,4679,6157,4672,6164,4670,6168,4666,6177,4665,6182,4665,6188,4665,6193,4666,6198,4670,6207,4672,6211,4679,6218,4683,6220,4692,6224,4697,6225,4708,6225,4713,6224,4722,6220,4726,6218,4733,6211,4735,6207,4739,6198,4740,6193,4740,6182xm4740,5672l4739,5667,4735,5658,4733,5654,4726,5647,4722,5645,4713,5641,4708,5640,4697,5640,4692,5641,4683,5645,4679,5647,4672,5654,4670,5658,4666,5667,4665,5672,4665,5678,4665,5683,4666,5688,4670,5697,4672,5701,4679,5708,4683,5710,4692,5714,4697,5715,4708,5715,4713,5714,4722,5710,4726,5708,4733,5701,4735,5697,4739,5688,4740,5683,4740,567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3" w:lineRule="auto" w:before="1"/>
        <w:ind w:left="4540"/>
      </w:pPr>
      <w:r>
        <w:rPr>
          <w:w w:val="105"/>
        </w:rPr>
        <w:t>Processed insurance veriﬁcations for 310 walk-in and scheduled patients per month, conﬁrming coverage within 4 minutes of arrival.</w:t>
      </w:r>
    </w:p>
    <w:p>
      <w:pPr>
        <w:pStyle w:val="BodyText"/>
        <w:spacing w:line="273" w:lineRule="auto" w:before="90"/>
        <w:ind w:left="4540" w:right="348"/>
      </w:pPr>
      <w:r>
        <w:rPr>
          <w:w w:val="105"/>
        </w:rPr>
        <w:t>Coordinated 44 daily appointments using NextGen, updating provider calendars and sending automated reminders that cut no-show counts from 11 to 5 per week.</w:t>
      </w:r>
    </w:p>
    <w:p>
      <w:pPr>
        <w:pStyle w:val="BodyText"/>
        <w:spacing w:line="273" w:lineRule="auto" w:before="91"/>
        <w:ind w:left="4540"/>
      </w:pPr>
      <w:r>
        <w:rPr>
          <w:w w:val="105"/>
        </w:rPr>
        <w:t>Digitized 580 archived patient charts into NextGen during a summer conversion initiative, completing the project 8 days ahead of deadline.</w:t>
      </w:r>
    </w:p>
    <w:p>
      <w:pPr>
        <w:pStyle w:val="Heading1"/>
        <w:spacing w:before="266"/>
        <w:ind w:left="0" w:right="1534"/>
        <w:jc w:val="center"/>
      </w:pP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Associate</w:t>
      </w:r>
      <w:r>
        <w:rPr>
          <w:spacing w:val="12"/>
          <w:sz w:val="18"/>
        </w:rPr>
        <w:t> </w:t>
      </w:r>
      <w:r>
        <w:rPr>
          <w:sz w:val="18"/>
        </w:rPr>
        <w:t>of</w:t>
      </w:r>
      <w:r>
        <w:rPr>
          <w:spacing w:val="12"/>
          <w:sz w:val="18"/>
        </w:rPr>
        <w:t> </w:t>
      </w:r>
      <w:r>
        <w:rPr>
          <w:sz w:val="18"/>
        </w:rPr>
        <w:t>Science</w:t>
      </w:r>
      <w:r>
        <w:rPr>
          <w:spacing w:val="13"/>
          <w:sz w:val="18"/>
        </w:rPr>
        <w:t> </w:t>
      </w:r>
      <w:r>
        <w:rPr>
          <w:sz w:val="18"/>
        </w:rPr>
        <w:t>(AS</w:t>
      </w:r>
      <w:r>
        <w:rPr>
          <w:spacing w:val="12"/>
          <w:sz w:val="18"/>
        </w:rPr>
        <w:t> </w:t>
      </w:r>
      <w:r>
        <w:rPr>
          <w:sz w:val="18"/>
        </w:rPr>
        <w:t>Meta-Major)</w:t>
      </w:r>
      <w:r>
        <w:rPr>
          <w:spacing w:val="13"/>
          <w:sz w:val="18"/>
        </w:rPr>
        <w:t> </w:t>
      </w:r>
      <w:r>
        <w:rPr>
          <w:sz w:val="18"/>
        </w:rPr>
        <w:t>Health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Professions</w:t>
      </w:r>
    </w:p>
    <w:p>
      <w:pPr>
        <w:pStyle w:val="BodyText"/>
        <w:spacing w:before="22"/>
        <w:ind w:left="4001"/>
      </w:pPr>
      <w:r>
        <w:rPr>
          <w:w w:val="105"/>
        </w:rPr>
        <w:t>Snow</w:t>
      </w:r>
      <w:r>
        <w:rPr>
          <w:spacing w:val="-11"/>
          <w:w w:val="105"/>
        </w:rPr>
        <w:t> </w:t>
      </w:r>
      <w:r>
        <w:rPr>
          <w:w w:val="105"/>
        </w:rPr>
        <w:t>College,</w:t>
      </w:r>
      <w:r>
        <w:rPr>
          <w:spacing w:val="-10"/>
          <w:w w:val="105"/>
        </w:rPr>
        <w:t> </w:t>
      </w:r>
      <w:r>
        <w:rPr>
          <w:w w:val="105"/>
        </w:rPr>
        <w:t>Ephraim,</w:t>
      </w:r>
      <w:r>
        <w:rPr>
          <w:spacing w:val="-10"/>
          <w:w w:val="105"/>
        </w:rPr>
        <w:t> </w:t>
      </w:r>
      <w:r>
        <w:rPr>
          <w:w w:val="105"/>
        </w:rPr>
        <w:t>UT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2018</w:t>
      </w:r>
      <w:r>
        <w:rPr>
          <w:spacing w:val="-10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Heading1"/>
        <w:spacing w:before="292"/>
        <w:ind w:left="637" w:right="1534"/>
        <w:jc w:val="center"/>
      </w:pPr>
      <w:r>
        <w:rPr>
          <w:color w:val="664EA6"/>
          <w:spacing w:val="-2"/>
        </w:rPr>
        <w:t>CERTIFICATIONS</w:t>
      </w:r>
    </w:p>
    <w:p>
      <w:pPr>
        <w:pStyle w:val="BodyText"/>
        <w:spacing w:before="6"/>
        <w:rPr>
          <w:b/>
          <w:sz w:val="26"/>
        </w:rPr>
      </w:pPr>
    </w:p>
    <w:p>
      <w:pPr>
        <w:pStyle w:val="BodyText"/>
        <w:spacing w:line="273" w:lineRule="auto"/>
        <w:ind w:left="4299"/>
      </w:pPr>
      <w:r>
        <w:rPr>
          <w:w w:val="105"/>
        </w:rPr>
        <w:t>Certiﬁed Healthcare Access Associate, National Association of Healthcare Access Management, 2022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ionel.lowell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2026-10-11T02:12:54Z</dcterms:created>
  <dcterms:modified xsi:type="dcterms:W3CDTF">2026-10-11T02:12:54Z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