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2"/>
        <w:rPr>
          <w:rFonts w:ascii="Times New Roman"/>
          <w:sz w:val="20"/>
        </w:rPr>
      </w:pPr>
    </w:p>
    <w:p>
      <w:pPr>
        <w:spacing w:line="240" w:lineRule="auto"/>
        <w:ind w:left="49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33550" cy="206692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5"/>
        <w:rPr>
          <w:rFonts w:ascii="Times New Roman"/>
          <w:sz w:val="15"/>
        </w:rPr>
      </w:pPr>
    </w:p>
    <w:p>
      <w:pPr>
        <w:pStyle w:val="BodyText"/>
        <w:spacing w:after="0"/>
        <w:rPr>
          <w:rFonts w:ascii="Times New Roman"/>
          <w:sz w:val="15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Heading1"/>
        <w:spacing w:before="6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2724149</wp:posOffset>
                </wp:positionH>
                <wp:positionV relativeFrom="paragraph">
                  <wp:posOffset>-2674927</wp:posOffset>
                </wp:positionV>
                <wp:extent cx="4844415" cy="26289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844415" cy="2628900"/>
                          <a:chExt cx="4844415" cy="26289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844415" cy="262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628900">
                                <a:moveTo>
                                  <a:pt x="4844033" y="2628899"/>
                                </a:moveTo>
                                <a:lnTo>
                                  <a:pt x="0" y="262889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628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844415" cy="262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51"/>
                                <w:ind w:left="231" w:right="382" w:firstLine="0"/>
                                <w:jc w:val="center"/>
                                <w:rPr>
                                  <w:rFonts w:ascii="Arial"/>
                                  <w:sz w:val="7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1"/>
                                  <w:sz w:val="74"/>
                                </w:rPr>
                                <w:t>Eliza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31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10"/>
                                  <w:sz w:val="74"/>
                                </w:rPr>
                                <w:t>Hashemi</w:t>
                              </w:r>
                            </w:p>
                            <w:p>
                              <w:pPr>
                                <w:spacing w:before="195"/>
                                <w:ind w:left="231" w:right="382" w:firstLine="0"/>
                                <w:jc w:val="center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1"/>
                                  <w:sz w:val="20"/>
                                </w:rPr>
                                <w:t>Human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4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2"/>
                                  <w:sz w:val="20"/>
                                </w:rPr>
                                <w:t>Service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4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9"/>
                                  <w:sz w:val="20"/>
                                </w:rPr>
                                <w:t>Worker</w:t>
                              </w:r>
                            </w:p>
                            <w:p>
                              <w:pPr>
                                <w:spacing w:line="240" w:lineRule="auto" w:before="28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73" w:lineRule="auto" w:before="0"/>
                                <w:ind w:left="231" w:right="371" w:firstLine="0"/>
                                <w:jc w:val="center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With 6 years of experience in eligibility determination, client counseling, and program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administration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across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Medicaid,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General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Relief,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Refugee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Cash Assistance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programs, this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human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service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worker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processes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13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eligibility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applications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daily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while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maintaining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 case records in case management software and MMIS. Designed a quarterly budgeting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workshop series that earned a satisfaction score of 91 out of 100, and reduced operational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costs by $8,470 by identifying duplicate vendor contracts and renegotiating office supply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agreements.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Holds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Bachelor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Social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Work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Eastern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Kentucky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University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a First Aid/CPR/AED certification.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4.499969pt;margin-top:-210.624237pt;width:381.45pt;height:207pt;mso-position-horizontal-relative:page;mso-position-vertical-relative:paragraph;z-index:15729152" id="docshapegroup1" coordorigin="4290,-4212" coordsize="7629,4140">
                <v:rect style="position:absolute;left:4290;top:-4213;width:7629;height:4140" id="docshape2" filled="true" fillcolor="#be90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290;top:-4213;width:7629;height:4140" type="#_x0000_t202" id="docshape3" filled="false" stroked="false">
                  <v:textbox inset="0,0,0,0">
                    <w:txbxContent>
                      <w:p>
                        <w:pPr>
                          <w:spacing w:before="551"/>
                          <w:ind w:left="231" w:right="382" w:firstLine="0"/>
                          <w:jc w:val="center"/>
                          <w:rPr>
                            <w:rFonts w:ascii="Arial"/>
                            <w:sz w:val="74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11"/>
                            <w:sz w:val="74"/>
                          </w:rPr>
                          <w:t>Eliza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31"/>
                            <w:sz w:val="74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spacing w:val="10"/>
                            <w:sz w:val="74"/>
                          </w:rPr>
                          <w:t>Hashemi</w:t>
                        </w:r>
                      </w:p>
                      <w:p>
                        <w:pPr>
                          <w:spacing w:before="195"/>
                          <w:ind w:left="231" w:right="382" w:firstLine="0"/>
                          <w:jc w:val="center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11"/>
                            <w:sz w:val="20"/>
                          </w:rPr>
                          <w:t>Human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44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2"/>
                            <w:sz w:val="20"/>
                          </w:rPr>
                          <w:t>Service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44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9"/>
                            <w:sz w:val="20"/>
                          </w:rPr>
                          <w:t>Worker</w:t>
                        </w:r>
                      </w:p>
                      <w:p>
                        <w:pPr>
                          <w:spacing w:line="240" w:lineRule="auto" w:before="28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73" w:lineRule="auto" w:before="0"/>
                          <w:ind w:left="231" w:right="371" w:firstLine="0"/>
                          <w:jc w:val="center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With 6 years of experience in eligibility determination, client counseling, and program</w:t>
                        </w:r>
                        <w:r>
                          <w:rPr>
                            <w:rFonts w:ascii="Arial"/>
                            <w:color w:val="FFFFFF"/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administration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across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Medicaid,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General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Relief,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Refugee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Cash Assistance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programs, this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human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service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worker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processes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13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eligibility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applications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daily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while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maintaining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 case records in case management software and MMIS. Designed a quarterly budgeting</w:t>
                        </w:r>
                        <w:r>
                          <w:rPr>
                            <w:rFonts w:ascii="Arial"/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workshop series that earned a satisfaction score of 91 out of 100, and reduced operational</w:t>
                        </w:r>
                        <w:r>
                          <w:rPr>
                            <w:rFonts w:ascii="Arial"/>
                            <w:color w:val="FFFFFF"/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costs by $8,470 by identifying duplicate vendor contracts and renegotiating office supply</w:t>
                        </w:r>
                        <w:r>
                          <w:rPr>
                            <w:rFonts w:ascii="Arial"/>
                            <w:color w:val="FFFFFF"/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agreements.</w:t>
                        </w:r>
                        <w:r>
                          <w:rPr>
                            <w:rFonts w:ascii="Arial"/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Holds</w:t>
                        </w:r>
                        <w:r>
                          <w:rPr>
                            <w:rFonts w:ascii="Arial"/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rFonts w:ascii="Arial"/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Bachelor</w:t>
                        </w:r>
                        <w:r>
                          <w:rPr>
                            <w:rFonts w:ascii="Arial"/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rFonts w:ascii="Arial"/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Social</w:t>
                        </w:r>
                        <w:r>
                          <w:rPr>
                            <w:rFonts w:ascii="Arial"/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Work</w:t>
                        </w:r>
                        <w:r>
                          <w:rPr>
                            <w:rFonts w:ascii="Arial"/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from</w:t>
                        </w:r>
                        <w:r>
                          <w:rPr>
                            <w:rFonts w:ascii="Arial"/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Eastern</w:t>
                        </w:r>
                        <w:r>
                          <w:rPr>
                            <w:rFonts w:ascii="Arial"/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Kentucky</w:t>
                        </w:r>
                        <w:r>
                          <w:rPr>
                            <w:rFonts w:ascii="Arial"/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University</w:t>
                        </w:r>
                        <w:r>
                          <w:rPr>
                            <w:rFonts w:ascii="Arial"/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rFonts w:ascii="Arial"/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a First Aid/CPR/AED certification.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78"/>
        <w:ind w:left="272"/>
        <w:rPr>
          <w:rFonts w:ascii="Arial"/>
        </w:rPr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rFonts w:ascii="Arial"/>
          <w:color w:val="FFFFFF"/>
        </w:rPr>
        <w:t>(606) 555-0125</w:t>
      </w:r>
    </w:p>
    <w:p>
      <w:pPr>
        <w:pStyle w:val="BodyText"/>
        <w:spacing w:line="352" w:lineRule="auto" w:before="149"/>
        <w:ind w:left="273" w:right="264" w:firstLine="19"/>
        <w:rPr>
          <w:rFonts w:ascii="Arial"/>
        </w:rPr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71"/>
          <w:w w:val="105"/>
          <w:sz w:val="20"/>
        </w:rPr>
        <w:t> </w:t>
      </w:r>
      <w:hyperlink r:id="rId8">
        <w:r>
          <w:rPr>
            <w:rFonts w:ascii="Arial"/>
            <w:color w:val="FFFFFF"/>
            <w:w w:val="105"/>
          </w:rPr>
          <w:t>eliza.hashemi@example.com</w:t>
        </w:r>
      </w:hyperlink>
      <w:r>
        <w:rPr>
          <w:rFonts w:ascii="Arial"/>
          <w:color w:val="FFFFFF"/>
          <w:w w:val="105"/>
        </w:rPr>
        <w:t> </w:t>
      </w:r>
      <w:r>
        <w:rPr>
          <w:rFonts w:ascii="Arial"/>
          <w:color w:val="FFFFFF"/>
          <w:position w:val="-10"/>
        </w:rPr>
        <w:drawing>
          <wp:inline distT="0" distB="0" distL="0" distR="0">
            <wp:extent cx="199480" cy="200769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color w:val="FFFFFF"/>
          <w:position w:val="-10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rFonts w:ascii="Arial"/>
          <w:color w:val="FFFFFF"/>
          <w:w w:val="105"/>
        </w:rPr>
        <w:t>Corbin, KY 12345</w:t>
      </w:r>
    </w:p>
    <w:p>
      <w:pPr>
        <w:pStyle w:val="Heading1"/>
        <w:spacing w:before="94"/>
      </w:pPr>
      <w:r>
        <w:rPr>
          <w:smallCaps/>
          <w:color w:val="FFFFFF"/>
          <w:spacing w:val="-2"/>
          <w:w w:val="105"/>
        </w:rPr>
        <w:t>Education</w:t>
      </w:r>
    </w:p>
    <w:p>
      <w:pPr>
        <w:tabs>
          <w:tab w:pos="572" w:val="left" w:leader="none"/>
        </w:tabs>
        <w:spacing w:line="268" w:lineRule="auto" w:before="175"/>
        <w:ind w:left="572" w:right="0" w:hanging="301"/>
        <w:jc w:val="left"/>
        <w:rPr>
          <w:rFonts w:asci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b/>
          <w:color w:val="FFFFFF"/>
          <w:w w:val="105"/>
          <w:sz w:val="18"/>
        </w:rPr>
        <w:t>BACHELOR OF SOCIAL WORK (B.S.W.) | EASTERN KENTUCKY </w:t>
      </w:r>
      <w:r>
        <w:rPr>
          <w:rFonts w:ascii="Arial"/>
          <w:b/>
          <w:color w:val="FFFFFF"/>
          <w:spacing w:val="-2"/>
          <w:w w:val="105"/>
          <w:sz w:val="18"/>
        </w:rPr>
        <w:t>UNIVERSITY,</w:t>
      </w:r>
      <w:r>
        <w:rPr>
          <w:rFonts w:ascii="Arial"/>
          <w:b/>
          <w:color w:val="FFFFFF"/>
          <w:spacing w:val="-12"/>
          <w:w w:val="105"/>
          <w:sz w:val="18"/>
        </w:rPr>
        <w:t> </w:t>
      </w:r>
      <w:r>
        <w:rPr>
          <w:rFonts w:ascii="Arial"/>
          <w:b/>
          <w:color w:val="FFFFFF"/>
          <w:spacing w:val="-2"/>
          <w:w w:val="105"/>
          <w:sz w:val="18"/>
        </w:rPr>
        <w:t>RICHMOND,</w:t>
      </w:r>
      <w:r>
        <w:rPr>
          <w:rFonts w:ascii="Arial"/>
          <w:b/>
          <w:color w:val="FFFFFF"/>
          <w:spacing w:val="-11"/>
          <w:w w:val="105"/>
          <w:sz w:val="18"/>
        </w:rPr>
        <w:t> </w:t>
      </w:r>
      <w:r>
        <w:rPr>
          <w:rFonts w:ascii="Arial"/>
          <w:b/>
          <w:color w:val="FFFFFF"/>
          <w:spacing w:val="-2"/>
          <w:w w:val="105"/>
          <w:sz w:val="18"/>
        </w:rPr>
        <w:t>KY</w:t>
      </w:r>
      <w:r>
        <w:rPr>
          <w:rFonts w:ascii="Arial"/>
          <w:b/>
          <w:color w:val="FFFFFF"/>
          <w:spacing w:val="-11"/>
          <w:w w:val="105"/>
          <w:sz w:val="18"/>
        </w:rPr>
        <w:t> </w:t>
      </w:r>
      <w:r>
        <w:rPr>
          <w:rFonts w:ascii="Arial"/>
          <w:b/>
          <w:color w:val="FFFFFF"/>
          <w:spacing w:val="-2"/>
          <w:w w:val="105"/>
          <w:sz w:val="18"/>
        </w:rPr>
        <w:t>|</w:t>
      </w:r>
      <w:r>
        <w:rPr>
          <w:rFonts w:ascii="Arial"/>
          <w:b/>
          <w:color w:val="FFFFFF"/>
          <w:spacing w:val="-11"/>
          <w:w w:val="105"/>
          <w:sz w:val="18"/>
        </w:rPr>
        <w:t> </w:t>
      </w:r>
      <w:r>
        <w:rPr>
          <w:rFonts w:ascii="Arial"/>
          <w:b/>
          <w:color w:val="FFFFFF"/>
          <w:spacing w:val="-2"/>
          <w:w w:val="105"/>
          <w:sz w:val="18"/>
        </w:rPr>
        <w:t>2016</w:t>
      </w:r>
    </w:p>
    <w:p>
      <w:pPr>
        <w:spacing w:before="9"/>
        <w:ind w:left="572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color w:val="FFFFFF"/>
          <w:w w:val="105"/>
          <w:sz w:val="18"/>
        </w:rPr>
        <w:t>-</w:t>
      </w:r>
      <w:r>
        <w:rPr>
          <w:rFonts w:ascii="Arial"/>
          <w:b/>
          <w:color w:val="FFFFFF"/>
          <w:spacing w:val="-3"/>
          <w:w w:val="105"/>
          <w:sz w:val="18"/>
        </w:rPr>
        <w:t> </w:t>
      </w:r>
      <w:r>
        <w:rPr>
          <w:rFonts w:ascii="Arial"/>
          <w:b/>
          <w:color w:val="FFFFFF"/>
          <w:spacing w:val="-4"/>
          <w:w w:val="105"/>
          <w:sz w:val="18"/>
        </w:rPr>
        <w:t>2020</w:t>
      </w:r>
    </w:p>
    <w:p>
      <w:pPr>
        <w:pStyle w:val="BodyText"/>
        <w:spacing w:before="74"/>
        <w:rPr>
          <w:rFonts w:ascii="Arial"/>
          <w:b/>
        </w:rPr>
      </w:pPr>
    </w:p>
    <w:p>
      <w:pPr>
        <w:pStyle w:val="Heading1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tabs>
          <w:tab w:pos="572" w:val="left" w:leader="none"/>
        </w:tabs>
        <w:spacing w:before="160"/>
        <w:ind w:left="271" w:right="0" w:firstLine="0"/>
        <w:jc w:val="left"/>
        <w:rPr>
          <w:rFonts w:asci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b/>
          <w:color w:val="FFFFFF"/>
          <w:sz w:val="18"/>
        </w:rPr>
        <w:t>Case</w:t>
      </w:r>
      <w:r>
        <w:rPr>
          <w:rFonts w:ascii="Arial"/>
          <w:b/>
          <w:color w:val="FFFFFF"/>
          <w:spacing w:val="18"/>
          <w:sz w:val="18"/>
        </w:rPr>
        <w:t> </w:t>
      </w:r>
      <w:r>
        <w:rPr>
          <w:rFonts w:ascii="Arial"/>
          <w:b/>
          <w:color w:val="FFFFFF"/>
          <w:sz w:val="18"/>
        </w:rPr>
        <w:t>management</w:t>
      </w:r>
      <w:r>
        <w:rPr>
          <w:rFonts w:ascii="Arial"/>
          <w:b/>
          <w:color w:val="FFFFFF"/>
          <w:spacing w:val="18"/>
          <w:sz w:val="18"/>
        </w:rPr>
        <w:t> </w:t>
      </w:r>
      <w:r>
        <w:rPr>
          <w:rFonts w:ascii="Arial"/>
          <w:b/>
          <w:color w:val="FFFFFF"/>
          <w:spacing w:val="-2"/>
          <w:sz w:val="18"/>
        </w:rPr>
        <w:t>software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rFonts w:asci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b/>
          <w:color w:val="FFFFFF"/>
          <w:spacing w:val="-4"/>
          <w:w w:val="105"/>
          <w:sz w:val="18"/>
        </w:rPr>
        <w:t>MMIS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rFonts w:asci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b/>
          <w:color w:val="FFFFFF"/>
          <w:sz w:val="18"/>
        </w:rPr>
        <w:t>Microsoft</w:t>
      </w:r>
      <w:r>
        <w:rPr>
          <w:rFonts w:ascii="Arial"/>
          <w:b/>
          <w:color w:val="FFFFFF"/>
          <w:spacing w:val="17"/>
          <w:sz w:val="18"/>
        </w:rPr>
        <w:t> </w:t>
      </w:r>
      <w:r>
        <w:rPr>
          <w:rFonts w:ascii="Arial"/>
          <w:b/>
          <w:color w:val="FFFFFF"/>
          <w:spacing w:val="-2"/>
          <w:sz w:val="18"/>
        </w:rPr>
        <w:t>Excel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rFonts w:asci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b/>
          <w:color w:val="FFFFFF"/>
          <w:sz w:val="18"/>
        </w:rPr>
        <w:t>Microsoft</w:t>
      </w:r>
      <w:r>
        <w:rPr>
          <w:rFonts w:ascii="Arial"/>
          <w:b/>
          <w:color w:val="FFFFFF"/>
          <w:spacing w:val="17"/>
          <w:sz w:val="18"/>
        </w:rPr>
        <w:t> </w:t>
      </w:r>
      <w:r>
        <w:rPr>
          <w:rFonts w:ascii="Arial"/>
          <w:b/>
          <w:color w:val="FFFFFF"/>
          <w:spacing w:val="-4"/>
          <w:sz w:val="18"/>
        </w:rPr>
        <w:t>Word</w:t>
      </w:r>
    </w:p>
    <w:p>
      <w:pPr>
        <w:tabs>
          <w:tab w:pos="572" w:val="left" w:leader="none"/>
        </w:tabs>
        <w:spacing w:before="108"/>
        <w:ind w:left="271" w:right="0" w:firstLine="0"/>
        <w:jc w:val="left"/>
        <w:rPr>
          <w:rFonts w:asci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b/>
          <w:color w:val="FFFFFF"/>
          <w:sz w:val="18"/>
        </w:rPr>
        <w:t>Medicaid</w:t>
      </w:r>
      <w:r>
        <w:rPr>
          <w:rFonts w:ascii="Arial"/>
          <w:b/>
          <w:color w:val="FFFFFF"/>
          <w:spacing w:val="15"/>
          <w:sz w:val="18"/>
        </w:rPr>
        <w:t> </w:t>
      </w:r>
      <w:r>
        <w:rPr>
          <w:rFonts w:ascii="Arial"/>
          <w:b/>
          <w:color w:val="FFFFFF"/>
          <w:sz w:val="18"/>
        </w:rPr>
        <w:t>eligibility</w:t>
      </w:r>
      <w:r>
        <w:rPr>
          <w:rFonts w:ascii="Arial"/>
          <w:b/>
          <w:color w:val="FFFFFF"/>
          <w:spacing w:val="16"/>
          <w:sz w:val="18"/>
        </w:rPr>
        <w:t> </w:t>
      </w:r>
      <w:r>
        <w:rPr>
          <w:rFonts w:ascii="Arial"/>
          <w:b/>
          <w:color w:val="FFFFFF"/>
          <w:spacing w:val="-2"/>
          <w:sz w:val="18"/>
        </w:rPr>
        <w:t>regulations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rFonts w:asci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b/>
          <w:color w:val="FFFFFF"/>
          <w:sz w:val="18"/>
        </w:rPr>
        <w:t>General</w:t>
      </w:r>
      <w:r>
        <w:rPr>
          <w:rFonts w:ascii="Arial"/>
          <w:b/>
          <w:color w:val="FFFFFF"/>
          <w:spacing w:val="14"/>
          <w:sz w:val="18"/>
        </w:rPr>
        <w:t> </w:t>
      </w:r>
      <w:r>
        <w:rPr>
          <w:rFonts w:ascii="Arial"/>
          <w:b/>
          <w:color w:val="FFFFFF"/>
          <w:sz w:val="18"/>
        </w:rPr>
        <w:t>Relief</w:t>
      </w:r>
      <w:r>
        <w:rPr>
          <w:rFonts w:ascii="Arial"/>
          <w:b/>
          <w:color w:val="FFFFFF"/>
          <w:spacing w:val="14"/>
          <w:sz w:val="18"/>
        </w:rPr>
        <w:t> </w:t>
      </w:r>
      <w:r>
        <w:rPr>
          <w:rFonts w:ascii="Arial"/>
          <w:b/>
          <w:color w:val="FFFFFF"/>
          <w:sz w:val="18"/>
        </w:rPr>
        <w:t>program</w:t>
      </w:r>
      <w:r>
        <w:rPr>
          <w:rFonts w:ascii="Arial"/>
          <w:b/>
          <w:color w:val="FFFFFF"/>
          <w:spacing w:val="14"/>
          <w:sz w:val="18"/>
        </w:rPr>
        <w:t> </w:t>
      </w:r>
      <w:r>
        <w:rPr>
          <w:rFonts w:ascii="Arial"/>
          <w:b/>
          <w:color w:val="FFFFFF"/>
          <w:spacing w:val="-2"/>
          <w:sz w:val="18"/>
        </w:rPr>
        <w:t>policies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rFonts w:asci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b/>
          <w:color w:val="FFFFFF"/>
          <w:sz w:val="18"/>
        </w:rPr>
        <w:t>HIPAA</w:t>
      </w:r>
      <w:r>
        <w:rPr>
          <w:rFonts w:ascii="Arial"/>
          <w:b/>
          <w:color w:val="FFFFFF"/>
          <w:spacing w:val="-7"/>
          <w:sz w:val="18"/>
        </w:rPr>
        <w:t> </w:t>
      </w:r>
      <w:r>
        <w:rPr>
          <w:rFonts w:ascii="Arial"/>
          <w:b/>
          <w:color w:val="FFFFFF"/>
          <w:spacing w:val="-2"/>
          <w:sz w:val="18"/>
        </w:rPr>
        <w:t>compliance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rFonts w:asci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b/>
          <w:color w:val="FFFFFF"/>
          <w:spacing w:val="-2"/>
          <w:w w:val="105"/>
          <w:sz w:val="18"/>
        </w:rPr>
        <w:t>Client</w:t>
      </w:r>
      <w:r>
        <w:rPr>
          <w:rFonts w:ascii="Arial"/>
          <w:b/>
          <w:color w:val="FFFFFF"/>
          <w:spacing w:val="-5"/>
          <w:w w:val="105"/>
          <w:sz w:val="18"/>
        </w:rPr>
        <w:t> </w:t>
      </w:r>
      <w:r>
        <w:rPr>
          <w:rFonts w:ascii="Arial"/>
          <w:b/>
          <w:color w:val="FFFFFF"/>
          <w:spacing w:val="-2"/>
          <w:w w:val="105"/>
          <w:sz w:val="18"/>
        </w:rPr>
        <w:t>intake</w:t>
      </w:r>
      <w:r>
        <w:rPr>
          <w:rFonts w:ascii="Arial"/>
          <w:b/>
          <w:color w:val="FFFFFF"/>
          <w:spacing w:val="-5"/>
          <w:w w:val="105"/>
          <w:sz w:val="18"/>
        </w:rPr>
        <w:t> </w:t>
      </w:r>
      <w:r>
        <w:rPr>
          <w:rFonts w:ascii="Arial"/>
          <w:b/>
          <w:color w:val="FFFFFF"/>
          <w:spacing w:val="-2"/>
          <w:w w:val="105"/>
          <w:sz w:val="18"/>
        </w:rPr>
        <w:t>interviewing</w:t>
      </w:r>
    </w:p>
    <w:p>
      <w:pPr>
        <w:tabs>
          <w:tab w:pos="572" w:val="left" w:leader="none"/>
        </w:tabs>
        <w:spacing w:before="108"/>
        <w:ind w:left="271" w:right="0" w:firstLine="0"/>
        <w:jc w:val="left"/>
        <w:rPr>
          <w:rFonts w:asci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b/>
          <w:color w:val="FFFFFF"/>
          <w:sz w:val="18"/>
        </w:rPr>
        <w:t>Budget</w:t>
      </w:r>
      <w:r>
        <w:rPr>
          <w:rFonts w:ascii="Arial"/>
          <w:b/>
          <w:color w:val="FFFFFF"/>
          <w:spacing w:val="13"/>
          <w:sz w:val="18"/>
        </w:rPr>
        <w:t> </w:t>
      </w:r>
      <w:r>
        <w:rPr>
          <w:rFonts w:ascii="Arial"/>
          <w:b/>
          <w:color w:val="FFFFFF"/>
          <w:sz w:val="18"/>
        </w:rPr>
        <w:t>planning</w:t>
      </w:r>
      <w:r>
        <w:rPr>
          <w:rFonts w:ascii="Arial"/>
          <w:b/>
          <w:color w:val="FFFFFF"/>
          <w:spacing w:val="13"/>
          <w:sz w:val="18"/>
        </w:rPr>
        <w:t> </w:t>
      </w:r>
      <w:r>
        <w:rPr>
          <w:rFonts w:ascii="Arial"/>
          <w:b/>
          <w:color w:val="FFFFFF"/>
          <w:sz w:val="18"/>
        </w:rPr>
        <w:t>and</w:t>
      </w:r>
      <w:r>
        <w:rPr>
          <w:rFonts w:ascii="Arial"/>
          <w:b/>
          <w:color w:val="FFFFFF"/>
          <w:spacing w:val="13"/>
          <w:sz w:val="18"/>
        </w:rPr>
        <w:t> </w:t>
      </w:r>
      <w:r>
        <w:rPr>
          <w:rFonts w:ascii="Arial"/>
          <w:b/>
          <w:color w:val="FFFFFF"/>
          <w:spacing w:val="-2"/>
          <w:sz w:val="18"/>
        </w:rPr>
        <w:t>counseling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rFonts w:asci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b/>
          <w:color w:val="FFFFFF"/>
          <w:sz w:val="18"/>
        </w:rPr>
        <w:t>Report</w:t>
      </w:r>
      <w:r>
        <w:rPr>
          <w:rFonts w:ascii="Arial"/>
          <w:b/>
          <w:color w:val="FFFFFF"/>
          <w:spacing w:val="13"/>
          <w:sz w:val="18"/>
        </w:rPr>
        <w:t> </w:t>
      </w:r>
      <w:r>
        <w:rPr>
          <w:rFonts w:ascii="Arial"/>
          <w:b/>
          <w:color w:val="FFFFFF"/>
          <w:spacing w:val="-2"/>
          <w:sz w:val="18"/>
        </w:rPr>
        <w:t>preparation</w:t>
      </w:r>
    </w:p>
    <w:p>
      <w:pPr>
        <w:pStyle w:val="BodyText"/>
        <w:spacing w:before="9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Heading1"/>
      </w:pPr>
      <w:r>
        <w:rPr>
          <w:smallCaps/>
          <w:color w:val="BE9000"/>
          <w:spacing w:val="2"/>
        </w:rPr>
        <w:t>Professional</w:t>
      </w:r>
      <w:r>
        <w:rPr>
          <w:smallCaps/>
          <w:color w:val="BE9000"/>
          <w:spacing w:val="55"/>
        </w:rPr>
        <w:t> </w:t>
      </w:r>
      <w:r>
        <w:rPr>
          <w:smallCaps/>
          <w:color w:val="BE9000"/>
          <w:spacing w:val="-2"/>
        </w:rPr>
        <w:t>experience</w:t>
      </w:r>
    </w:p>
    <w:p>
      <w:pPr>
        <w:pStyle w:val="BodyText"/>
        <w:spacing w:line="278" w:lineRule="auto" w:before="159"/>
        <w:ind w:left="33" w:right="708"/>
        <w:rPr>
          <w:rFonts w:ascii="Arial"/>
        </w:rPr>
      </w:pPr>
      <w:r>
        <w:rPr>
          <w:rFonts w:ascii="Arial"/>
          <w:spacing w:val="-2"/>
          <w:w w:val="105"/>
        </w:rPr>
        <w:t>HUMAN</w:t>
      </w:r>
      <w:r>
        <w:rPr>
          <w:rFonts w:ascii="Arial"/>
          <w:spacing w:val="-11"/>
          <w:w w:val="105"/>
        </w:rPr>
        <w:t> </w:t>
      </w:r>
      <w:r>
        <w:rPr>
          <w:rFonts w:ascii="Arial"/>
          <w:spacing w:val="-2"/>
          <w:w w:val="105"/>
        </w:rPr>
        <w:t>SERVICE</w:t>
      </w:r>
      <w:r>
        <w:rPr>
          <w:rFonts w:ascii="Arial"/>
          <w:spacing w:val="-7"/>
          <w:w w:val="105"/>
        </w:rPr>
        <w:t> </w:t>
      </w:r>
      <w:r>
        <w:rPr>
          <w:rFonts w:ascii="Arial"/>
          <w:spacing w:val="-2"/>
          <w:w w:val="105"/>
        </w:rPr>
        <w:t>WORKER</w:t>
      </w:r>
      <w:r>
        <w:rPr>
          <w:rFonts w:ascii="Arial"/>
          <w:spacing w:val="-8"/>
          <w:w w:val="105"/>
        </w:rPr>
        <w:t> </w:t>
      </w:r>
      <w:r>
        <w:rPr>
          <w:rFonts w:ascii="Arial"/>
          <w:spacing w:val="-2"/>
          <w:w w:val="105"/>
        </w:rPr>
        <w:t>|</w:t>
      </w:r>
      <w:r>
        <w:rPr>
          <w:rFonts w:ascii="Arial"/>
          <w:spacing w:val="-8"/>
          <w:w w:val="105"/>
        </w:rPr>
        <w:t> </w:t>
      </w:r>
      <w:r>
        <w:rPr>
          <w:rFonts w:ascii="Arial"/>
          <w:spacing w:val="-2"/>
          <w:w w:val="105"/>
        </w:rPr>
        <w:t>LAUREL</w:t>
      </w:r>
      <w:r>
        <w:rPr>
          <w:rFonts w:ascii="Arial"/>
          <w:spacing w:val="-12"/>
          <w:w w:val="105"/>
        </w:rPr>
        <w:t> </w:t>
      </w:r>
      <w:r>
        <w:rPr>
          <w:rFonts w:ascii="Arial"/>
          <w:spacing w:val="-2"/>
          <w:w w:val="105"/>
        </w:rPr>
        <w:t>FORK</w:t>
      </w:r>
      <w:r>
        <w:rPr>
          <w:rFonts w:ascii="Arial"/>
          <w:spacing w:val="-7"/>
          <w:w w:val="105"/>
        </w:rPr>
        <w:t> </w:t>
      </w:r>
      <w:r>
        <w:rPr>
          <w:rFonts w:ascii="Arial"/>
          <w:spacing w:val="-2"/>
          <w:w w:val="105"/>
        </w:rPr>
        <w:t>COMMUNITY</w:t>
      </w:r>
      <w:r>
        <w:rPr>
          <w:rFonts w:ascii="Arial"/>
          <w:spacing w:val="-11"/>
          <w:w w:val="105"/>
        </w:rPr>
        <w:t> </w:t>
      </w:r>
      <w:r>
        <w:rPr>
          <w:rFonts w:ascii="Arial"/>
          <w:spacing w:val="-2"/>
          <w:w w:val="105"/>
        </w:rPr>
        <w:t>SERVICES, </w:t>
      </w:r>
      <w:r>
        <w:rPr>
          <w:rFonts w:ascii="Arial"/>
          <w:w w:val="105"/>
        </w:rPr>
        <w:t>CORBIN, KY | 2023 - PRESENT</w:t>
      </w:r>
    </w:p>
    <w:p>
      <w:pPr>
        <w:pStyle w:val="BodyText"/>
        <w:spacing w:before="7"/>
        <w:rPr>
          <w:rFonts w:ascii="Arial"/>
        </w:rPr>
      </w:pPr>
    </w:p>
    <w:p>
      <w:pPr>
        <w:pStyle w:val="BodyText"/>
        <w:tabs>
          <w:tab w:pos="609" w:val="left" w:leader="none"/>
        </w:tabs>
        <w:spacing w:line="256" w:lineRule="auto"/>
        <w:ind w:left="609" w:right="708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Process 13 eligibility applications daily for Medicaid and General Relief programs,</w:t>
      </w:r>
      <w:r>
        <w:rPr>
          <w:spacing w:val="-6"/>
          <w:w w:val="105"/>
        </w:rPr>
        <w:t> </w:t>
      </w:r>
      <w:r>
        <w:rPr>
          <w:w w:val="105"/>
        </w:rPr>
        <w:t>verifying</w:t>
      </w:r>
      <w:r>
        <w:rPr>
          <w:spacing w:val="-7"/>
          <w:w w:val="105"/>
        </w:rPr>
        <w:t> </w:t>
      </w:r>
      <w:r>
        <w:rPr>
          <w:w w:val="105"/>
        </w:rPr>
        <w:t>income</w:t>
      </w:r>
      <w:r>
        <w:rPr>
          <w:spacing w:val="-6"/>
          <w:w w:val="105"/>
        </w:rPr>
        <w:t> </w:t>
      </w:r>
      <w:r>
        <w:rPr>
          <w:w w:val="105"/>
        </w:rPr>
        <w:t>documentation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household</w:t>
      </w:r>
      <w:r>
        <w:rPr>
          <w:spacing w:val="-7"/>
          <w:w w:val="105"/>
        </w:rPr>
        <w:t> </w:t>
      </w:r>
      <w:r>
        <w:rPr>
          <w:w w:val="105"/>
        </w:rPr>
        <w:t>composition</w:t>
      </w:r>
      <w:r>
        <w:rPr>
          <w:spacing w:val="-6"/>
          <w:w w:val="105"/>
        </w:rPr>
        <w:t> </w:t>
      </w:r>
      <w:r>
        <w:rPr>
          <w:w w:val="105"/>
        </w:rPr>
        <w:t>in case management software.</w:t>
      </w:r>
    </w:p>
    <w:p>
      <w:pPr>
        <w:pStyle w:val="BodyText"/>
        <w:tabs>
          <w:tab w:pos="609" w:val="left" w:leader="none"/>
        </w:tabs>
        <w:spacing w:line="256" w:lineRule="auto" w:before="98"/>
        <w:ind w:left="609" w:right="760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Designed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quarterly</w:t>
      </w:r>
      <w:r>
        <w:rPr>
          <w:spacing w:val="-2"/>
          <w:w w:val="105"/>
        </w:rPr>
        <w:t> </w:t>
      </w:r>
      <w:r>
        <w:rPr>
          <w:w w:val="105"/>
        </w:rPr>
        <w:t>budgeting</w:t>
      </w:r>
      <w:r>
        <w:rPr>
          <w:spacing w:val="-2"/>
          <w:w w:val="105"/>
        </w:rPr>
        <w:t> </w:t>
      </w:r>
      <w:r>
        <w:rPr>
          <w:w w:val="105"/>
        </w:rPr>
        <w:t>workshop</w:t>
      </w:r>
      <w:r>
        <w:rPr>
          <w:spacing w:val="-2"/>
          <w:w w:val="105"/>
        </w:rPr>
        <w:t> </w:t>
      </w:r>
      <w:r>
        <w:rPr>
          <w:w w:val="105"/>
        </w:rPr>
        <w:t>series</w:t>
      </w:r>
      <w:r>
        <w:rPr>
          <w:spacing w:val="-2"/>
          <w:w w:val="105"/>
        </w:rPr>
        <w:t> </w:t>
      </w:r>
      <w:r>
        <w:rPr>
          <w:w w:val="105"/>
        </w:rPr>
        <w:t>that</w:t>
      </w:r>
      <w:r>
        <w:rPr>
          <w:spacing w:val="-2"/>
          <w:w w:val="105"/>
        </w:rPr>
        <w:t> </w:t>
      </w:r>
      <w:r>
        <w:rPr>
          <w:w w:val="105"/>
        </w:rPr>
        <w:t>earned</w:t>
      </w:r>
      <w:r>
        <w:rPr>
          <w:spacing w:val="-2"/>
          <w:w w:val="105"/>
        </w:rPr>
        <w:t> </w:t>
      </w:r>
      <w:r>
        <w:rPr>
          <w:w w:val="105"/>
        </w:rPr>
        <w:t>an</w:t>
      </w:r>
      <w:r>
        <w:rPr>
          <w:spacing w:val="-2"/>
          <w:w w:val="105"/>
        </w:rPr>
        <w:t> </w:t>
      </w:r>
      <w:r>
        <w:rPr>
          <w:w w:val="105"/>
        </w:rPr>
        <w:t>average satisfaction score of 91 out of 100 from attendee evaluations over 4 consecutive quarters.</w:t>
      </w:r>
    </w:p>
    <w:p>
      <w:pPr>
        <w:pStyle w:val="BodyText"/>
        <w:tabs>
          <w:tab w:pos="609" w:val="left" w:leader="none"/>
        </w:tabs>
        <w:spacing w:line="264" w:lineRule="auto" w:before="97"/>
        <w:ind w:left="609" w:right="804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Identiﬁed duplicate vendor contracts and renegotiated ofﬁce supply agreements,</w:t>
      </w:r>
      <w:r>
        <w:rPr>
          <w:spacing w:val="-11"/>
          <w:w w:val="105"/>
        </w:rPr>
        <w:t> </w:t>
      </w:r>
      <w:r>
        <w:rPr>
          <w:w w:val="105"/>
        </w:rPr>
        <w:t>reducing</w:t>
      </w:r>
      <w:r>
        <w:rPr>
          <w:spacing w:val="-11"/>
          <w:w w:val="105"/>
        </w:rPr>
        <w:t> </w:t>
      </w:r>
      <w:r>
        <w:rPr>
          <w:w w:val="105"/>
        </w:rPr>
        <w:t>operational</w:t>
      </w:r>
      <w:r>
        <w:rPr>
          <w:spacing w:val="-11"/>
          <w:w w:val="105"/>
        </w:rPr>
        <w:t> </w:t>
      </w:r>
      <w:r>
        <w:rPr>
          <w:w w:val="105"/>
        </w:rPr>
        <w:t>costs</w:t>
      </w:r>
      <w:r>
        <w:rPr>
          <w:spacing w:val="-11"/>
          <w:w w:val="105"/>
        </w:rPr>
        <w:t> </w:t>
      </w:r>
      <w:r>
        <w:rPr>
          <w:w w:val="105"/>
        </w:rPr>
        <w:t>by</w:t>
      </w:r>
      <w:r>
        <w:rPr>
          <w:spacing w:val="-11"/>
          <w:w w:val="105"/>
        </w:rPr>
        <w:t> </w:t>
      </w:r>
      <w:r>
        <w:rPr>
          <w:w w:val="105"/>
        </w:rPr>
        <w:t>$8,470</w:t>
      </w:r>
      <w:r>
        <w:rPr>
          <w:spacing w:val="-11"/>
          <w:w w:val="105"/>
        </w:rPr>
        <w:t> </w:t>
      </w: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ﬁrst</w:t>
      </w:r>
      <w:r>
        <w:rPr>
          <w:spacing w:val="-11"/>
          <w:w w:val="105"/>
        </w:rPr>
        <w:t> </w:t>
      </w:r>
      <w:r>
        <w:rPr>
          <w:w w:val="105"/>
        </w:rPr>
        <w:t>12</w:t>
      </w:r>
      <w:r>
        <w:rPr>
          <w:spacing w:val="-11"/>
          <w:w w:val="105"/>
        </w:rPr>
        <w:t> </w:t>
      </w:r>
      <w:r>
        <w:rPr>
          <w:w w:val="105"/>
        </w:rPr>
        <w:t>months.</w:t>
      </w:r>
    </w:p>
    <w:p>
      <w:pPr>
        <w:pStyle w:val="BodyText"/>
        <w:tabs>
          <w:tab w:pos="609" w:val="left" w:leader="none"/>
        </w:tabs>
        <w:spacing w:line="256" w:lineRule="auto" w:before="77"/>
        <w:ind w:left="609" w:right="1125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Advise clients on food stamps, child care subsidies, and money management strategies, using sample budgets and food cost charts during 45-minute counseling sessions.</w:t>
      </w:r>
    </w:p>
    <w:p>
      <w:pPr>
        <w:pStyle w:val="BodyText"/>
      </w:pPr>
    </w:p>
    <w:p>
      <w:pPr>
        <w:pStyle w:val="BodyText"/>
        <w:spacing w:before="19"/>
      </w:pPr>
    </w:p>
    <w:p>
      <w:pPr>
        <w:pStyle w:val="BodyText"/>
        <w:spacing w:line="261" w:lineRule="auto"/>
        <w:ind w:left="33"/>
        <w:rPr>
          <w:rFonts w:ascii="Arial"/>
        </w:rPr>
      </w:pPr>
      <w:r>
        <w:rPr>
          <w:rFonts w:ascii="Arial"/>
          <w:spacing w:val="-2"/>
          <w:w w:val="105"/>
        </w:rPr>
        <w:t>HUMAN</w:t>
      </w:r>
      <w:r>
        <w:rPr>
          <w:rFonts w:ascii="Arial"/>
          <w:spacing w:val="-12"/>
          <w:w w:val="105"/>
        </w:rPr>
        <w:t> </w:t>
      </w:r>
      <w:r>
        <w:rPr>
          <w:rFonts w:ascii="Arial"/>
          <w:spacing w:val="-2"/>
          <w:w w:val="105"/>
        </w:rPr>
        <w:t>SERVICE</w:t>
      </w:r>
      <w:r>
        <w:rPr>
          <w:rFonts w:ascii="Arial"/>
          <w:spacing w:val="-11"/>
          <w:w w:val="105"/>
        </w:rPr>
        <w:t> </w:t>
      </w:r>
      <w:r>
        <w:rPr>
          <w:rFonts w:ascii="Arial"/>
          <w:spacing w:val="-2"/>
          <w:w w:val="105"/>
        </w:rPr>
        <w:t>WORKER</w:t>
      </w:r>
      <w:r>
        <w:rPr>
          <w:rFonts w:ascii="Arial"/>
          <w:spacing w:val="-11"/>
          <w:w w:val="105"/>
        </w:rPr>
        <w:t> </w:t>
      </w:r>
      <w:r>
        <w:rPr>
          <w:rFonts w:ascii="Arial"/>
          <w:spacing w:val="-2"/>
          <w:w w:val="105"/>
        </w:rPr>
        <w:t>|</w:t>
      </w:r>
      <w:r>
        <w:rPr>
          <w:rFonts w:ascii="Arial"/>
          <w:spacing w:val="-11"/>
          <w:w w:val="105"/>
        </w:rPr>
        <w:t> </w:t>
      </w:r>
      <w:r>
        <w:rPr>
          <w:rFonts w:ascii="Arial"/>
          <w:spacing w:val="-2"/>
          <w:w w:val="105"/>
        </w:rPr>
        <w:t>PINE</w:t>
      </w:r>
      <w:r>
        <w:rPr>
          <w:rFonts w:ascii="Arial"/>
          <w:spacing w:val="-11"/>
          <w:w w:val="105"/>
        </w:rPr>
        <w:t> </w:t>
      </w:r>
      <w:r>
        <w:rPr>
          <w:rFonts w:ascii="Arial"/>
          <w:spacing w:val="-2"/>
          <w:w w:val="105"/>
        </w:rPr>
        <w:t>MOUNTAIN</w:t>
      </w:r>
      <w:r>
        <w:rPr>
          <w:rFonts w:ascii="Arial"/>
          <w:spacing w:val="-11"/>
          <w:w w:val="105"/>
        </w:rPr>
        <w:t> </w:t>
      </w:r>
      <w:r>
        <w:rPr>
          <w:rFonts w:ascii="Arial"/>
          <w:spacing w:val="-2"/>
          <w:w w:val="105"/>
        </w:rPr>
        <w:t>FAMILY</w:t>
      </w:r>
      <w:r>
        <w:rPr>
          <w:rFonts w:ascii="Arial"/>
          <w:spacing w:val="-11"/>
          <w:w w:val="105"/>
        </w:rPr>
        <w:t> </w:t>
      </w:r>
      <w:r>
        <w:rPr>
          <w:rFonts w:ascii="Arial"/>
          <w:spacing w:val="-2"/>
          <w:w w:val="105"/>
        </w:rPr>
        <w:t>RESOURCE</w:t>
      </w:r>
      <w:r>
        <w:rPr>
          <w:rFonts w:ascii="Arial"/>
          <w:spacing w:val="-12"/>
          <w:w w:val="105"/>
        </w:rPr>
        <w:t> </w:t>
      </w:r>
      <w:r>
        <w:rPr>
          <w:rFonts w:ascii="Arial"/>
          <w:spacing w:val="-2"/>
          <w:w w:val="105"/>
        </w:rPr>
        <w:t>CENTER, </w:t>
      </w:r>
      <w:r>
        <w:rPr>
          <w:rFonts w:ascii="Arial"/>
          <w:w w:val="105"/>
        </w:rPr>
        <w:t>BARBOURVILLE, KY | 2021 - 2023</w:t>
      </w:r>
    </w:p>
    <w:p>
      <w:pPr>
        <w:pStyle w:val="BodyText"/>
        <w:spacing w:before="36"/>
        <w:rPr>
          <w:rFonts w:ascii="Arial"/>
        </w:rPr>
      </w:pPr>
    </w:p>
    <w:p>
      <w:pPr>
        <w:pStyle w:val="BodyText"/>
        <w:tabs>
          <w:tab w:pos="609" w:val="left" w:leader="none"/>
        </w:tabs>
        <w:spacing w:line="256" w:lineRule="auto"/>
        <w:ind w:left="609" w:right="791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Processed an average of 9 eligibility applications daily for Refugee Cash Assistance and General Relief, entering determinations into case management software within 24 hours of each interview.</w:t>
      </w:r>
    </w:p>
    <w:p>
      <w:pPr>
        <w:pStyle w:val="BodyText"/>
        <w:tabs>
          <w:tab w:pos="609" w:val="left" w:leader="none"/>
        </w:tabs>
        <w:spacing w:line="249" w:lineRule="auto" w:before="98"/>
        <w:ind w:left="609" w:right="852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Led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food</w:t>
      </w:r>
      <w:r>
        <w:rPr>
          <w:spacing w:val="-3"/>
          <w:w w:val="105"/>
        </w:rPr>
        <w:t> </w:t>
      </w:r>
      <w:r>
        <w:rPr>
          <w:w w:val="105"/>
        </w:rPr>
        <w:t>budgeting</w:t>
      </w:r>
      <w:r>
        <w:rPr>
          <w:spacing w:val="-3"/>
          <w:w w:val="105"/>
        </w:rPr>
        <w:t> </w:t>
      </w:r>
      <w:r>
        <w:rPr>
          <w:w w:val="105"/>
        </w:rPr>
        <w:t>workshop</w:t>
      </w:r>
      <w:r>
        <w:rPr>
          <w:spacing w:val="-3"/>
          <w:w w:val="105"/>
        </w:rPr>
        <w:t> </w:t>
      </w:r>
      <w:r>
        <w:rPr>
          <w:w w:val="105"/>
        </w:rPr>
        <w:t>that</w:t>
      </w:r>
      <w:r>
        <w:rPr>
          <w:spacing w:val="-3"/>
          <w:w w:val="105"/>
        </w:rPr>
        <w:t> </w:t>
      </w:r>
      <w:r>
        <w:rPr>
          <w:w w:val="105"/>
        </w:rPr>
        <w:t>achieved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satisfaction</w:t>
      </w:r>
      <w:r>
        <w:rPr>
          <w:spacing w:val="-3"/>
          <w:w w:val="105"/>
        </w:rPr>
        <w:t> </w:t>
      </w:r>
      <w:r>
        <w:rPr>
          <w:w w:val="105"/>
        </w:rPr>
        <w:t>score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3"/>
          <w:w w:val="105"/>
        </w:rPr>
        <w:t> </w:t>
      </w:r>
      <w:r>
        <w:rPr>
          <w:w w:val="105"/>
        </w:rPr>
        <w:t>88 out of 100, with 62 attendees across 3 sessions in one quarter.</w:t>
      </w:r>
    </w:p>
    <w:p>
      <w:pPr>
        <w:pStyle w:val="BodyText"/>
        <w:tabs>
          <w:tab w:pos="609" w:val="left" w:leader="none"/>
        </w:tabs>
        <w:spacing w:line="256" w:lineRule="auto" w:before="103"/>
        <w:ind w:left="609" w:right="667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Prepared weekly case summary reports for management covering 37 active</w:t>
      </w:r>
      <w:r>
        <w:rPr>
          <w:spacing w:val="-5"/>
          <w:w w:val="105"/>
        </w:rPr>
        <w:t> </w:t>
      </w:r>
      <w:r>
        <w:rPr>
          <w:w w:val="105"/>
        </w:rPr>
        <w:t>client</w:t>
      </w:r>
      <w:r>
        <w:rPr>
          <w:spacing w:val="-5"/>
          <w:w w:val="105"/>
        </w:rPr>
        <w:t> </w:t>
      </w:r>
      <w:r>
        <w:rPr>
          <w:w w:val="105"/>
        </w:rPr>
        <w:t>ﬁles,</w:t>
      </w:r>
      <w:r>
        <w:rPr>
          <w:spacing w:val="-5"/>
          <w:w w:val="105"/>
        </w:rPr>
        <w:t> </w:t>
      </w:r>
      <w:r>
        <w:rPr>
          <w:w w:val="105"/>
        </w:rPr>
        <w:t>ﬂagging</w:t>
      </w:r>
      <w:r>
        <w:rPr>
          <w:spacing w:val="-5"/>
          <w:w w:val="105"/>
        </w:rPr>
        <w:t> </w:t>
      </w:r>
      <w:r>
        <w:rPr>
          <w:w w:val="105"/>
        </w:rPr>
        <w:t>overdue</w:t>
      </w:r>
      <w:r>
        <w:rPr>
          <w:spacing w:val="-5"/>
          <w:w w:val="105"/>
        </w:rPr>
        <w:t> </w:t>
      </w:r>
      <w:r>
        <w:rPr>
          <w:w w:val="105"/>
        </w:rPr>
        <w:t>re-certiﬁcations</w:t>
      </w:r>
      <w:r>
        <w:rPr>
          <w:spacing w:val="-5"/>
          <w:w w:val="105"/>
        </w:rPr>
        <w:t> </w:t>
      </w:r>
      <w:r>
        <w:rPr>
          <w:w w:val="105"/>
        </w:rPr>
        <w:t>within</w:t>
      </w:r>
      <w:r>
        <w:rPr>
          <w:spacing w:val="-5"/>
          <w:w w:val="105"/>
        </w:rPr>
        <w:t> </w:t>
      </w:r>
      <w:r>
        <w:rPr>
          <w:w w:val="105"/>
        </w:rPr>
        <w:t>2</w:t>
      </w:r>
      <w:r>
        <w:rPr>
          <w:spacing w:val="-5"/>
          <w:w w:val="105"/>
        </w:rPr>
        <w:t> </w:t>
      </w:r>
      <w:r>
        <w:rPr>
          <w:w w:val="105"/>
        </w:rPr>
        <w:t>business</w:t>
      </w:r>
      <w:r>
        <w:rPr>
          <w:spacing w:val="-5"/>
          <w:w w:val="105"/>
        </w:rPr>
        <w:t> </w:t>
      </w:r>
      <w:r>
        <w:rPr>
          <w:w w:val="105"/>
        </w:rPr>
        <w:t>days of their deadlines.</w:t>
      </w:r>
    </w:p>
    <w:p>
      <w:pPr>
        <w:pStyle w:val="BodyText"/>
        <w:tabs>
          <w:tab w:pos="609" w:val="left" w:leader="none"/>
        </w:tabs>
        <w:spacing w:line="256" w:lineRule="auto" w:before="97"/>
        <w:ind w:left="609" w:right="778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Advised families on sanitation practices and housekeeping resources, distributing printed guides during scheduled appointments averaging 30 minutes each.</w:t>
      </w:r>
    </w:p>
    <w:p>
      <w:pPr>
        <w:pStyle w:val="BodyText"/>
        <w:spacing w:after="0" w:line="256" w:lineRule="auto"/>
        <w:sectPr>
          <w:type w:val="continuous"/>
          <w:pgSz w:w="11920" w:h="16860"/>
          <w:pgMar w:top="0" w:bottom="0" w:left="283" w:right="0"/>
          <w:cols w:num="2" w:equalWidth="0">
            <w:col w:w="3720" w:space="484"/>
            <w:col w:w="7433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10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05440" id="docshape4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4"/>
      </w:pPr>
    </w:p>
    <w:p>
      <w:pPr>
        <w:pStyle w:val="BodyText"/>
        <w:spacing w:line="278" w:lineRule="auto" w:before="1"/>
        <w:ind w:left="4236" w:right="634"/>
        <w:rPr>
          <w:rFonts w:ascii="Arial"/>
        </w:rPr>
      </w:pPr>
      <w:r>
        <w:rPr>
          <w:rFonts w:ascii="Arial"/>
          <w:spacing w:val="-2"/>
          <w:w w:val="105"/>
        </w:rPr>
        <w:t>CASE</w:t>
      </w:r>
      <w:r>
        <w:rPr>
          <w:rFonts w:ascii="Arial"/>
          <w:spacing w:val="-12"/>
          <w:w w:val="105"/>
        </w:rPr>
        <w:t> </w:t>
      </w:r>
      <w:r>
        <w:rPr>
          <w:rFonts w:ascii="Arial"/>
          <w:spacing w:val="-2"/>
          <w:w w:val="105"/>
        </w:rPr>
        <w:t>AIDE</w:t>
      </w:r>
      <w:r>
        <w:rPr>
          <w:rFonts w:ascii="Arial"/>
          <w:spacing w:val="-11"/>
          <w:w w:val="105"/>
        </w:rPr>
        <w:t> </w:t>
      </w:r>
      <w:r>
        <w:rPr>
          <w:rFonts w:ascii="Arial"/>
          <w:spacing w:val="-2"/>
          <w:w w:val="105"/>
        </w:rPr>
        <w:t>|</w:t>
      </w:r>
      <w:r>
        <w:rPr>
          <w:rFonts w:ascii="Arial"/>
          <w:spacing w:val="-11"/>
          <w:w w:val="105"/>
        </w:rPr>
        <w:t> </w:t>
      </w:r>
      <w:r>
        <w:rPr>
          <w:rFonts w:ascii="Arial"/>
          <w:spacing w:val="-2"/>
          <w:w w:val="105"/>
        </w:rPr>
        <w:t>CUMBERLAND</w:t>
      </w:r>
      <w:r>
        <w:rPr>
          <w:rFonts w:ascii="Arial"/>
          <w:spacing w:val="-6"/>
          <w:w w:val="105"/>
        </w:rPr>
        <w:t> </w:t>
      </w:r>
      <w:r>
        <w:rPr>
          <w:rFonts w:ascii="Arial"/>
          <w:spacing w:val="-2"/>
          <w:w w:val="105"/>
        </w:rPr>
        <w:t>GAP</w:t>
      </w:r>
      <w:r>
        <w:rPr>
          <w:rFonts w:ascii="Arial"/>
          <w:spacing w:val="-15"/>
          <w:w w:val="105"/>
        </w:rPr>
        <w:t> </w:t>
      </w:r>
      <w:r>
        <w:rPr>
          <w:rFonts w:ascii="Arial"/>
          <w:spacing w:val="-2"/>
          <w:w w:val="105"/>
        </w:rPr>
        <w:t>AREA</w:t>
      </w:r>
      <w:r>
        <w:rPr>
          <w:rFonts w:ascii="Arial"/>
          <w:spacing w:val="-21"/>
          <w:w w:val="105"/>
        </w:rPr>
        <w:t> </w:t>
      </w:r>
      <w:r>
        <w:rPr>
          <w:rFonts w:ascii="Arial"/>
          <w:spacing w:val="-2"/>
          <w:w w:val="105"/>
        </w:rPr>
        <w:t>ACTION</w:t>
      </w:r>
      <w:r>
        <w:rPr>
          <w:rFonts w:ascii="Arial"/>
          <w:spacing w:val="-7"/>
          <w:w w:val="105"/>
        </w:rPr>
        <w:t> </w:t>
      </w:r>
      <w:r>
        <w:rPr>
          <w:rFonts w:ascii="Arial"/>
          <w:spacing w:val="-2"/>
          <w:w w:val="105"/>
        </w:rPr>
        <w:t>COUNCIL,</w:t>
      </w:r>
      <w:r>
        <w:rPr>
          <w:rFonts w:ascii="Arial"/>
          <w:spacing w:val="-7"/>
          <w:w w:val="105"/>
        </w:rPr>
        <w:t> </w:t>
      </w:r>
      <w:r>
        <w:rPr>
          <w:rFonts w:ascii="Arial"/>
          <w:spacing w:val="-2"/>
          <w:w w:val="105"/>
        </w:rPr>
        <w:t>MIDDLESBORO, </w:t>
      </w:r>
      <w:r>
        <w:rPr>
          <w:rFonts w:ascii="Arial"/>
          <w:w w:val="105"/>
        </w:rPr>
        <w:t>KY | 2020 - 2021</w:t>
      </w:r>
    </w:p>
    <w:p>
      <w:pPr>
        <w:pStyle w:val="BodyText"/>
        <w:spacing w:before="6"/>
        <w:rPr>
          <w:rFonts w:ascii="Arial"/>
        </w:rPr>
      </w:pPr>
    </w:p>
    <w:p>
      <w:pPr>
        <w:pStyle w:val="ListParagraph"/>
        <w:numPr>
          <w:ilvl w:val="0"/>
          <w:numId w:val="1"/>
        </w:numPr>
        <w:tabs>
          <w:tab w:pos="4813" w:val="left" w:leader="none"/>
        </w:tabs>
        <w:spacing w:line="256" w:lineRule="auto" w:before="0" w:after="0"/>
        <w:ind w:left="4813" w:right="1305" w:hanging="297"/>
        <w:jc w:val="left"/>
        <w:rPr>
          <w:sz w:val="18"/>
        </w:rPr>
      </w:pPr>
      <w:r>
        <w:rPr>
          <w:w w:val="105"/>
          <w:sz w:val="18"/>
        </w:rPr>
        <w:t>Assisted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senior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workers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screening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7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eligibility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applications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daily, gathering required documents and entering preliminary data into Microsoft Excel spreadsheets.</w:t>
      </w:r>
    </w:p>
    <w:p>
      <w:pPr>
        <w:pStyle w:val="ListParagraph"/>
        <w:numPr>
          <w:ilvl w:val="0"/>
          <w:numId w:val="1"/>
        </w:numPr>
        <w:tabs>
          <w:tab w:pos="4813" w:val="left" w:leader="none"/>
        </w:tabs>
        <w:spacing w:line="264" w:lineRule="auto" w:before="98" w:after="0"/>
        <w:ind w:left="4813" w:right="660" w:hanging="297"/>
        <w:jc w:val="left"/>
        <w:rPr>
          <w:sz w:val="18"/>
        </w:rPr>
      </w:pPr>
      <w:r>
        <w:rPr>
          <w:w w:val="105"/>
          <w:sz w:val="18"/>
        </w:rPr>
        <w:t>Reduced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annual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printing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mailing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expenses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$5,830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converting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4 recurring client notices to electronic delivery through Microsoft Outlook.</w:t>
      </w:r>
    </w:p>
    <w:p>
      <w:pPr>
        <w:pStyle w:val="ListParagraph"/>
        <w:numPr>
          <w:ilvl w:val="0"/>
          <w:numId w:val="1"/>
        </w:numPr>
        <w:tabs>
          <w:tab w:pos="4813" w:val="left" w:leader="none"/>
        </w:tabs>
        <w:spacing w:line="264" w:lineRule="auto" w:before="77" w:after="0"/>
        <w:ind w:left="4813" w:right="677" w:hanging="297"/>
        <w:jc w:val="left"/>
        <w:rPr>
          <w:sz w:val="18"/>
        </w:rPr>
      </w:pPr>
      <w:r>
        <w:rPr>
          <w:w w:val="105"/>
          <w:sz w:val="18"/>
        </w:rPr>
        <w:t>Maintained records for 28 client cases, updating visit notes and service referrals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client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tracking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databases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48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appointment.</w:t>
      </w:r>
    </w:p>
    <w:p>
      <w:pPr>
        <w:pStyle w:val="BodyText"/>
        <w:spacing w:before="88"/>
      </w:pPr>
    </w:p>
    <w:p>
      <w:pPr>
        <w:pStyle w:val="Heading1"/>
        <w:ind w:left="0" w:right="1538"/>
        <w:jc w:val="center"/>
      </w:pPr>
      <w:r>
        <w:rPr>
          <w:smallCaps/>
          <w:color w:val="BE9000"/>
          <w:spacing w:val="-2"/>
          <w:w w:val="105"/>
        </w:rPr>
        <w:t>Certifications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rFonts w:ascii="Arial"/>
          <w:b/>
        </w:rPr>
      </w:pPr>
      <w:r>
        <w:rPr>
          <w:rFonts w:ascii="Arial"/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120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04416" id="docshape5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68"/>
        <w:rPr>
          <w:rFonts w:ascii="Arial"/>
          <w:b/>
        </w:rPr>
      </w:pPr>
    </w:p>
    <w:p>
      <w:pPr>
        <w:pStyle w:val="BodyText"/>
        <w:tabs>
          <w:tab w:pos="4534" w:val="left" w:leader="none"/>
        </w:tabs>
        <w:ind w:left="4231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First</w:t>
      </w:r>
      <w:r>
        <w:rPr>
          <w:spacing w:val="24"/>
        </w:rPr>
        <w:t> </w:t>
      </w:r>
      <w:r>
        <w:rPr/>
        <w:t>Aid/CPR/AED,</w:t>
      </w:r>
      <w:r>
        <w:rPr>
          <w:spacing w:val="24"/>
        </w:rPr>
        <w:t> </w:t>
      </w:r>
      <w:r>
        <w:rPr/>
        <w:t>American</w:t>
      </w:r>
      <w:r>
        <w:rPr>
          <w:spacing w:val="24"/>
        </w:rPr>
        <w:t> </w:t>
      </w:r>
      <w:r>
        <w:rPr/>
        <w:t>Red</w:t>
      </w:r>
      <w:r>
        <w:rPr>
          <w:spacing w:val="24"/>
        </w:rPr>
        <w:t> </w:t>
      </w:r>
      <w:r>
        <w:rPr/>
        <w:t>Cross</w:t>
      </w:r>
      <w:r>
        <w:rPr>
          <w:spacing w:val="24"/>
        </w:rPr>
        <w:t> </w:t>
      </w:r>
      <w:r>
        <w:rPr/>
        <w:t>|</w:t>
      </w:r>
      <w:r>
        <w:rPr>
          <w:spacing w:val="24"/>
        </w:rPr>
        <w:t> </w:t>
      </w:r>
      <w:r>
        <w:rPr>
          <w:spacing w:val="-4"/>
        </w:rPr>
        <w:t>2023</w:t>
      </w:r>
    </w:p>
    <w:sectPr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7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4813" w:hanging="29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501" w:hanging="2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83" w:hanging="2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64" w:hanging="2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546" w:hanging="2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227" w:hanging="2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9" w:hanging="2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90" w:hanging="2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72" w:hanging="29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813" w:right="660" w:hanging="297"/>
    </w:pPr>
    <w:rPr>
      <w:rFonts w:ascii="Tahoma" w:hAnsi="Tahoma" w:eastAsia="Tahoma" w:cs="Tahom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eliza.hashemi@example.com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2026-10-11T00:51:18Z</dcterms:created>
  <dcterms:modified xsi:type="dcterms:W3CDTF">2026-10-11T00:51:18Z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