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00" w:right="2" w:firstLine="0"/>
        <w:jc w:val="center"/>
        <w:rPr>
          <w:sz w:val="74"/>
        </w:rPr>
      </w:pPr>
      <w:r>
        <w:rPr>
          <w:b/>
          <w:color w:val="731B46"/>
          <w:sz w:val="74"/>
        </w:rPr>
        <w:t>Ari</w:t>
      </w:r>
      <w:r>
        <w:rPr>
          <w:b/>
          <w:color w:val="731B46"/>
          <w:spacing w:val="-1"/>
          <w:sz w:val="74"/>
        </w:rPr>
        <w:t> </w:t>
      </w:r>
      <w:r>
        <w:rPr>
          <w:color w:val="731B46"/>
          <w:spacing w:val="-2"/>
          <w:sz w:val="74"/>
        </w:rPr>
        <w:t>Fonseca</w:t>
      </w:r>
    </w:p>
    <w:p>
      <w:pPr>
        <w:spacing w:before="87"/>
        <w:ind w:left="4100" w:right="2" w:firstLine="0"/>
        <w:jc w:val="center"/>
        <w:rPr>
          <w:sz w:val="22"/>
        </w:rPr>
      </w:pPr>
      <w:r>
        <w:rPr>
          <w:color w:val="731B46"/>
          <w:sz w:val="22"/>
        </w:rPr>
        <w:t>Medical</w:t>
      </w:r>
      <w:r>
        <w:rPr>
          <w:color w:val="731B46"/>
          <w:spacing w:val="1"/>
          <w:sz w:val="22"/>
        </w:rPr>
        <w:t> </w:t>
      </w:r>
      <w:r>
        <w:rPr>
          <w:color w:val="731B46"/>
          <w:spacing w:val="-2"/>
          <w:sz w:val="22"/>
        </w:rPr>
        <w:t>Coder</w:t>
      </w:r>
    </w:p>
    <w:p>
      <w:pPr>
        <w:pStyle w:val="BodyText"/>
        <w:spacing w:before="42"/>
      </w:pPr>
    </w:p>
    <w:p>
      <w:pPr>
        <w:pStyle w:val="BodyText"/>
        <w:spacing w:line="292" w:lineRule="auto"/>
        <w:ind w:left="4100"/>
        <w:jc w:val="center"/>
      </w:pPr>
      <w:r>
        <w:rPr>
          <w:w w:val="105"/>
        </w:rPr>
        <w:t>Certiﬁed</w:t>
      </w:r>
      <w:r>
        <w:rPr>
          <w:spacing w:val="-2"/>
          <w:w w:val="105"/>
        </w:rPr>
        <w:t> </w:t>
      </w:r>
      <w:r>
        <w:rPr>
          <w:w w:val="105"/>
        </w:rPr>
        <w:t>Coding</w:t>
      </w:r>
      <w:r>
        <w:rPr>
          <w:spacing w:val="-2"/>
          <w:w w:val="105"/>
        </w:rPr>
        <w:t> </w:t>
      </w:r>
      <w:r>
        <w:rPr>
          <w:w w:val="105"/>
        </w:rPr>
        <w:t>Specialist</w:t>
      </w:r>
      <w:r>
        <w:rPr>
          <w:spacing w:val="-2"/>
          <w:w w:val="105"/>
        </w:rPr>
        <w:t> </w:t>
      </w:r>
      <w:r>
        <w:rPr>
          <w:w w:val="105"/>
        </w:rPr>
        <w:t>(AHIMA)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6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experience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ICD-10-CM</w:t>
      </w:r>
      <w:r>
        <w:rPr>
          <w:spacing w:val="-2"/>
          <w:w w:val="105"/>
        </w:rPr>
        <w:t> </w:t>
      </w:r>
      <w:r>
        <w:rPr>
          <w:w w:val="105"/>
        </w:rPr>
        <w:t>coding, denial</w:t>
      </w:r>
      <w:r>
        <w:rPr>
          <w:spacing w:val="-3"/>
          <w:w w:val="105"/>
        </w:rPr>
        <w:t> </w:t>
      </w:r>
      <w:r>
        <w:rPr>
          <w:w w:val="105"/>
        </w:rPr>
        <w:t>management,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clinical</w:t>
      </w:r>
      <w:r>
        <w:rPr>
          <w:spacing w:val="-3"/>
          <w:w w:val="105"/>
        </w:rPr>
        <w:t> </w:t>
      </w:r>
      <w:r>
        <w:rPr>
          <w:w w:val="105"/>
        </w:rPr>
        <w:t>documentation</w:t>
      </w:r>
      <w:r>
        <w:rPr>
          <w:spacing w:val="-3"/>
          <w:w w:val="105"/>
        </w:rPr>
        <w:t> </w:t>
      </w:r>
      <w:r>
        <w:rPr>
          <w:w w:val="105"/>
        </w:rPr>
        <w:t>review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outpatient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inpatient settings.</w:t>
      </w:r>
      <w:r>
        <w:rPr>
          <w:spacing w:val="-2"/>
          <w:w w:val="105"/>
        </w:rPr>
        <w:t> </w:t>
      </w:r>
      <w:r>
        <w:rPr>
          <w:w w:val="105"/>
        </w:rPr>
        <w:t>Recovered</w:t>
      </w:r>
      <w:r>
        <w:rPr>
          <w:spacing w:val="-2"/>
          <w:w w:val="105"/>
        </w:rPr>
        <w:t> </w:t>
      </w:r>
      <w:r>
        <w:rPr>
          <w:w w:val="105"/>
        </w:rPr>
        <w:t>$268,400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revenue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denied</w:t>
      </w:r>
      <w:r>
        <w:rPr>
          <w:spacing w:val="-2"/>
          <w:w w:val="105"/>
        </w:rPr>
        <w:t> </w:t>
      </w:r>
      <w:r>
        <w:rPr>
          <w:w w:val="105"/>
        </w:rPr>
        <w:t>claims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auditing</w:t>
      </w:r>
      <w:r>
        <w:rPr>
          <w:spacing w:val="-2"/>
          <w:w w:val="105"/>
        </w:rPr>
        <w:t> </w:t>
      </w:r>
      <w:r>
        <w:rPr>
          <w:w w:val="105"/>
        </w:rPr>
        <w:t>rejected encounters,</w:t>
      </w:r>
      <w:r>
        <w:rPr>
          <w:spacing w:val="-2"/>
          <w:w w:val="105"/>
        </w:rPr>
        <w:t> </w:t>
      </w:r>
      <w:r>
        <w:rPr>
          <w:w w:val="105"/>
        </w:rPr>
        <w:t>correcting</w:t>
      </w:r>
      <w:r>
        <w:rPr>
          <w:spacing w:val="-2"/>
          <w:w w:val="105"/>
        </w:rPr>
        <w:t> </w:t>
      </w:r>
      <w:r>
        <w:rPr>
          <w:w w:val="105"/>
        </w:rPr>
        <w:t>CPT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ICD-10</w:t>
      </w:r>
      <w:r>
        <w:rPr>
          <w:spacing w:val="-2"/>
          <w:w w:val="105"/>
        </w:rPr>
        <w:t> </w:t>
      </w:r>
      <w:r>
        <w:rPr>
          <w:w w:val="105"/>
        </w:rPr>
        <w:t>codes,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ﬁling</w:t>
      </w:r>
      <w:r>
        <w:rPr>
          <w:spacing w:val="-2"/>
          <w:w w:val="105"/>
        </w:rPr>
        <w:t> </w:t>
      </w:r>
      <w:r>
        <w:rPr>
          <w:w w:val="105"/>
        </w:rPr>
        <w:t>appeals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supporting </w:t>
      </w:r>
      <w:r>
        <w:rPr>
          <w:spacing w:val="-2"/>
          <w:w w:val="105"/>
        </w:rPr>
        <w:t>documentation.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Proﬁcient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Epic,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3M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Encoder,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Cerner,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with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audit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compliance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scores </w:t>
      </w:r>
      <w:r>
        <w:rPr>
          <w:w w:val="105"/>
        </w:rPr>
        <w:t>between 93.42 and 98.58.</w:t>
      </w:r>
    </w:p>
    <w:p>
      <w:pPr>
        <w:pStyle w:val="BodyText"/>
        <w:spacing w:before="5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Heading1"/>
        <w:spacing w:before="70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(503)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0111</w:t>
      </w:r>
    </w:p>
    <w:p>
      <w:pPr>
        <w:spacing w:line="453" w:lineRule="auto" w:before="190"/>
        <w:ind w:left="1012" w:right="0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ari.fonseca@example.com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z w:val="20"/>
        </w:rPr>
        <w:t>Astoria, OR 12345</w:t>
      </w:r>
    </w:p>
    <w:p>
      <w:pPr>
        <w:pStyle w:val="BodyText"/>
        <w:spacing w:before="19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73" w:lineRule="auto"/>
        <w:ind w:left="380" w:right="48"/>
      </w:pPr>
      <w:r>
        <w:rPr>
          <w:spacing w:val="-2"/>
          <w:w w:val="105"/>
        </w:rPr>
        <w:t>Associate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Applied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Science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(A.A.S.) </w:t>
      </w:r>
      <w:r>
        <w:rPr>
          <w:w w:val="105"/>
        </w:rPr>
        <w:t>in Health Information Management Portland Community College, Portland, OR 2018 - 2020</w:t>
      </w:r>
    </w:p>
    <w:p>
      <w:pPr>
        <w:pStyle w:val="BodyText"/>
      </w:pPr>
    </w:p>
    <w:p>
      <w:pPr>
        <w:pStyle w:val="BodyText"/>
        <w:spacing w:before="33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ind w:left="678"/>
      </w:pPr>
      <w:r>
        <w:rPr/>
        <w:t>ICD-10-CM</w:t>
      </w:r>
      <w:r>
        <w:rPr>
          <w:spacing w:val="20"/>
        </w:rPr>
        <w:t> </w:t>
      </w:r>
      <w:r>
        <w:rPr>
          <w:spacing w:val="-2"/>
        </w:rPr>
        <w:t>coding</w:t>
      </w:r>
    </w:p>
    <w:p>
      <w:pPr>
        <w:pStyle w:val="BodyText"/>
        <w:spacing w:line="381" w:lineRule="auto" w:before="123"/>
        <w:ind w:left="678"/>
      </w:pPr>
      <w:r>
        <w:rPr>
          <w:spacing w:val="-2"/>
          <w:w w:val="105"/>
        </w:rPr>
        <w:t>CPT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HCPCS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code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assignment </w:t>
      </w:r>
      <w:r>
        <w:rPr>
          <w:w w:val="105"/>
        </w:rPr>
        <w:t>Epic Systems</w:t>
      </w:r>
    </w:p>
    <w:p>
      <w:pPr>
        <w:pStyle w:val="BodyText"/>
        <w:spacing w:line="364" w:lineRule="auto" w:before="2"/>
        <w:ind w:left="678" w:right="1920"/>
      </w:pPr>
      <w:r>
        <w:rPr>
          <w:spacing w:val="-2"/>
          <w:w w:val="105"/>
        </w:rPr>
        <w:t>3M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Encoder Cerner</w:t>
      </w:r>
    </w:p>
    <w:p>
      <w:pPr>
        <w:pStyle w:val="BodyText"/>
        <w:spacing w:before="16"/>
        <w:ind w:left="678"/>
      </w:pPr>
      <w:r>
        <w:rPr/>
        <w:t>MS-DRG</w:t>
      </w:r>
      <w:r>
        <w:rPr>
          <w:spacing w:val="19"/>
        </w:rPr>
        <w:t> </w:t>
      </w:r>
      <w:r>
        <w:rPr/>
        <w:t>and</w:t>
      </w:r>
      <w:r>
        <w:rPr>
          <w:spacing w:val="5"/>
        </w:rPr>
        <w:t> </w:t>
      </w:r>
      <w:r>
        <w:rPr/>
        <w:t>APR-</w:t>
      </w:r>
      <w:r>
        <w:rPr>
          <w:spacing w:val="-5"/>
        </w:rPr>
        <w:t>DRG</w:t>
      </w:r>
    </w:p>
    <w:p>
      <w:pPr>
        <w:pStyle w:val="BodyText"/>
        <w:spacing w:before="33"/>
        <w:ind w:left="678"/>
      </w:pPr>
      <w:r>
        <w:rPr>
          <w:spacing w:val="-2"/>
          <w:w w:val="105"/>
        </w:rPr>
        <w:t>classiﬁcation</w:t>
      </w:r>
    </w:p>
    <w:p>
      <w:pPr>
        <w:pStyle w:val="BodyText"/>
        <w:spacing w:line="374" w:lineRule="auto" w:before="123"/>
        <w:ind w:left="678"/>
      </w:pPr>
      <w:r>
        <w:rPr>
          <w:w w:val="105"/>
        </w:rPr>
        <w:t>HIPAA</w:t>
      </w:r>
      <w:r>
        <w:rPr>
          <w:spacing w:val="-10"/>
          <w:w w:val="105"/>
        </w:rPr>
        <w:t> </w:t>
      </w:r>
      <w:r>
        <w:rPr>
          <w:w w:val="105"/>
        </w:rPr>
        <w:t>and HITECH compliance </w:t>
      </w:r>
      <w:r>
        <w:rPr>
          <w:spacing w:val="-2"/>
          <w:w w:val="105"/>
        </w:rPr>
        <w:t>Denial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appeals </w:t>
      </w:r>
      <w:r>
        <w:rPr>
          <w:w w:val="105"/>
        </w:rPr>
        <w:t>NCCI edits</w:t>
      </w:r>
    </w:p>
    <w:p>
      <w:pPr>
        <w:pStyle w:val="BodyText"/>
        <w:spacing w:before="6"/>
        <w:ind w:left="678"/>
      </w:pPr>
      <w:r>
        <w:rPr/>
        <w:t>Microsoft</w:t>
      </w:r>
      <w:r>
        <w:rPr>
          <w:spacing w:val="14"/>
        </w:rPr>
        <w:t> </w:t>
      </w:r>
      <w:r>
        <w:rPr>
          <w:spacing w:val="-2"/>
        </w:rPr>
        <w:t>Excel</w:t>
      </w:r>
    </w:p>
    <w:p>
      <w:pPr>
        <w:pStyle w:val="BodyText"/>
        <w:spacing w:before="123"/>
        <w:ind w:left="678"/>
      </w:pPr>
      <w:r>
        <w:rPr/>
        <w:t>Clinical</w:t>
      </w:r>
      <w:r>
        <w:rPr>
          <w:spacing w:val="17"/>
        </w:rPr>
        <w:t> </w:t>
      </w:r>
      <w:r>
        <w:rPr/>
        <w:t>documentation</w:t>
      </w:r>
      <w:r>
        <w:rPr>
          <w:spacing w:val="18"/>
        </w:rPr>
        <w:t> </w:t>
      </w:r>
      <w:r>
        <w:rPr>
          <w:spacing w:val="-2"/>
        </w:rPr>
        <w:t>review</w:t>
      </w:r>
    </w:p>
    <w:p>
      <w:pPr>
        <w:pStyle w:val="BodyText"/>
        <w:spacing w:before="126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Medical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Coder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Tillamook</w:t>
      </w:r>
      <w:r>
        <w:rPr>
          <w:spacing w:val="11"/>
        </w:rPr>
        <w:t> </w:t>
      </w:r>
      <w:r>
        <w:rPr/>
        <w:t>Bay</w:t>
      </w:r>
      <w:r>
        <w:rPr>
          <w:spacing w:val="12"/>
        </w:rPr>
        <w:t> </w:t>
      </w:r>
      <w:r>
        <w:rPr/>
        <w:t>Health</w:t>
      </w:r>
      <w:r>
        <w:rPr>
          <w:spacing w:val="12"/>
        </w:rPr>
        <w:t> </w:t>
      </w:r>
      <w:r>
        <w:rPr/>
        <w:t>Partners, Astoria,</w:t>
      </w:r>
      <w:r>
        <w:rPr>
          <w:spacing w:val="12"/>
        </w:rPr>
        <w:t> </w:t>
      </w:r>
      <w:r>
        <w:rPr>
          <w:spacing w:val="-5"/>
        </w:rPr>
        <w:t>OR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559"/>
      </w:pPr>
      <w:r>
        <w:rPr>
          <w:w w:val="105"/>
        </w:rPr>
        <w:t>Recovered</w:t>
      </w:r>
      <w:r>
        <w:rPr>
          <w:spacing w:val="-14"/>
          <w:w w:val="105"/>
        </w:rPr>
        <w:t> </w:t>
      </w:r>
      <w:r>
        <w:rPr>
          <w:w w:val="105"/>
        </w:rPr>
        <w:t>$268,400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revenue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denied</w:t>
      </w:r>
      <w:r>
        <w:rPr>
          <w:spacing w:val="-13"/>
          <w:w w:val="105"/>
        </w:rPr>
        <w:t> </w:t>
      </w:r>
      <w:r>
        <w:rPr>
          <w:w w:val="105"/>
        </w:rPr>
        <w:t>claims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4"/>
          <w:w w:val="105"/>
        </w:rPr>
        <w:t> </w:t>
      </w:r>
      <w:r>
        <w:rPr>
          <w:w w:val="105"/>
        </w:rPr>
        <w:t>18</w:t>
      </w:r>
      <w:r>
        <w:rPr>
          <w:spacing w:val="-13"/>
          <w:w w:val="105"/>
        </w:rPr>
        <w:t> </w:t>
      </w:r>
      <w:r>
        <w:rPr>
          <w:w w:val="105"/>
        </w:rPr>
        <w:t>months</w:t>
      </w:r>
      <w:r>
        <w:rPr>
          <w:spacing w:val="-13"/>
          <w:w w:val="105"/>
        </w:rPr>
        <w:t> </w:t>
      </w:r>
      <w:r>
        <w:rPr>
          <w:w w:val="105"/>
        </w:rPr>
        <w:t>by auditing rejected encounters, correcting CPT</w:t>
      </w:r>
      <w:r>
        <w:rPr>
          <w:spacing w:val="-2"/>
          <w:w w:val="105"/>
        </w:rPr>
        <w:t> </w:t>
      </w:r>
      <w:r>
        <w:rPr>
          <w:w w:val="105"/>
        </w:rPr>
        <w:t>and ICD-10 codes, and ﬁling appeals with supporting documentation.</w:t>
      </w:r>
    </w:p>
    <w:p>
      <w:pPr>
        <w:pStyle w:val="BodyText"/>
        <w:spacing w:line="268" w:lineRule="auto" w:before="100"/>
        <w:ind w:left="1050" w:right="958"/>
      </w:pPr>
      <w:r>
        <w:rPr>
          <w:w w:val="105"/>
        </w:rPr>
        <w:t>Achieved a 97.35 audit compliance score during the most recent external</w:t>
      </w:r>
      <w:r>
        <w:rPr>
          <w:spacing w:val="-14"/>
          <w:w w:val="105"/>
        </w:rPr>
        <w:t> </w:t>
      </w:r>
      <w:r>
        <w:rPr>
          <w:w w:val="105"/>
        </w:rPr>
        <w:t>review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collaborating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providers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strengthen</w:t>
      </w:r>
      <w:r>
        <w:rPr>
          <w:spacing w:val="-14"/>
          <w:w w:val="105"/>
        </w:rPr>
        <w:t> </w:t>
      </w:r>
      <w:r>
        <w:rPr>
          <w:w w:val="105"/>
        </w:rPr>
        <w:t>clinical </w:t>
      </w:r>
      <w:r>
        <w:rPr>
          <w:spacing w:val="-2"/>
          <w:w w:val="105"/>
        </w:rPr>
        <w:t>documentation.</w:t>
      </w:r>
    </w:p>
    <w:p>
      <w:pPr>
        <w:pStyle w:val="BodyText"/>
        <w:spacing w:line="278" w:lineRule="auto" w:before="99"/>
        <w:ind w:left="1050"/>
      </w:pPr>
      <w:r>
        <w:rPr>
          <w:w w:val="105"/>
        </w:rPr>
        <w:t>Converted</w:t>
      </w:r>
      <w:r>
        <w:rPr>
          <w:spacing w:val="-14"/>
          <w:w w:val="105"/>
        </w:rPr>
        <w:t> </w:t>
      </w:r>
      <w:r>
        <w:rPr>
          <w:w w:val="105"/>
        </w:rPr>
        <w:t>1,870</w:t>
      </w:r>
      <w:r>
        <w:rPr>
          <w:spacing w:val="-13"/>
          <w:w w:val="105"/>
        </w:rPr>
        <w:t> </w:t>
      </w:r>
      <w:r>
        <w:rPr>
          <w:w w:val="105"/>
        </w:rPr>
        <w:t>legacy</w:t>
      </w:r>
      <w:r>
        <w:rPr>
          <w:spacing w:val="-13"/>
          <w:w w:val="105"/>
        </w:rPr>
        <w:t> </w:t>
      </w:r>
      <w:r>
        <w:rPr>
          <w:w w:val="105"/>
        </w:rPr>
        <w:t>patient</w:t>
      </w:r>
      <w:r>
        <w:rPr>
          <w:spacing w:val="-13"/>
          <w:w w:val="105"/>
        </w:rPr>
        <w:t> </w:t>
      </w:r>
      <w:r>
        <w:rPr>
          <w:w w:val="105"/>
        </w:rPr>
        <w:t>records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ICD-10-CM</w:t>
      </w:r>
      <w:r>
        <w:rPr>
          <w:spacing w:val="-13"/>
          <w:w w:val="105"/>
        </w:rPr>
        <w:t> </w:t>
      </w:r>
      <w:r>
        <w:rPr>
          <w:w w:val="105"/>
        </w:rPr>
        <w:t>codes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Epic, completing the migration 11 days ahead of schedule.</w:t>
      </w:r>
    </w:p>
    <w:p>
      <w:pPr>
        <w:pStyle w:val="BodyText"/>
        <w:spacing w:line="261" w:lineRule="auto" w:before="90"/>
        <w:ind w:left="1050"/>
      </w:pPr>
      <w:r>
        <w:rPr>
          <w:spacing w:val="-2"/>
          <w:w w:val="105"/>
        </w:rPr>
        <w:t>Enforced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role-based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access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controls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HIPAA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safeguards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across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4 </w:t>
      </w:r>
      <w:r>
        <w:rPr>
          <w:w w:val="105"/>
        </w:rPr>
        <w:t>departments, recording 0 privacy incidents during a 2-year span.</w:t>
      </w:r>
    </w:p>
    <w:p>
      <w:pPr>
        <w:pStyle w:val="BodyText"/>
        <w:spacing w:before="2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Medical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Coding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Associate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2021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4"/>
          <w:w w:val="105"/>
          <w:sz w:val="18"/>
        </w:rPr>
        <w:t> 2023</w:t>
      </w:r>
    </w:p>
    <w:p>
      <w:pPr>
        <w:pStyle w:val="BodyText"/>
        <w:spacing w:before="33"/>
        <w:ind w:left="362"/>
      </w:pPr>
      <w:r>
        <w:rPr/>
        <w:t>Clatsop</w:t>
      </w:r>
      <w:r>
        <w:rPr>
          <w:spacing w:val="11"/>
        </w:rPr>
        <w:t> </w:t>
      </w:r>
      <w:r>
        <w:rPr/>
        <w:t>Ridge</w:t>
      </w:r>
      <w:r>
        <w:rPr>
          <w:spacing w:val="11"/>
        </w:rPr>
        <w:t> </w:t>
      </w:r>
      <w:r>
        <w:rPr/>
        <w:t>Medical</w:t>
      </w:r>
      <w:r>
        <w:rPr>
          <w:spacing w:val="11"/>
        </w:rPr>
        <w:t> </w:t>
      </w:r>
      <w:r>
        <w:rPr/>
        <w:t>Center,</w:t>
      </w:r>
      <w:r>
        <w:rPr>
          <w:spacing w:val="11"/>
        </w:rPr>
        <w:t> </w:t>
      </w:r>
      <w:r>
        <w:rPr/>
        <w:t>Seaside,</w:t>
      </w:r>
      <w:r>
        <w:rPr>
          <w:spacing w:val="11"/>
        </w:rPr>
        <w:t> </w:t>
      </w:r>
      <w:r>
        <w:rPr>
          <w:spacing w:val="-5"/>
        </w:rPr>
        <w:t>OR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559"/>
      </w:pPr>
      <w:r>
        <w:rPr>
          <w:w w:val="105"/>
        </w:rPr>
        <w:t>Recovered $83,150 in revenue from denied outpatient claims by </w:t>
      </w:r>
      <w:r>
        <w:rPr>
          <w:spacing w:val="-2"/>
          <w:w w:val="105"/>
        </w:rPr>
        <w:t>identifying under-coded E&amp;M visits and resubmitting with corrected modiﬁers.</w:t>
      </w:r>
    </w:p>
    <w:p>
      <w:pPr>
        <w:pStyle w:val="BodyText"/>
        <w:spacing w:line="278" w:lineRule="auto" w:before="99"/>
        <w:ind w:left="1050" w:right="559"/>
      </w:pPr>
      <w:r>
        <w:rPr>
          <w:w w:val="105"/>
        </w:rPr>
        <w:t>Scored</w:t>
      </w:r>
      <w:r>
        <w:rPr>
          <w:spacing w:val="-14"/>
          <w:w w:val="105"/>
        </w:rPr>
        <w:t> </w:t>
      </w:r>
      <w:r>
        <w:rPr>
          <w:w w:val="105"/>
        </w:rPr>
        <w:t>98.58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internal</w:t>
      </w:r>
      <w:r>
        <w:rPr>
          <w:spacing w:val="-13"/>
          <w:w w:val="105"/>
        </w:rPr>
        <w:t> </w:t>
      </w:r>
      <w:r>
        <w:rPr>
          <w:w w:val="105"/>
        </w:rPr>
        <w:t>coding</w:t>
      </w:r>
      <w:r>
        <w:rPr>
          <w:spacing w:val="-13"/>
          <w:w w:val="105"/>
        </w:rPr>
        <w:t> </w:t>
      </w:r>
      <w:r>
        <w:rPr>
          <w:w w:val="105"/>
        </w:rPr>
        <w:t>audit</w:t>
      </w:r>
      <w:r>
        <w:rPr>
          <w:spacing w:val="-13"/>
          <w:w w:val="105"/>
        </w:rPr>
        <w:t> </w:t>
      </w:r>
      <w:r>
        <w:rPr>
          <w:w w:val="105"/>
        </w:rPr>
        <w:t>covering</w:t>
      </w:r>
      <w:r>
        <w:rPr>
          <w:spacing w:val="-14"/>
          <w:w w:val="105"/>
        </w:rPr>
        <w:t> </w:t>
      </w:r>
      <w:r>
        <w:rPr>
          <w:w w:val="105"/>
        </w:rPr>
        <w:t>450</w:t>
      </w:r>
      <w:r>
        <w:rPr>
          <w:spacing w:val="-13"/>
          <w:w w:val="105"/>
        </w:rPr>
        <w:t> </w:t>
      </w:r>
      <w:r>
        <w:rPr>
          <w:w w:val="105"/>
        </w:rPr>
        <w:t>inpatient</w:t>
      </w:r>
      <w:r>
        <w:rPr>
          <w:spacing w:val="-13"/>
          <w:w w:val="105"/>
        </w:rPr>
        <w:t> </w:t>
      </w:r>
      <w:r>
        <w:rPr>
          <w:w w:val="105"/>
        </w:rPr>
        <w:t>charts, meeting CMS guidelines for MS-DRG assignment.</w:t>
      </w:r>
    </w:p>
    <w:p>
      <w:pPr>
        <w:pStyle w:val="BodyText"/>
        <w:spacing w:line="278" w:lineRule="auto" w:before="75"/>
        <w:ind w:left="1050" w:right="559"/>
      </w:pPr>
      <w:r>
        <w:rPr>
          <w:w w:val="105"/>
        </w:rPr>
        <w:t>Converted</w:t>
      </w:r>
      <w:r>
        <w:rPr>
          <w:spacing w:val="-14"/>
          <w:w w:val="105"/>
        </w:rPr>
        <w:t> </w:t>
      </w:r>
      <w:r>
        <w:rPr>
          <w:w w:val="105"/>
        </w:rPr>
        <w:t>870</w:t>
      </w:r>
      <w:r>
        <w:rPr>
          <w:spacing w:val="-13"/>
          <w:w w:val="105"/>
        </w:rPr>
        <w:t> </w:t>
      </w:r>
      <w:r>
        <w:rPr>
          <w:w w:val="105"/>
        </w:rPr>
        <w:t>surgical</w:t>
      </w:r>
      <w:r>
        <w:rPr>
          <w:spacing w:val="-13"/>
          <w:w w:val="105"/>
        </w:rPr>
        <w:t> </w:t>
      </w:r>
      <w:r>
        <w:rPr>
          <w:w w:val="105"/>
        </w:rPr>
        <w:t>records</w:t>
      </w:r>
      <w:r>
        <w:rPr>
          <w:spacing w:val="-13"/>
          <w:w w:val="105"/>
        </w:rPr>
        <w:t> </w:t>
      </w:r>
      <w:r>
        <w:rPr>
          <w:w w:val="105"/>
        </w:rPr>
        <w:t>from</w:t>
      </w:r>
      <w:r>
        <w:rPr>
          <w:spacing w:val="-13"/>
          <w:w w:val="105"/>
        </w:rPr>
        <w:t> </w:t>
      </w:r>
      <w:r>
        <w:rPr>
          <w:w w:val="105"/>
        </w:rPr>
        <w:t>legacy</w:t>
      </w:r>
      <w:r>
        <w:rPr>
          <w:spacing w:val="-13"/>
          <w:w w:val="105"/>
        </w:rPr>
        <w:t> </w:t>
      </w:r>
      <w:r>
        <w:rPr>
          <w:w w:val="105"/>
        </w:rPr>
        <w:t>codes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ICD-10-CM</w:t>
      </w:r>
      <w:r>
        <w:rPr>
          <w:spacing w:val="-13"/>
          <w:w w:val="105"/>
        </w:rPr>
        <w:t> </w:t>
      </w:r>
      <w:r>
        <w:rPr>
          <w:w w:val="105"/>
        </w:rPr>
        <w:t>using 3M Encoder, validating each code against NCCI edits before </w:t>
      </w:r>
      <w:r>
        <w:rPr>
          <w:spacing w:val="-2"/>
          <w:w w:val="105"/>
        </w:rPr>
        <w:t>submission.</w:t>
      </w:r>
    </w:p>
    <w:p>
      <w:pPr>
        <w:pStyle w:val="BodyText"/>
        <w:spacing w:line="278" w:lineRule="auto" w:before="75"/>
        <w:ind w:left="1050" w:right="559"/>
      </w:pPr>
      <w:r>
        <w:rPr>
          <w:w w:val="105"/>
        </w:rPr>
        <w:t>Maintained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operated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electronic</w:t>
      </w:r>
      <w:r>
        <w:rPr>
          <w:spacing w:val="-13"/>
          <w:w w:val="105"/>
        </w:rPr>
        <w:t> </w:t>
      </w:r>
      <w:r>
        <w:rPr>
          <w:w w:val="105"/>
        </w:rPr>
        <w:t>retrieval</w:t>
      </w:r>
      <w:r>
        <w:rPr>
          <w:spacing w:val="-13"/>
          <w:w w:val="105"/>
        </w:rPr>
        <w:t> </w:t>
      </w:r>
      <w:r>
        <w:rPr>
          <w:w w:val="105"/>
        </w:rPr>
        <w:t>system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classify</w:t>
      </w:r>
      <w:r>
        <w:rPr>
          <w:spacing w:val="-13"/>
          <w:w w:val="105"/>
        </w:rPr>
        <w:t> </w:t>
      </w:r>
      <w:r>
        <w:rPr>
          <w:w w:val="105"/>
        </w:rPr>
        <w:t>and store discharge summaries for 3 clinical departments.</w:t>
      </w:r>
    </w:p>
    <w:p>
      <w:pPr>
        <w:spacing w:before="195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Coding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Clerk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2020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362"/>
      </w:pPr>
      <w:r>
        <w:rPr/>
        <w:t>Nehalem</w:t>
      </w:r>
      <w:r>
        <w:rPr>
          <w:spacing w:val="10"/>
        </w:rPr>
        <w:t> </w:t>
      </w:r>
      <w:r>
        <w:rPr/>
        <w:t>Valley</w:t>
      </w:r>
      <w:r>
        <w:rPr>
          <w:spacing w:val="10"/>
        </w:rPr>
        <w:t> </w:t>
      </w:r>
      <w:r>
        <w:rPr/>
        <w:t>Family</w:t>
      </w:r>
      <w:r>
        <w:rPr>
          <w:spacing w:val="10"/>
        </w:rPr>
        <w:t> </w:t>
      </w:r>
      <w:r>
        <w:rPr/>
        <w:t>Practice,</w:t>
      </w:r>
      <w:r>
        <w:rPr>
          <w:spacing w:val="7"/>
        </w:rPr>
        <w:t> </w:t>
      </w:r>
      <w:r>
        <w:rPr/>
        <w:t>Tillamook,</w:t>
      </w:r>
      <w:r>
        <w:rPr>
          <w:spacing w:val="10"/>
        </w:rPr>
        <w:t> </w:t>
      </w:r>
      <w:r>
        <w:rPr>
          <w:spacing w:val="-5"/>
        </w:rPr>
        <w:t>OR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842"/>
      </w:pPr>
      <w:r>
        <w:rPr>
          <w:w w:val="105"/>
        </w:rPr>
        <w:t>Identiﬁed,</w:t>
      </w:r>
      <w:r>
        <w:rPr>
          <w:spacing w:val="-14"/>
          <w:w w:val="105"/>
        </w:rPr>
        <w:t> </w:t>
      </w:r>
      <w:r>
        <w:rPr>
          <w:w w:val="105"/>
        </w:rPr>
        <w:t>compiled,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abstracted</w:t>
      </w:r>
      <w:r>
        <w:rPr>
          <w:spacing w:val="-13"/>
          <w:w w:val="105"/>
        </w:rPr>
        <w:t> </w:t>
      </w:r>
      <w:r>
        <w:rPr>
          <w:w w:val="105"/>
        </w:rPr>
        <w:t>patient</w:t>
      </w:r>
      <w:r>
        <w:rPr>
          <w:spacing w:val="-13"/>
          <w:w w:val="105"/>
        </w:rPr>
        <w:t> </w:t>
      </w:r>
      <w:r>
        <w:rPr>
          <w:w w:val="105"/>
        </w:rPr>
        <w:t>data</w:t>
      </w:r>
      <w:r>
        <w:rPr>
          <w:spacing w:val="-13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CPT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ICD-10-CM classiﬁcation systems for a 7-provider outpatient practice.</w:t>
      </w:r>
    </w:p>
    <w:p>
      <w:pPr>
        <w:pStyle w:val="BodyText"/>
        <w:spacing w:line="278" w:lineRule="auto" w:before="75"/>
        <w:ind w:left="1050" w:right="559"/>
      </w:pPr>
      <w:r>
        <w:rPr>
          <w:w w:val="105"/>
        </w:rPr>
        <w:t>Earned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93.42</w:t>
      </w:r>
      <w:r>
        <w:rPr>
          <w:spacing w:val="-13"/>
          <w:w w:val="105"/>
        </w:rPr>
        <w:t> </w:t>
      </w:r>
      <w:r>
        <w:rPr>
          <w:w w:val="105"/>
        </w:rPr>
        <w:t>audit</w:t>
      </w:r>
      <w:r>
        <w:rPr>
          <w:spacing w:val="-13"/>
          <w:w w:val="105"/>
        </w:rPr>
        <w:t> </w:t>
      </w:r>
      <w:r>
        <w:rPr>
          <w:w w:val="105"/>
        </w:rPr>
        <w:t>compliance</w:t>
      </w:r>
      <w:r>
        <w:rPr>
          <w:spacing w:val="-13"/>
          <w:w w:val="105"/>
        </w:rPr>
        <w:t> </w:t>
      </w:r>
      <w:r>
        <w:rPr>
          <w:w w:val="105"/>
        </w:rPr>
        <w:t>score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ﬁrst</w:t>
      </w:r>
      <w:r>
        <w:rPr>
          <w:spacing w:val="-13"/>
          <w:w w:val="105"/>
        </w:rPr>
        <w:t> </w:t>
      </w:r>
      <w:r>
        <w:rPr>
          <w:w w:val="105"/>
        </w:rPr>
        <w:t>annual</w:t>
      </w:r>
      <w:r>
        <w:rPr>
          <w:spacing w:val="-13"/>
          <w:w w:val="105"/>
        </w:rPr>
        <w:t> </w:t>
      </w:r>
      <w:r>
        <w:rPr>
          <w:w w:val="105"/>
        </w:rPr>
        <w:t>review</w:t>
      </w:r>
      <w:r>
        <w:rPr>
          <w:spacing w:val="-13"/>
          <w:w w:val="105"/>
        </w:rPr>
        <w:t> </w:t>
      </w:r>
      <w:r>
        <w:rPr>
          <w:w w:val="105"/>
        </w:rPr>
        <w:t>by following</w:t>
      </w:r>
      <w:r>
        <w:rPr>
          <w:spacing w:val="-6"/>
          <w:w w:val="105"/>
        </w:rPr>
        <w:t> </w:t>
      </w:r>
      <w:r>
        <w:rPr>
          <w:w w:val="105"/>
        </w:rPr>
        <w:t>AMA</w:t>
      </w:r>
      <w:r>
        <w:rPr>
          <w:spacing w:val="-6"/>
          <w:w w:val="105"/>
        </w:rPr>
        <w:t> </w:t>
      </w:r>
      <w:r>
        <w:rPr>
          <w:w w:val="105"/>
        </w:rPr>
        <w:t>coding guidelines for new-patient encounters.</w:t>
      </w:r>
    </w:p>
    <w:p>
      <w:pPr>
        <w:pStyle w:val="BodyText"/>
        <w:spacing w:line="261" w:lineRule="auto" w:before="89"/>
        <w:ind w:left="1050" w:right="559"/>
      </w:pPr>
      <w:r>
        <w:rPr>
          <w:spacing w:val="-2"/>
          <w:w w:val="105"/>
        </w:rPr>
        <w:t>Indexed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stored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medical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records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Cerner,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applying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role-based </w:t>
      </w:r>
      <w:r>
        <w:rPr>
          <w:w w:val="105"/>
        </w:rPr>
        <w:t>access protocols that met HIPAA</w:t>
      </w:r>
      <w:r>
        <w:rPr>
          <w:spacing w:val="-7"/>
          <w:w w:val="105"/>
        </w:rPr>
        <w:t> </w:t>
      </w:r>
      <w:r>
        <w:rPr>
          <w:w w:val="105"/>
        </w:rPr>
        <w:t>privacy requirements.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000" w:bottom="280" w:left="141" w:right="141"/>
          <w:cols w:num="2" w:equalWidth="0">
            <w:col w:w="3608" w:space="466"/>
            <w:col w:w="7564"/>
          </w:cols>
        </w:sectPr>
      </w:pPr>
    </w:p>
    <w:p>
      <w:pPr>
        <w:pStyle w:val="BodyText"/>
        <w:spacing w:before="51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238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5147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657849"/>
                            <a:ext cx="47625" cy="22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76475">
                                <a:moveTo>
                                  <a:pt x="47625" y="2249322"/>
                                </a:moveTo>
                                <a:lnTo>
                                  <a:pt x="27165" y="2228850"/>
                                </a:lnTo>
                                <a:lnTo>
                                  <a:pt x="20472" y="2228850"/>
                                </a:lnTo>
                                <a:lnTo>
                                  <a:pt x="0" y="2249322"/>
                                </a:lnTo>
                                <a:lnTo>
                                  <a:pt x="0" y="2252891"/>
                                </a:lnTo>
                                <a:lnTo>
                                  <a:pt x="0" y="2256015"/>
                                </a:lnTo>
                                <a:lnTo>
                                  <a:pt x="20472" y="2276475"/>
                                </a:lnTo>
                                <a:lnTo>
                                  <a:pt x="27165" y="2276475"/>
                                </a:lnTo>
                                <a:lnTo>
                                  <a:pt x="47625" y="2256015"/>
                                </a:lnTo>
                                <a:lnTo>
                                  <a:pt x="47625" y="2249322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2039772"/>
                                </a:moveTo>
                                <a:lnTo>
                                  <a:pt x="27165" y="2019300"/>
                                </a:lnTo>
                                <a:lnTo>
                                  <a:pt x="20472" y="2019300"/>
                                </a:lnTo>
                                <a:lnTo>
                                  <a:pt x="0" y="2039772"/>
                                </a:lnTo>
                                <a:lnTo>
                                  <a:pt x="0" y="2043341"/>
                                </a:lnTo>
                                <a:lnTo>
                                  <a:pt x="0" y="2046465"/>
                                </a:lnTo>
                                <a:lnTo>
                                  <a:pt x="20472" y="2066925"/>
                                </a:lnTo>
                                <a:lnTo>
                                  <a:pt x="27165" y="2066925"/>
                                </a:lnTo>
                                <a:lnTo>
                                  <a:pt x="47625" y="2046465"/>
                                </a:lnTo>
                                <a:lnTo>
                                  <a:pt x="47625" y="2039772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276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562224"/>
                            <a:ext cx="4714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19050">
                                <a:moveTo>
                                  <a:pt x="47148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905112" y="3562349"/>
                            <a:ext cx="295275" cy="592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5924550">
                                <a:moveTo>
                                  <a:pt x="47625" y="5897384"/>
                                </a:moveTo>
                                <a:lnTo>
                                  <a:pt x="27165" y="5876925"/>
                                </a:lnTo>
                                <a:lnTo>
                                  <a:pt x="20472" y="5876925"/>
                                </a:lnTo>
                                <a:lnTo>
                                  <a:pt x="0" y="5897384"/>
                                </a:lnTo>
                                <a:lnTo>
                                  <a:pt x="0" y="5900966"/>
                                </a:lnTo>
                                <a:lnTo>
                                  <a:pt x="0" y="5904090"/>
                                </a:lnTo>
                                <a:lnTo>
                                  <a:pt x="20472" y="5924550"/>
                                </a:lnTo>
                                <a:lnTo>
                                  <a:pt x="27165" y="5924550"/>
                                </a:lnTo>
                                <a:lnTo>
                                  <a:pt x="47625" y="5904090"/>
                                </a:lnTo>
                                <a:lnTo>
                                  <a:pt x="47625" y="5897384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5173497"/>
                                </a:moveTo>
                                <a:lnTo>
                                  <a:pt x="274815" y="5153025"/>
                                </a:lnTo>
                                <a:lnTo>
                                  <a:pt x="268122" y="5153025"/>
                                </a:lnTo>
                                <a:lnTo>
                                  <a:pt x="247650" y="5173497"/>
                                </a:lnTo>
                                <a:lnTo>
                                  <a:pt x="247650" y="5177066"/>
                                </a:lnTo>
                                <a:lnTo>
                                  <a:pt x="247650" y="5180190"/>
                                </a:lnTo>
                                <a:lnTo>
                                  <a:pt x="268122" y="5200650"/>
                                </a:lnTo>
                                <a:lnTo>
                                  <a:pt x="274815" y="5200650"/>
                                </a:lnTo>
                                <a:lnTo>
                                  <a:pt x="295275" y="5180190"/>
                                </a:lnTo>
                                <a:lnTo>
                                  <a:pt x="295275" y="5173497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4811534"/>
                                </a:moveTo>
                                <a:lnTo>
                                  <a:pt x="274815" y="4791075"/>
                                </a:lnTo>
                                <a:lnTo>
                                  <a:pt x="268122" y="4791075"/>
                                </a:lnTo>
                                <a:lnTo>
                                  <a:pt x="247650" y="4811534"/>
                                </a:lnTo>
                                <a:lnTo>
                                  <a:pt x="247650" y="4815116"/>
                                </a:lnTo>
                                <a:lnTo>
                                  <a:pt x="247650" y="4818240"/>
                                </a:lnTo>
                                <a:lnTo>
                                  <a:pt x="268122" y="4838700"/>
                                </a:lnTo>
                                <a:lnTo>
                                  <a:pt x="274815" y="4838700"/>
                                </a:lnTo>
                                <a:lnTo>
                                  <a:pt x="295275" y="4818240"/>
                                </a:lnTo>
                                <a:lnTo>
                                  <a:pt x="295275" y="4811534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4459122"/>
                                </a:moveTo>
                                <a:lnTo>
                                  <a:pt x="274815" y="4438650"/>
                                </a:lnTo>
                                <a:lnTo>
                                  <a:pt x="268122" y="4438650"/>
                                </a:lnTo>
                                <a:lnTo>
                                  <a:pt x="247650" y="4459122"/>
                                </a:lnTo>
                                <a:lnTo>
                                  <a:pt x="247650" y="4462691"/>
                                </a:lnTo>
                                <a:lnTo>
                                  <a:pt x="247650" y="4465815"/>
                                </a:lnTo>
                                <a:lnTo>
                                  <a:pt x="268122" y="4486275"/>
                                </a:lnTo>
                                <a:lnTo>
                                  <a:pt x="274815" y="4486275"/>
                                </a:lnTo>
                                <a:lnTo>
                                  <a:pt x="295275" y="4465815"/>
                                </a:lnTo>
                                <a:lnTo>
                                  <a:pt x="295275" y="4459122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3601872"/>
                                </a:moveTo>
                                <a:lnTo>
                                  <a:pt x="274815" y="3581400"/>
                                </a:lnTo>
                                <a:lnTo>
                                  <a:pt x="268122" y="3581400"/>
                                </a:lnTo>
                                <a:lnTo>
                                  <a:pt x="247650" y="3601872"/>
                                </a:lnTo>
                                <a:lnTo>
                                  <a:pt x="247650" y="3605441"/>
                                </a:lnTo>
                                <a:lnTo>
                                  <a:pt x="247650" y="3608565"/>
                                </a:lnTo>
                                <a:lnTo>
                                  <a:pt x="268122" y="3629025"/>
                                </a:lnTo>
                                <a:lnTo>
                                  <a:pt x="274815" y="3629025"/>
                                </a:lnTo>
                                <a:lnTo>
                                  <a:pt x="295275" y="3608565"/>
                                </a:lnTo>
                                <a:lnTo>
                                  <a:pt x="295275" y="3601872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3097047"/>
                                </a:moveTo>
                                <a:lnTo>
                                  <a:pt x="274815" y="3076575"/>
                                </a:lnTo>
                                <a:lnTo>
                                  <a:pt x="268122" y="3076575"/>
                                </a:lnTo>
                                <a:lnTo>
                                  <a:pt x="247650" y="3097047"/>
                                </a:lnTo>
                                <a:lnTo>
                                  <a:pt x="247650" y="3100616"/>
                                </a:lnTo>
                                <a:lnTo>
                                  <a:pt x="247650" y="3103740"/>
                                </a:lnTo>
                                <a:lnTo>
                                  <a:pt x="268122" y="3124200"/>
                                </a:lnTo>
                                <a:lnTo>
                                  <a:pt x="274815" y="3124200"/>
                                </a:lnTo>
                                <a:lnTo>
                                  <a:pt x="295275" y="3103740"/>
                                </a:lnTo>
                                <a:lnTo>
                                  <a:pt x="295275" y="3097047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2744622"/>
                                </a:moveTo>
                                <a:lnTo>
                                  <a:pt x="274815" y="2724150"/>
                                </a:lnTo>
                                <a:lnTo>
                                  <a:pt x="268122" y="2724150"/>
                                </a:lnTo>
                                <a:lnTo>
                                  <a:pt x="247650" y="2744622"/>
                                </a:lnTo>
                                <a:lnTo>
                                  <a:pt x="247650" y="2748191"/>
                                </a:lnTo>
                                <a:lnTo>
                                  <a:pt x="247650" y="2751315"/>
                                </a:lnTo>
                                <a:lnTo>
                                  <a:pt x="268122" y="2771775"/>
                                </a:lnTo>
                                <a:lnTo>
                                  <a:pt x="274815" y="2771775"/>
                                </a:lnTo>
                                <a:lnTo>
                                  <a:pt x="295275" y="2751315"/>
                                </a:lnTo>
                                <a:lnTo>
                                  <a:pt x="295275" y="2744622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2239797"/>
                                </a:moveTo>
                                <a:lnTo>
                                  <a:pt x="274815" y="2219325"/>
                                </a:lnTo>
                                <a:lnTo>
                                  <a:pt x="268122" y="2219325"/>
                                </a:lnTo>
                                <a:lnTo>
                                  <a:pt x="247650" y="2239797"/>
                                </a:lnTo>
                                <a:lnTo>
                                  <a:pt x="247650" y="2243366"/>
                                </a:lnTo>
                                <a:lnTo>
                                  <a:pt x="247650" y="2246490"/>
                                </a:lnTo>
                                <a:lnTo>
                                  <a:pt x="268122" y="2266950"/>
                                </a:lnTo>
                                <a:lnTo>
                                  <a:pt x="274815" y="2266950"/>
                                </a:lnTo>
                                <a:lnTo>
                                  <a:pt x="295275" y="2246490"/>
                                </a:lnTo>
                                <a:lnTo>
                                  <a:pt x="295275" y="2239797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1382547"/>
                                </a:moveTo>
                                <a:lnTo>
                                  <a:pt x="274815" y="1362075"/>
                                </a:lnTo>
                                <a:lnTo>
                                  <a:pt x="268122" y="1362075"/>
                                </a:lnTo>
                                <a:lnTo>
                                  <a:pt x="247650" y="1382547"/>
                                </a:lnTo>
                                <a:lnTo>
                                  <a:pt x="247650" y="1386116"/>
                                </a:lnTo>
                                <a:lnTo>
                                  <a:pt x="247650" y="1389240"/>
                                </a:lnTo>
                                <a:lnTo>
                                  <a:pt x="268122" y="1409700"/>
                                </a:lnTo>
                                <a:lnTo>
                                  <a:pt x="274815" y="1409700"/>
                                </a:lnTo>
                                <a:lnTo>
                                  <a:pt x="295275" y="1389240"/>
                                </a:lnTo>
                                <a:lnTo>
                                  <a:pt x="295275" y="1382547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1030122"/>
                                </a:moveTo>
                                <a:lnTo>
                                  <a:pt x="274815" y="1009650"/>
                                </a:lnTo>
                                <a:lnTo>
                                  <a:pt x="268122" y="1009650"/>
                                </a:lnTo>
                                <a:lnTo>
                                  <a:pt x="247650" y="1030122"/>
                                </a:lnTo>
                                <a:lnTo>
                                  <a:pt x="247650" y="1033691"/>
                                </a:lnTo>
                                <a:lnTo>
                                  <a:pt x="247650" y="1036815"/>
                                </a:lnTo>
                                <a:lnTo>
                                  <a:pt x="268122" y="1057275"/>
                                </a:lnTo>
                                <a:lnTo>
                                  <a:pt x="274815" y="1057275"/>
                                </a:lnTo>
                                <a:lnTo>
                                  <a:pt x="295275" y="1036815"/>
                                </a:lnTo>
                                <a:lnTo>
                                  <a:pt x="295275" y="1030122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525297"/>
                                </a:moveTo>
                                <a:lnTo>
                                  <a:pt x="274815" y="504825"/>
                                </a:lnTo>
                                <a:lnTo>
                                  <a:pt x="268122" y="504825"/>
                                </a:lnTo>
                                <a:lnTo>
                                  <a:pt x="247650" y="525297"/>
                                </a:lnTo>
                                <a:lnTo>
                                  <a:pt x="247650" y="528866"/>
                                </a:lnTo>
                                <a:lnTo>
                                  <a:pt x="247650" y="531990"/>
                                </a:lnTo>
                                <a:lnTo>
                                  <a:pt x="268122" y="552450"/>
                                </a:lnTo>
                                <a:lnTo>
                                  <a:pt x="274815" y="552450"/>
                                </a:lnTo>
                                <a:lnTo>
                                  <a:pt x="295275" y="531990"/>
                                </a:lnTo>
                                <a:lnTo>
                                  <a:pt x="295275" y="525297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20472"/>
                                </a:moveTo>
                                <a:lnTo>
                                  <a:pt x="274815" y="0"/>
                                </a:lnTo>
                                <a:lnTo>
                                  <a:pt x="268122" y="0"/>
                                </a:lnTo>
                                <a:lnTo>
                                  <a:pt x="247650" y="20472"/>
                                </a:lnTo>
                                <a:lnTo>
                                  <a:pt x="247650" y="24041"/>
                                </a:lnTo>
                                <a:lnTo>
                                  <a:pt x="247650" y="27165"/>
                                </a:lnTo>
                                <a:lnTo>
                                  <a:pt x="268122" y="47625"/>
                                </a:lnTo>
                                <a:lnTo>
                                  <a:pt x="274815" y="47625"/>
                                </a:lnTo>
                                <a:lnTo>
                                  <a:pt x="295275" y="27165"/>
                                </a:lnTo>
                                <a:lnTo>
                                  <a:pt x="2952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8816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100;width:275;height:317" type="#_x0000_t75" id="docshape7" stroked="false">
                  <v:imagedata r:id="rId9" o:title=""/>
                </v:shape>
                <v:shape style="position:absolute;left:706;top:5535;width:315;height:317" type="#_x0000_t75" id="docshape8" stroked="false">
                  <v:imagedata r:id="rId10" o:title=""/>
                </v:shape>
                <v:shape style="position:absolute;left:524;top:8910;width:75;height:3585" id="docshape9" coordorigin="525,8910" coordsize="75,3585" path="m600,12452l599,12447,595,12438,593,12434,586,12427,582,12425,573,12421,568,12420,557,12420,552,12421,543,12425,539,12427,532,12434,530,12438,526,12447,525,12452,525,12458,525,12463,526,12468,530,12477,532,12481,539,12488,543,12490,552,12494,557,12495,568,12495,573,12494,582,12490,586,12488,593,12481,595,12477,599,12468,600,12463,600,12452xm600,12122l599,12117,595,12108,593,12104,586,12097,582,12095,573,12091,568,12090,557,12090,552,12091,543,12095,539,12097,532,12104,530,12108,526,12117,525,12122,525,12128,525,12133,526,12138,530,12147,532,12151,539,12158,543,12160,552,12164,557,12165,568,12165,573,12164,582,12160,586,12158,593,12151,595,12147,599,12138,600,12133,600,12122xm600,11792l599,11787,595,11778,593,11774,586,11767,582,11765,573,11761,568,11760,557,11760,552,11761,543,11765,539,11767,532,11774,530,11778,526,11787,525,11792,525,11798,525,11803,526,11808,530,11817,532,11821,539,11828,543,11830,552,11834,557,11835,568,11835,573,11834,582,11830,586,11828,593,11821,595,11817,599,11808,600,11803,600,11792xm600,11462l599,11457,595,11448,593,11444,586,11437,582,11435,573,11431,568,11430,557,11430,552,11431,543,11435,539,11437,532,11444,530,11448,526,11457,525,11462,525,11468,525,11473,526,11478,530,11487,532,11491,539,11498,543,11500,552,11504,557,11505,568,11505,573,11504,582,11500,586,11498,593,11491,595,11487,599,11478,600,11473,600,11462xm600,11132l599,11127,595,11118,593,11114,586,11107,582,11105,573,11101,568,11100,557,11100,552,11101,543,11105,539,11107,532,11114,530,11118,526,11127,525,11132,525,11138,525,11143,526,11148,530,11157,532,11161,539,11168,543,11170,552,11174,557,11175,568,11175,573,11174,582,11170,586,11168,593,11161,595,11157,599,11148,600,11143,600,11132xm600,10577l599,10572,595,10563,593,10559,586,10552,582,10550,573,10546,568,10545,557,10545,552,10546,543,10550,539,10552,532,10559,530,10563,526,10572,525,10577,525,10583,525,10588,526,10593,530,10602,532,10606,539,10613,543,10615,552,10619,557,10620,568,10620,573,10619,582,10615,586,10613,593,10606,595,10602,599,10593,600,10588,600,10577xm600,10247l599,10242,595,10233,593,10229,586,10222,582,10220,573,10216,568,10215,557,10215,552,10216,543,10220,539,10222,532,10229,530,10233,526,10242,525,10247,525,10253,525,10258,526,10263,530,10272,532,10276,539,10283,543,10285,552,10289,557,10290,568,10290,573,10289,582,10285,586,10283,593,10276,595,10272,599,10263,600,10258,600,10247xm600,9932l599,9927,595,9918,593,9914,586,9907,582,9905,573,9901,568,9900,557,9900,552,9901,543,9905,539,9907,532,9914,530,9918,526,9927,525,9932,525,9938,525,9943,526,9948,530,9957,532,9961,539,9968,543,9970,552,9974,557,9975,568,9975,573,9974,582,9970,586,9968,593,9961,595,9957,599,9948,600,9943,600,9932xm600,9602l599,9597,595,9588,593,9584,586,9577,582,9575,573,9571,568,9570,557,9570,552,9571,543,9575,539,9577,532,9584,530,9588,526,9597,525,9602,525,9608,525,9613,526,9618,530,9627,532,9631,539,9638,543,9640,552,9644,557,9645,568,9645,573,9644,582,9640,586,9638,593,9631,595,9627,599,9618,600,9613,600,9602xm600,9272l599,9267,595,9258,593,9254,586,9247,582,9245,573,9241,568,9240,557,9240,552,9241,543,9245,539,9247,532,9254,530,9258,526,9267,525,9272,525,9278,525,9283,526,9288,530,9297,532,9301,539,9308,543,9310,552,9314,557,9315,568,9315,573,9314,582,9310,586,9308,593,9301,595,9297,599,9288,600,9283,600,9272xm600,8942l599,8937,595,8928,593,8924,586,8917,582,8915,573,8911,568,8910,557,8910,552,8911,543,8915,539,8917,532,8924,530,8928,526,8937,525,8942,525,8948,525,8953,526,8958,530,8967,532,8971,539,8978,543,8980,552,8984,557,8985,568,8985,573,8984,582,8980,586,8978,593,8971,595,8967,599,8958,600,8953,600,8942xe" filled="true" fillcolor="#000000" stroked="false">
                  <v:path arrowok="t"/>
                  <v:fill type="solid"/>
                </v:shape>
                <v:rect style="position:absolute;left:4095;top:4035;width:7425;height:30" id="docshape10" filled="true" fillcolor="#731b46" stroked="false">
                  <v:fill type="solid"/>
                </v:rect>
                <v:shape style="position:absolute;left:4574;top:5610;width:465;height:9330" id="docshape11" coordorigin="4575,5610" coordsize="465,9330" path="m4650,14897l4649,14892,4645,14883,4643,14879,4636,14872,4632,14870,4623,14866,4618,14865,4607,14865,4602,14866,4593,14870,4589,14872,4582,14879,4580,14883,4576,14892,4575,14897,4575,14903,4575,14908,4576,14913,4580,14922,4582,14926,4589,14933,4593,14935,4602,14939,4607,14940,4618,14940,4623,14939,4632,14935,4636,14933,4643,14926,4645,14922,4649,14913,4650,14908,4650,14897xm5040,13757l5039,13752,5035,13743,5033,13739,5026,13732,5022,13730,5013,13726,5008,13725,4997,13725,4992,13726,4983,13730,4979,13732,4972,13739,4970,13743,4966,13752,4965,13757,4965,13763,4965,13768,4966,13773,4970,13782,4972,13786,4979,13793,4983,13795,4992,13799,4997,13800,5008,13800,5013,13799,5022,13795,5026,13793,5033,13786,5035,13782,5039,13773,5040,13768,5040,13757xm5040,13187l5039,13182,5035,13173,5033,13169,5026,13162,5022,13160,5013,13156,5008,13155,4997,13155,4992,13156,4983,13160,4979,13162,4972,13169,4970,13173,4966,13182,4965,13187,4965,13193,4965,13198,4966,13203,4970,13212,4972,13216,4979,13223,4983,13225,4992,13229,4997,13230,5008,13230,5013,13229,5022,13225,5026,13223,5033,13216,5035,13212,5039,13203,5040,13198,5040,13187xm5040,12632l5039,12627,5035,12618,5033,12614,5026,12607,5022,12605,5013,12601,5008,12600,4997,12600,4992,12601,4983,12605,4979,12607,4972,12614,4970,12618,4966,12627,4965,12632,4965,12638,4965,12643,4966,12648,4970,12657,4972,12661,4979,12668,4983,12670,4992,12674,4997,12675,5008,12675,5013,12674,5022,12670,5026,12668,5033,12661,5035,12657,5039,12648,5040,12643,5040,12632xm5040,11282l5039,11277,5035,11268,5033,11264,5026,11257,5022,11255,5013,11251,5008,11250,4997,11250,4992,11251,4983,11255,4979,11257,4972,11264,4970,11268,4966,11277,4965,11282,4965,11288,4965,11293,4966,11298,4970,11307,4972,11311,4979,11318,4983,11320,4992,11324,4997,11325,5008,11325,5013,11324,5022,11320,5026,11318,5033,11311,5035,11307,5039,11298,5040,11293,5040,11282xm5040,10487l5039,10482,5035,10473,5033,10469,5026,10462,5022,10460,5013,10456,5008,10455,4997,10455,4992,10456,4983,10460,4979,10462,4972,10469,4970,10473,4966,10482,4965,10487,4965,10493,4965,10498,4966,10503,4970,10512,4972,10516,4979,10523,4983,10525,4992,10529,4997,10530,5008,10530,5013,10529,5022,10525,5026,10523,5033,10516,5035,10512,5039,10503,5040,10498,5040,10487xm5040,9932l5039,9927,5035,9918,5033,9914,5026,9907,5022,9905,5013,9901,5008,9900,4997,9900,4992,9901,4983,9905,4979,9907,4972,9914,4970,9918,4966,9927,4965,9932,4965,9938,4965,9943,4966,9948,4970,9957,4972,9961,4979,9968,4983,9970,4992,9974,4997,9975,5008,9975,5013,9974,5022,9970,5026,9968,5033,9961,5035,9957,5039,9948,5040,9943,5040,9932xm5040,9137l5039,9132,5035,9123,5033,9119,5026,9112,5022,9110,5013,9106,5008,9105,4997,9105,4992,9106,4983,9110,4979,9112,4972,9119,4970,9123,4966,9132,4965,9137,4965,9143,4965,9148,4966,9153,4970,9162,4972,9166,4979,9173,4983,9175,4992,9179,4997,9180,5008,9180,5013,9179,5022,9175,5026,9173,5033,9166,5035,9162,5039,9153,5040,9148,5040,9137xm5040,7787l5039,7782,5035,7773,5033,7769,5026,7762,5022,7760,5013,7756,5008,7755,4997,7755,4992,7756,4983,7760,4979,7762,4972,7769,4970,7773,4966,7782,4965,7787,4965,7793,4965,7798,4966,7803,4970,7812,4972,7816,4979,7823,4983,7825,4992,7829,4997,7830,5008,7830,5013,7829,5022,7825,5026,7823,5033,7816,5035,7812,5039,7803,5040,7798,5040,7787xm5040,7232l5039,7227,5035,7218,5033,7214,5026,7207,5022,7205,5013,7201,5008,7200,4997,7200,4992,7201,4983,7205,4979,7207,4972,7214,4970,7218,4966,7227,4965,7232,4965,7238,4965,7243,4966,7248,4970,7257,4972,7261,4979,7268,4983,7270,4992,7274,4997,7275,5008,7275,5013,7274,5022,7270,5026,7268,5033,7261,5035,7257,5039,7248,5040,7243,5040,7232xm5040,6437l5039,6432,5035,6423,5033,6419,5026,6412,5022,6410,5013,6406,5008,6405,4997,6405,4992,6406,4983,6410,4979,6412,4972,6419,4970,6423,4966,6432,4965,6437,4965,6443,4965,6448,4966,6453,4970,6462,4972,6466,4979,6473,4983,6475,4992,6479,4997,6480,5008,6480,5013,6479,5022,6475,5026,6473,5033,6466,5035,6462,5039,6453,5040,6448,5040,6437xm5040,5642l5039,5637,5035,5628,5033,5624,5026,5617,5022,5615,5013,5611,5008,5610,4997,5610,4992,5611,4983,5615,4979,5617,4972,5624,4970,5628,4966,5637,4965,5642,4965,5648,4965,5653,4966,5658,4970,5667,4972,5671,4979,5678,4983,5680,4992,5684,4997,5685,5008,5685,5013,5684,5022,5680,5026,5678,5033,5671,5035,5667,5039,5658,5040,5653,5040,564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4100" w:right="5965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BodyText"/>
        <w:spacing w:before="17"/>
        <w:rPr>
          <w:b/>
        </w:rPr>
      </w:pPr>
    </w:p>
    <w:p>
      <w:pPr>
        <w:pStyle w:val="BodyText"/>
        <w:spacing w:line="278" w:lineRule="auto"/>
        <w:ind w:left="4733" w:right="547"/>
      </w:pPr>
      <w:r>
        <w:rPr>
          <w:spacing w:val="-2"/>
          <w:w w:val="105"/>
        </w:rPr>
        <w:t>Certiﬁed Coding Specialist,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AHIMA, through its Commission on Certiﬁcation </w:t>
      </w:r>
      <w:r>
        <w:rPr>
          <w:w w:val="105"/>
        </w:rPr>
        <w:t>for Health Informatics and Information Management, 2021</w:t>
      </w:r>
    </w:p>
    <w:sectPr>
      <w:type w:val="continuous"/>
      <w:pgSz w:w="11920" w:h="16860"/>
      <w:pgMar w:top="1000" w:bottom="28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ri.fonsec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2026-10-11T02:44:04Z</dcterms:created>
  <dcterms:modified xsi:type="dcterms:W3CDTF">2026-10-11T02:44:04Z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