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2"/>
        <w:rPr>
          <w:rFonts w:ascii="Times New Roman"/>
          <w:sz w:val="20"/>
        </w:rPr>
      </w:pPr>
    </w:p>
    <w:p>
      <w:pPr>
        <w:spacing w:line="240" w:lineRule="auto"/>
        <w:ind w:left="4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3550" cy="2066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spacing w:before="36"/>
        <w:rPr>
          <w:rFonts w:ascii="Times New Roman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2724149</wp:posOffset>
                </wp:positionH>
                <wp:positionV relativeFrom="paragraph">
                  <wp:posOffset>-2716518</wp:posOffset>
                </wp:positionV>
                <wp:extent cx="4844415" cy="23622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844415" cy="2362200"/>
                          <a:chExt cx="4844415" cy="23622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844415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362200">
                                <a:moveTo>
                                  <a:pt x="4844033" y="2362199"/>
                                </a:moveTo>
                                <a:lnTo>
                                  <a:pt x="0" y="23621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362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844415" cy="236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330" w:right="481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Chloe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Macias</w:t>
                              </w:r>
                            </w:p>
                            <w:p>
                              <w:pPr>
                                <w:spacing w:before="195"/>
                                <w:ind w:left="330" w:right="481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20"/>
                                </w:rPr>
                                <w:t>Talent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Acquisition</w:t>
                              </w:r>
                              <w:r>
                                <w:rPr>
                                  <w:b/>
                                  <w:color w:val="FFFFFF"/>
                                  <w:spacing w:val="5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Specialist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330" w:right="47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SHRM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Certified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Professional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full-cycle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recruitment, candidate sourcing strategy, and EEO and ADA compliance. Grew the qualified candidate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pipeline by 38.7% by building Boolean search strings on LinkedIn and launching a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structured referral incentive program. Designed referral programs across two employers,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increasing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diversity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hiring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15.7%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through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community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partnerships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revised</w:t>
                              </w:r>
                              <w:r>
                                <w:rPr>
                                  <w:color w:val="FFFFFF"/>
                                  <w:spacing w:val="3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job posting language.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13.899094pt;width:381.45pt;height:186pt;mso-position-horizontal-relative:page;mso-position-vertical-relative:paragraph;z-index:15729152" id="docshapegroup1" coordorigin="4290,-4278" coordsize="7629,3720">
                <v:rect style="position:absolute;left:4290;top:-4278;width:7629;height:3720" id="docshape2" filled="true" fillcolor="#0c5394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278;width:7629;height:372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330" w:right="481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Chloe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Macias</w:t>
                        </w:r>
                      </w:p>
                      <w:p>
                        <w:pPr>
                          <w:spacing w:before="195"/>
                          <w:ind w:left="330" w:right="481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9"/>
                            <w:sz w:val="20"/>
                          </w:rPr>
                          <w:t>Talent</w:t>
                        </w:r>
                        <w:r>
                          <w:rPr>
                            <w:b/>
                            <w:color w:val="FFFFFF"/>
                            <w:spacing w:val="4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2"/>
                            <w:sz w:val="20"/>
                          </w:rPr>
                          <w:t>Acquisition</w:t>
                        </w:r>
                        <w:r>
                          <w:rPr>
                            <w:b/>
                            <w:color w:val="FFFFFF"/>
                            <w:spacing w:val="5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Specialist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330" w:right="470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SHRM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Certified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Professional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6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experience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full-cycle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recruitment, candidate sourcing strategy, and EEO and ADA compliance. Grew the qualified candidate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pipeline by 38.7% by building Boolean search strings on LinkedIn and launching a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structured referral incentive program. Designed referral programs across two employers,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increasing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diversity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hiring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15.7%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through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community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partnerships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revised</w:t>
                        </w:r>
                        <w:r>
                          <w:rPr>
                            <w:color w:val="FFFFFF"/>
                            <w:spacing w:val="3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job posting language.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9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(803) 555-0125</w:t>
      </w:r>
    </w:p>
    <w:p>
      <w:pPr>
        <w:pStyle w:val="BodyText"/>
        <w:spacing w:line="352" w:lineRule="auto" w:before="149"/>
        <w:ind w:left="273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chloe.macias@example.com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Aiken, SC 12345</w:t>
      </w:r>
    </w:p>
    <w:p>
      <w:pPr>
        <w:pStyle w:val="Heading1"/>
        <w:spacing w:before="94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68" w:lineRule="auto" w:before="174"/>
        <w:ind w:left="572" w:right="0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BACHELOR OF BUSINESS ADMINISTRATION IN HUMAN RESOURCE MANAGEMENT | </w:t>
      </w:r>
      <w:r>
        <w:rPr>
          <w:b/>
          <w:color w:val="FFFFFF"/>
          <w:sz w:val="18"/>
        </w:rPr>
        <w:t>FRANCIS MARION UNIVERSITY, </w:t>
      </w:r>
      <w:r>
        <w:rPr>
          <w:b/>
          <w:color w:val="FFFFFF"/>
          <w:w w:val="105"/>
          <w:sz w:val="18"/>
        </w:rPr>
        <w:t>FLORENCE, SC | 2016 - 2020</w:t>
      </w:r>
    </w:p>
    <w:p>
      <w:pPr>
        <w:pStyle w:val="BodyText"/>
        <w:spacing w:before="52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227" w:lineRule="exact" w:before="0"/>
        <w:ind w:left="33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mallCaps/>
          <w:color w:val="0C5394"/>
          <w:spacing w:val="2"/>
          <w:sz w:val="22"/>
        </w:rPr>
        <w:t>Professional</w:t>
      </w:r>
      <w:r>
        <w:rPr>
          <w:b/>
          <w:smallCaps/>
          <w:color w:val="0C5394"/>
          <w:spacing w:val="55"/>
          <w:sz w:val="22"/>
        </w:rPr>
        <w:t> </w:t>
      </w:r>
      <w:r>
        <w:rPr>
          <w:b/>
          <w:smallCaps/>
          <w:color w:val="0C5394"/>
          <w:spacing w:val="-2"/>
          <w:sz w:val="22"/>
        </w:rPr>
        <w:t>experience</w:t>
      </w:r>
    </w:p>
    <w:p>
      <w:pPr>
        <w:pStyle w:val="BodyText"/>
        <w:spacing w:line="278" w:lineRule="auto" w:before="159"/>
        <w:ind w:left="33" w:right="691"/>
      </w:pPr>
      <w:r>
        <w:rPr>
          <w:spacing w:val="-2"/>
          <w:w w:val="105"/>
        </w:rPr>
        <w:t>TALENT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ACQUISITION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SPECIALIST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PALMETTO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SERVICES, </w:t>
      </w:r>
      <w:r>
        <w:rPr>
          <w:w w:val="105"/>
        </w:rPr>
        <w:t>AIKEN, SC | 2023 - PRESENT</w:t>
      </w:r>
    </w:p>
    <w:p>
      <w:pPr>
        <w:pStyle w:val="BodyText"/>
        <w:spacing w:before="18"/>
      </w:pPr>
    </w:p>
    <w:p>
      <w:pPr>
        <w:pStyle w:val="BodyText"/>
        <w:tabs>
          <w:tab w:pos="609" w:val="left" w:leader="none"/>
        </w:tabs>
        <w:spacing w:line="268" w:lineRule="auto"/>
        <w:ind w:left="609" w:right="77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Grew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qualiﬁed</w:t>
      </w:r>
      <w:r>
        <w:rPr>
          <w:spacing w:val="-2"/>
          <w:w w:val="105"/>
        </w:rPr>
        <w:t> </w:t>
      </w:r>
      <w:r>
        <w:rPr>
          <w:w w:val="105"/>
        </w:rPr>
        <w:t>candidate</w:t>
      </w:r>
      <w:r>
        <w:rPr>
          <w:spacing w:val="-2"/>
          <w:w w:val="105"/>
        </w:rPr>
        <w:t> </w:t>
      </w:r>
      <w:r>
        <w:rPr>
          <w:w w:val="105"/>
        </w:rPr>
        <w:t>pipeline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38.7%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11</w:t>
      </w:r>
      <w:r>
        <w:rPr>
          <w:spacing w:val="-2"/>
          <w:w w:val="105"/>
        </w:rPr>
        <w:t> </w:t>
      </w:r>
      <w:r>
        <w:rPr>
          <w:w w:val="105"/>
        </w:rPr>
        <w:t>months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building Boolean search strings on LinkedIn and launching a structured referral incentive program.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19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Designed a referral program that generated 19 hires in the ﬁrst year, reducing</w:t>
      </w:r>
      <w:r>
        <w:rPr>
          <w:spacing w:val="-2"/>
          <w:w w:val="105"/>
        </w:rPr>
        <w:t> </w:t>
      </w:r>
      <w:r>
        <w:rPr>
          <w:w w:val="105"/>
        </w:rPr>
        <w:t>reliance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external</w:t>
      </w:r>
      <w:r>
        <w:rPr>
          <w:spacing w:val="-2"/>
          <w:w w:val="105"/>
        </w:rPr>
        <w:t> </w:t>
      </w:r>
      <w:r>
        <w:rPr>
          <w:w w:val="105"/>
        </w:rPr>
        <w:t>job</w:t>
      </w:r>
      <w:r>
        <w:rPr>
          <w:spacing w:val="-2"/>
          <w:w w:val="105"/>
        </w:rPr>
        <w:t> </w:t>
      </w:r>
      <w:r>
        <w:rPr>
          <w:w w:val="105"/>
        </w:rPr>
        <w:t>boards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$4,740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quarter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posting </w:t>
      </w:r>
      <w:r>
        <w:rPr>
          <w:spacing w:val="-2"/>
          <w:w w:val="105"/>
        </w:rPr>
        <w:t>fees.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691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Advised</w:t>
      </w:r>
      <w:r>
        <w:rPr>
          <w:spacing w:val="-6"/>
          <w:w w:val="105"/>
        </w:rPr>
        <w:t> </w:t>
      </w:r>
      <w:r>
        <w:rPr>
          <w:w w:val="105"/>
        </w:rPr>
        <w:t>8</w:t>
      </w:r>
      <w:r>
        <w:rPr>
          <w:spacing w:val="-6"/>
          <w:w w:val="105"/>
        </w:rPr>
        <w:t> </w:t>
      </w:r>
      <w:r>
        <w:rPr>
          <w:w w:val="105"/>
        </w:rPr>
        <w:t>hiring</w:t>
      </w:r>
      <w:r>
        <w:rPr>
          <w:spacing w:val="-6"/>
          <w:w w:val="105"/>
        </w:rPr>
        <w:t> </w:t>
      </w:r>
      <w:r>
        <w:rPr>
          <w:w w:val="105"/>
        </w:rPr>
        <w:t>managers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ADA</w:t>
      </w:r>
      <w:r>
        <w:rPr>
          <w:spacing w:val="-6"/>
          <w:w w:val="105"/>
        </w:rPr>
        <w:t> </w:t>
      </w:r>
      <w:r>
        <w:rPr>
          <w:w w:val="105"/>
        </w:rPr>
        <w:t>accommodation</w:t>
      </w:r>
      <w:r>
        <w:rPr>
          <w:spacing w:val="-6"/>
          <w:w w:val="105"/>
        </w:rPr>
        <w:t> </w:t>
      </w:r>
      <w:r>
        <w:rPr>
          <w:w w:val="105"/>
        </w:rPr>
        <w:t>procedures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EEO interview guidelines, updating intake checklists to reﬂect current afﬁrmative action requirements.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65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Conducted 23 exit interviews per quarter using a standardized template, identifying</w:t>
      </w:r>
      <w:r>
        <w:rPr>
          <w:spacing w:val="-6"/>
          <w:w w:val="105"/>
        </w:rPr>
        <w:t> </w:t>
      </w:r>
      <w:r>
        <w:rPr>
          <w:w w:val="105"/>
        </w:rPr>
        <w:t>turnover</w:t>
      </w:r>
      <w:r>
        <w:rPr>
          <w:spacing w:val="-6"/>
          <w:w w:val="105"/>
        </w:rPr>
        <w:t> </w:t>
      </w:r>
      <w:r>
        <w:rPr>
          <w:w w:val="105"/>
        </w:rPr>
        <w:t>trends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presenting</w:t>
      </w:r>
      <w:r>
        <w:rPr>
          <w:spacing w:val="-6"/>
          <w:w w:val="105"/>
        </w:rPr>
        <w:t> </w:t>
      </w:r>
      <w:r>
        <w:rPr>
          <w:w w:val="105"/>
        </w:rPr>
        <w:t>ﬁndings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HR</w:t>
      </w:r>
      <w:r>
        <w:rPr>
          <w:spacing w:val="-6"/>
          <w:w w:val="105"/>
        </w:rPr>
        <w:t> </w:t>
      </w:r>
      <w:r>
        <w:rPr>
          <w:w w:val="105"/>
        </w:rPr>
        <w:t>leadership</w:t>
      </w:r>
      <w:r>
        <w:rPr>
          <w:spacing w:val="-6"/>
          <w:w w:val="105"/>
        </w:rPr>
        <w:t> </w:t>
      </w:r>
      <w:r>
        <w:rPr>
          <w:w w:val="105"/>
        </w:rPr>
        <w:t>within 5 business days.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283" w:right="0"/>
          <w:cols w:num="2" w:equalWidth="0">
            <w:col w:w="3402" w:space="801"/>
            <w:col w:w="7434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0"/>
        </w:sectPr>
      </w:pPr>
    </w:p>
    <w:p>
      <w:pPr>
        <w:tabs>
          <w:tab w:pos="572" w:val="left" w:leader="none"/>
        </w:tabs>
        <w:spacing w:before="74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Full-Cycle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Recruitment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Boolean</w:t>
      </w:r>
      <w:r>
        <w:rPr>
          <w:b/>
          <w:color w:val="FFFFFF"/>
          <w:spacing w:val="15"/>
          <w:sz w:val="18"/>
        </w:rPr>
        <w:t> </w:t>
      </w:r>
      <w:r>
        <w:rPr>
          <w:b/>
          <w:color w:val="FFFFFF"/>
          <w:sz w:val="18"/>
        </w:rPr>
        <w:t>Search</w:t>
      </w:r>
      <w:r>
        <w:rPr>
          <w:b/>
          <w:color w:val="FFFFFF"/>
          <w:spacing w:val="15"/>
          <w:sz w:val="18"/>
        </w:rPr>
        <w:t> </w:t>
      </w:r>
      <w:r>
        <w:rPr>
          <w:b/>
          <w:color w:val="FFFFFF"/>
          <w:spacing w:val="-2"/>
          <w:sz w:val="18"/>
        </w:rPr>
        <w:t>Strings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Lever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Indeed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b/>
          <w:color w:val="FFFFFF"/>
          <w:sz w:val="18"/>
        </w:rPr>
        <w:t>Microsoft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Ofﬁce</w:t>
      </w:r>
      <w:r>
        <w:rPr>
          <w:b/>
          <w:color w:val="FFFFFF"/>
          <w:spacing w:val="15"/>
          <w:sz w:val="18"/>
        </w:rPr>
        <w:t> </w:t>
      </w:r>
      <w:r>
        <w:rPr>
          <w:b/>
          <w:color w:val="FFFFFF"/>
          <w:spacing w:val="-4"/>
          <w:sz w:val="18"/>
        </w:rPr>
        <w:t>Suite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EEO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3"/>
          <w:sz w:val="18"/>
        </w:rPr>
        <w:t> </w:t>
      </w:r>
      <w:r>
        <w:rPr>
          <w:b/>
          <w:color w:val="FFFFFF"/>
          <w:sz w:val="18"/>
        </w:rPr>
        <w:t>ADA</w:t>
      </w:r>
      <w:r>
        <w:rPr>
          <w:b/>
          <w:color w:val="FFFFFF"/>
          <w:spacing w:val="2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b/>
          <w:color w:val="FFFFFF"/>
          <w:sz w:val="18"/>
        </w:rPr>
        <w:t>Afﬁrmative</w:t>
      </w:r>
      <w:r>
        <w:rPr>
          <w:b/>
          <w:color w:val="FFFFFF"/>
          <w:spacing w:val="8"/>
          <w:sz w:val="18"/>
        </w:rPr>
        <w:t> </w:t>
      </w:r>
      <w:r>
        <w:rPr>
          <w:b/>
          <w:color w:val="FFFFFF"/>
          <w:sz w:val="18"/>
        </w:rPr>
        <w:t>Action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pacing w:val="-2"/>
          <w:sz w:val="18"/>
        </w:rPr>
        <w:t>Guidelines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Candidate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z w:val="18"/>
        </w:rPr>
        <w:t>Sourcing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pacing w:val="-2"/>
          <w:sz w:val="18"/>
        </w:rPr>
        <w:t>Strategy</w:t>
      </w:r>
    </w:p>
    <w:p>
      <w:pPr>
        <w:tabs>
          <w:tab w:pos="572" w:val="left" w:leader="none"/>
        </w:tabs>
        <w:spacing w:before="124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Exit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z w:val="18"/>
        </w:rPr>
        <w:t>Interview</w:t>
      </w:r>
      <w:r>
        <w:rPr>
          <w:b/>
          <w:color w:val="FFFFFF"/>
          <w:spacing w:val="5"/>
          <w:sz w:val="18"/>
        </w:rPr>
        <w:t> </w:t>
      </w:r>
      <w:r>
        <w:rPr>
          <w:b/>
          <w:color w:val="FFFFFF"/>
          <w:spacing w:val="-2"/>
          <w:sz w:val="18"/>
        </w:rPr>
        <w:t>Analysis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Referral</w:t>
      </w:r>
      <w:r>
        <w:rPr>
          <w:b/>
          <w:color w:val="FFFFFF"/>
          <w:spacing w:val="15"/>
          <w:sz w:val="18"/>
        </w:rPr>
        <w:t> </w:t>
      </w:r>
      <w:r>
        <w:rPr>
          <w:b/>
          <w:color w:val="FFFFFF"/>
          <w:sz w:val="18"/>
        </w:rPr>
        <w:t>Program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pacing w:val="-2"/>
          <w:sz w:val="18"/>
        </w:rPr>
        <w:t>Design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Structured</w:t>
      </w:r>
      <w:r>
        <w:rPr>
          <w:b/>
          <w:color w:val="FFFFFF"/>
          <w:spacing w:val="19"/>
          <w:sz w:val="18"/>
        </w:rPr>
        <w:t> </w:t>
      </w:r>
      <w:r>
        <w:rPr>
          <w:b/>
          <w:color w:val="FFFFFF"/>
          <w:spacing w:val="-2"/>
          <w:sz w:val="18"/>
        </w:rPr>
        <w:t>Interviewing</w:t>
      </w:r>
    </w:p>
    <w:p>
      <w:pPr>
        <w:pStyle w:val="BodyText"/>
        <w:spacing w:before="32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line="278" w:lineRule="auto"/>
        <w:ind w:left="572" w:right="706"/>
      </w:pPr>
      <w:r>
        <w:rPr/>
        <w:t>TALENT ACQUISITION SPECIALIST | SAVANNAH RIVER TECHNICAL GROUP, </w:t>
      </w:r>
      <w:r>
        <w:rPr>
          <w:w w:val="105"/>
        </w:rPr>
        <w:t>NORTH</w:t>
      </w:r>
      <w:r>
        <w:rPr>
          <w:spacing w:val="-1"/>
          <w:w w:val="105"/>
        </w:rPr>
        <w:t> </w:t>
      </w:r>
      <w:r>
        <w:rPr>
          <w:w w:val="105"/>
        </w:rPr>
        <w:t>AUGUSTA, SC | 2021 - 2023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68" w:lineRule="auto" w:before="0" w:after="0"/>
        <w:ind w:left="1148" w:right="660" w:hanging="297"/>
        <w:jc w:val="left"/>
        <w:rPr>
          <w:sz w:val="18"/>
        </w:rPr>
      </w:pPr>
      <w:r>
        <w:rPr>
          <w:w w:val="105"/>
          <w:sz w:val="18"/>
        </w:rPr>
        <w:t>Increased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diversity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hiring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15.7%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engineering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administrative departments by partnering with 6 community organizations and revising job posting language.</w:t>
      </w: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68" w:lineRule="auto" w:before="100" w:after="0"/>
        <w:ind w:left="1148" w:right="729" w:hanging="297"/>
        <w:jc w:val="left"/>
        <w:rPr>
          <w:sz w:val="18"/>
        </w:rPr>
      </w:pPr>
      <w:r>
        <w:rPr>
          <w:w w:val="105"/>
          <w:sz w:val="18"/>
        </w:rPr>
        <w:t>Screened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candidate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applications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Lever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forwarded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shortlists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 10 qualiﬁed applicants to department leads within 3 business days of </w:t>
      </w:r>
      <w:r>
        <w:rPr>
          <w:spacing w:val="-2"/>
          <w:w w:val="105"/>
          <w:sz w:val="18"/>
        </w:rPr>
        <w:t>posting.</w:t>
      </w: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68" w:lineRule="auto" w:before="99" w:after="0"/>
        <w:ind w:left="1148" w:right="677" w:hanging="297"/>
        <w:jc w:val="left"/>
        <w:rPr>
          <w:sz w:val="18"/>
        </w:rPr>
      </w:pPr>
      <w:r>
        <w:rPr>
          <w:w w:val="105"/>
          <w:sz w:val="18"/>
        </w:rPr>
        <w:t>Selected qualiﬁed applicants for 4 technical teams and provided hiring recommendations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managers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accepted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13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15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ﬁnalist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candidates per quarter.</w:t>
      </w: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68" w:lineRule="auto" w:before="100" w:after="0"/>
        <w:ind w:left="1148" w:right="806" w:hanging="297"/>
        <w:jc w:val="left"/>
        <w:rPr>
          <w:sz w:val="18"/>
        </w:rPr>
      </w:pPr>
      <w:r>
        <w:rPr>
          <w:w w:val="105"/>
          <w:sz w:val="18"/>
        </w:rPr>
        <w:t>Processed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employment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termination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paperwork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departing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employees, completing separation documents and beneﬁts notiﬁcations within 48 hours of each exit date.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283" w:right="0"/>
          <w:cols w:num="2" w:equalWidth="0">
            <w:col w:w="3208" w:space="456"/>
            <w:col w:w="797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7488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5"/>
      </w:pPr>
    </w:p>
    <w:p>
      <w:pPr>
        <w:pStyle w:val="BodyText"/>
        <w:spacing w:line="278" w:lineRule="auto"/>
        <w:ind w:left="4236" w:right="1189"/>
      </w:pPr>
      <w:r>
        <w:rPr>
          <w:spacing w:val="-2"/>
          <w:w w:val="105"/>
        </w:rPr>
        <w:t>HR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RECRUITING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EDISTO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MANUFACTURING, </w:t>
      </w:r>
      <w:r>
        <w:rPr>
          <w:w w:val="105"/>
        </w:rPr>
        <w:t>ORANGEBURG, SC | 2020 - 2021</w:t>
      </w:r>
    </w:p>
    <w:p>
      <w:pPr>
        <w:pStyle w:val="BodyText"/>
        <w:spacing w:before="18"/>
      </w:pPr>
    </w:p>
    <w:p>
      <w:pPr>
        <w:pStyle w:val="ListParagraph"/>
        <w:numPr>
          <w:ilvl w:val="1"/>
          <w:numId w:val="1"/>
        </w:numPr>
        <w:tabs>
          <w:tab w:pos="4813" w:val="left" w:leader="none"/>
        </w:tabs>
        <w:spacing w:line="278" w:lineRule="auto" w:before="0" w:after="0"/>
        <w:ind w:left="4813" w:right="832" w:hanging="297"/>
        <w:jc w:val="left"/>
        <w:rPr>
          <w:sz w:val="18"/>
        </w:rPr>
      </w:pPr>
      <w:r>
        <w:rPr>
          <w:w w:val="105"/>
          <w:sz w:val="18"/>
        </w:rPr>
        <w:t>Built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referral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spreadsheet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Ofﬁce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Suite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logged 11 referral hires in 9 months, accounting for the highest-quality source channel in the division.</w:t>
      </w:r>
    </w:p>
    <w:p>
      <w:pPr>
        <w:pStyle w:val="ListParagraph"/>
        <w:numPr>
          <w:ilvl w:val="1"/>
          <w:numId w:val="1"/>
        </w:numPr>
        <w:tabs>
          <w:tab w:pos="4813" w:val="left" w:leader="none"/>
        </w:tabs>
        <w:spacing w:line="268" w:lineRule="auto" w:before="75" w:after="0"/>
        <w:ind w:left="4813" w:right="754" w:hanging="297"/>
        <w:jc w:val="left"/>
        <w:rPr>
          <w:sz w:val="18"/>
        </w:rPr>
      </w:pPr>
      <w:r>
        <w:rPr>
          <w:w w:val="105"/>
          <w:sz w:val="18"/>
        </w:rPr>
        <w:t>Maintained current knowledge of EEO and ADA guidelines by attending quarterly compliance webinars and distributing updated hiring checklists to 5 recruiters.</w:t>
      </w:r>
    </w:p>
    <w:p>
      <w:pPr>
        <w:pStyle w:val="ListParagraph"/>
        <w:numPr>
          <w:ilvl w:val="1"/>
          <w:numId w:val="1"/>
        </w:numPr>
        <w:tabs>
          <w:tab w:pos="4813" w:val="left" w:leader="none"/>
        </w:tabs>
        <w:spacing w:line="278" w:lineRule="auto" w:before="99" w:after="0"/>
        <w:ind w:left="4813" w:right="842" w:hanging="297"/>
        <w:jc w:val="left"/>
        <w:rPr>
          <w:sz w:val="18"/>
        </w:rPr>
      </w:pPr>
      <w:r>
        <w:rPr>
          <w:w w:val="105"/>
          <w:sz w:val="18"/>
        </w:rPr>
        <w:t>Posted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open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roles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Indeed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internal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boards,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collecting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average of 47 applications per requisition within the ﬁrst 10 days of posting.</w:t>
      </w:r>
    </w:p>
    <w:p>
      <w:pPr>
        <w:pStyle w:val="BodyText"/>
        <w:spacing w:before="86"/>
      </w:pPr>
    </w:p>
    <w:p>
      <w:pPr>
        <w:pStyle w:val="Heading1"/>
        <w:ind w:left="0" w:right="1538"/>
        <w:jc w:val="center"/>
      </w:pPr>
      <w:r>
        <w:rPr>
          <w:smallCaps/>
          <w:color w:val="0C5394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6464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9"/>
        <w:rPr>
          <w:b/>
        </w:rPr>
      </w:pPr>
    </w:p>
    <w:p>
      <w:pPr>
        <w:pStyle w:val="BodyText"/>
        <w:tabs>
          <w:tab w:pos="4534" w:val="left" w:leader="none"/>
        </w:tabs>
        <w:spacing w:line="278" w:lineRule="auto"/>
        <w:ind w:left="4534" w:right="1039" w:hanging="303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SHRM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Certiﬁed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Professional,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Society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Human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Resource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 </w:t>
      </w:r>
      <w:r>
        <w:rPr>
          <w:spacing w:val="-4"/>
          <w:w w:val="105"/>
        </w:rPr>
        <w:t>2022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numPicBullet w:numPicBulletId="1">
    <w:pict>
      <v:shape id="_x0000_i1076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148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70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20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70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20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70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0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48" w:right="660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chloe.macias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2026-10-04T13:11:49Z</dcterms:created>
  <dcterms:modified xsi:type="dcterms:W3CDTF">2026-10-04T13:11:49Z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