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27" w:right="1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Annika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Ochoa</w:t>
      </w:r>
    </w:p>
    <w:p>
      <w:pPr>
        <w:pStyle w:val="Heading1"/>
        <w:spacing w:before="207"/>
        <w:ind w:left="3827"/>
        <w:jc w:val="center"/>
      </w:pPr>
      <w:r>
        <w:rPr>
          <w:color w:val="FFFFFF"/>
        </w:rPr>
        <w:t>School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Nurse</w:t>
      </w:r>
    </w:p>
    <w:p>
      <w:pPr>
        <w:spacing w:line="249" w:lineRule="auto" w:before="155"/>
        <w:ind w:left="4065" w:right="288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School nurse with 6 years of experience spanning pediatric clinical care and K-5 campus health services, holding a Registered Nurse License</w:t>
      </w:r>
      <w:r>
        <w:rPr>
          <w:b/>
          <w:color w:val="FFFFFF"/>
          <w:spacing w:val="80"/>
          <w:sz w:val="20"/>
        </w:rPr>
        <w:t> </w:t>
      </w:r>
      <w:r>
        <w:rPr>
          <w:b/>
          <w:color w:val="FFFFFF"/>
          <w:sz w:val="20"/>
        </w:rPr>
        <w:t>and Basic Life Support certiﬁcation. Reduced repeat clinic visits by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25.5% over two semesters by implementing structured follow-up care plans</w:t>
      </w:r>
      <w:r>
        <w:rPr>
          <w:b/>
          <w:color w:val="FFFFFF"/>
          <w:spacing w:val="35"/>
          <w:sz w:val="20"/>
        </w:rPr>
        <w:t> </w:t>
      </w:r>
      <w:r>
        <w:rPr>
          <w:b/>
          <w:color w:val="FFFFFF"/>
          <w:sz w:val="20"/>
        </w:rPr>
        <w:t>and</w:t>
      </w:r>
      <w:r>
        <w:rPr>
          <w:b/>
          <w:color w:val="FFFFFF"/>
          <w:spacing w:val="35"/>
          <w:sz w:val="20"/>
        </w:rPr>
        <w:t> </w:t>
      </w:r>
      <w:r>
        <w:rPr>
          <w:b/>
          <w:color w:val="FFFFFF"/>
          <w:sz w:val="20"/>
        </w:rPr>
        <w:t>parent</w:t>
      </w:r>
      <w:r>
        <w:rPr>
          <w:b/>
          <w:color w:val="FFFFFF"/>
          <w:spacing w:val="35"/>
          <w:sz w:val="20"/>
        </w:rPr>
        <w:t> </w:t>
      </w:r>
      <w:r>
        <w:rPr>
          <w:b/>
          <w:color w:val="FFFFFF"/>
          <w:sz w:val="20"/>
        </w:rPr>
        <w:t>communication</w:t>
      </w:r>
      <w:r>
        <w:rPr>
          <w:b/>
          <w:color w:val="FFFFFF"/>
          <w:spacing w:val="35"/>
          <w:sz w:val="20"/>
        </w:rPr>
        <w:t> </w:t>
      </w:r>
      <w:r>
        <w:rPr>
          <w:b/>
          <w:color w:val="FFFFFF"/>
          <w:sz w:val="20"/>
        </w:rPr>
        <w:t>for</w:t>
      </w:r>
      <w:r>
        <w:rPr>
          <w:b/>
          <w:color w:val="FFFFFF"/>
          <w:spacing w:val="35"/>
          <w:sz w:val="20"/>
        </w:rPr>
        <w:t> </w:t>
      </w:r>
      <w:r>
        <w:rPr>
          <w:b/>
          <w:color w:val="FFFFFF"/>
          <w:sz w:val="20"/>
        </w:rPr>
        <w:t>students</w:t>
      </w:r>
      <w:r>
        <w:rPr>
          <w:b/>
          <w:color w:val="FFFFFF"/>
          <w:spacing w:val="35"/>
          <w:sz w:val="20"/>
        </w:rPr>
        <w:t> </w:t>
      </w:r>
      <w:r>
        <w:rPr>
          <w:b/>
          <w:color w:val="FFFFFF"/>
          <w:sz w:val="20"/>
        </w:rPr>
        <w:t>with</w:t>
      </w:r>
      <w:r>
        <w:rPr>
          <w:b/>
          <w:color w:val="FFFFFF"/>
          <w:spacing w:val="35"/>
          <w:sz w:val="20"/>
        </w:rPr>
        <w:t> </w:t>
      </w:r>
      <w:r>
        <w:rPr>
          <w:b/>
          <w:color w:val="FFFFFF"/>
          <w:sz w:val="20"/>
        </w:rPr>
        <w:t>recurring</w:t>
      </w:r>
      <w:r>
        <w:rPr>
          <w:b/>
          <w:color w:val="FFFFFF"/>
          <w:sz w:val="20"/>
        </w:rPr>
        <w:t> complaints. Skilled in SNAP Nursing Software, Blood Glucose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Monitoring, EpiPen Administration, and Section 504 Care Planning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across campuses of up to 48 students.</w:t>
      </w:r>
    </w:p>
    <w:p>
      <w:pPr>
        <w:pStyle w:val="BodyText"/>
        <w:rPr>
          <w:b/>
        </w:rPr>
      </w:pPr>
    </w:p>
    <w:p>
      <w:pPr>
        <w:pStyle w:val="BodyText"/>
        <w:spacing w:before="137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0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Galesburg,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IL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(309)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0125</w:t>
      </w:r>
    </w:p>
    <w:p>
      <w:pPr>
        <w:pStyle w:val="BodyText"/>
        <w:spacing w:before="201"/>
        <w:rPr>
          <w:sz w:val="18"/>
        </w:rPr>
      </w:pPr>
    </w:p>
    <w:p>
      <w:pPr>
        <w:spacing w:line="153" w:lineRule="exact" w:before="0"/>
        <w:ind w:left="921" w:right="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annika.ochoa@example.com</w:t>
        </w:r>
      </w:hyperlink>
    </w:p>
    <w:p>
      <w:pPr>
        <w:spacing w:before="70"/>
        <w:ind w:left="850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4"/>
        <w:rPr>
          <w:b/>
        </w:rPr>
      </w:pPr>
    </w:p>
    <w:p>
      <w:pPr>
        <w:pStyle w:val="BodyText"/>
        <w:spacing w:line="256" w:lineRule="auto" w:before="1"/>
        <w:ind w:left="627" w:right="67"/>
      </w:pPr>
      <w:r>
        <w:rPr/>
        <w:t>SCHOOL NURSE </w:t>
      </w:r>
      <w:r>
        <w:rPr>
          <w:position w:val="2"/>
        </w:rPr>
        <w:t>| </w:t>
      </w:r>
      <w:r>
        <w:rPr/>
        <w:t>SPOON RIVER UNIFIED SCHOOL DISTRICT,</w:t>
      </w:r>
      <w:r>
        <w:rPr>
          <w:spacing w:val="40"/>
        </w:rPr>
        <w:t> </w:t>
      </w:r>
      <w:r>
        <w:rPr/>
        <w:t>GALESBURG, IL</w:t>
      </w:r>
    </w:p>
    <w:p>
      <w:pPr>
        <w:pStyle w:val="BodyText"/>
        <w:spacing w:before="8"/>
        <w:ind w:left="627"/>
      </w:pPr>
      <w:r>
        <w:rPr/>
        <w:t>2022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3398" w:space="40"/>
            <w:col w:w="7916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23"/>
        <w:rPr>
          <w:sz w:val="22"/>
        </w:rPr>
      </w:pPr>
    </w:p>
    <w:p>
      <w:pPr>
        <w:pStyle w:val="Heading1"/>
        <w:spacing w:before="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207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SNAP</w:t>
      </w:r>
      <w:r>
        <w:rPr>
          <w:spacing w:val="33"/>
          <w:sz w:val="18"/>
        </w:rPr>
        <w:t> </w:t>
      </w:r>
      <w:r>
        <w:rPr>
          <w:sz w:val="18"/>
        </w:rPr>
        <w:t>Nursing</w:t>
      </w:r>
      <w:r>
        <w:rPr>
          <w:spacing w:val="33"/>
          <w:sz w:val="18"/>
        </w:rPr>
        <w:t> </w:t>
      </w:r>
      <w:r>
        <w:rPr>
          <w:spacing w:val="-2"/>
          <w:sz w:val="18"/>
        </w:rPr>
        <w:t>Software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Section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504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Care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FERPA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Blood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Glucose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Monitoring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AED</w:t>
      </w:r>
      <w:r>
        <w:rPr>
          <w:spacing w:val="15"/>
          <w:sz w:val="18"/>
        </w:rPr>
        <w:t> </w:t>
      </w:r>
      <w:r>
        <w:rPr>
          <w:spacing w:val="-2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EpiPen</w:t>
      </w:r>
      <w:r>
        <w:rPr>
          <w:spacing w:val="29"/>
          <w:sz w:val="18"/>
        </w:rPr>
        <w:t> </w:t>
      </w:r>
      <w:r>
        <w:rPr>
          <w:spacing w:val="-2"/>
          <w:sz w:val="18"/>
        </w:rPr>
        <w:t>Administration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30" w:after="0"/>
        <w:ind w:left="661" w:right="296" w:hanging="298"/>
        <w:jc w:val="left"/>
        <w:rPr>
          <w:position w:val="-4"/>
          <w:sz w:val="31"/>
        </w:rPr>
      </w:pPr>
      <w:r>
        <w:rPr>
          <w:w w:val="105"/>
          <w:sz w:val="18"/>
        </w:rPr>
        <w:t>Health Education Curriculum </w:t>
      </w:r>
      <w:r>
        <w:rPr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59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Chronic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Condition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Emergency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Triage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0" w:lineRule="auto" w:before="6" w:after="0"/>
        <w:ind w:left="400" w:right="250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Delivered 17 health education sessions per year covering asthma action plans, hand hygiene, and food allergy safety for 4 grade-level groups across a 340-student campus.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0" w:lineRule="auto" w:before="56" w:after="0"/>
        <w:ind w:left="400" w:right="965" w:hanging="298"/>
        <w:jc w:val="left"/>
        <w:rPr>
          <w:position w:val="-2"/>
          <w:sz w:val="31"/>
        </w:rPr>
      </w:pPr>
      <w:r>
        <w:rPr>
          <w:w w:val="105"/>
          <w:sz w:val="20"/>
        </w:rPr>
        <w:t>Reduced repeat clinic visits by 25.5% over two semesters by implementing structured follow-up care plans and parent communication for students with recurring complaints.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0" w:lineRule="auto" w:before="56" w:after="0"/>
        <w:ind w:left="400" w:right="242" w:hanging="298"/>
        <w:jc w:val="left"/>
        <w:rPr>
          <w:position w:val="-2"/>
          <w:sz w:val="31"/>
        </w:rPr>
      </w:pPr>
      <w:r>
        <w:rPr>
          <w:w w:val="105"/>
          <w:sz w:val="20"/>
        </w:rPr>
        <w:t>Lowered playground and classroom emergency incidents from 38 to 27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per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year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by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collaborating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with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classroom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teachers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32"/>
          <w:w w:val="105"/>
          <w:sz w:val="20"/>
        </w:rPr>
        <w:t> </w:t>
      </w:r>
      <w:r>
        <w:rPr>
          <w:w w:val="105"/>
          <w:sz w:val="20"/>
        </w:rPr>
        <w:t>revise activity protocols and training 14 staff members on injury prevention.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0" w:lineRule="auto" w:before="56" w:after="0"/>
        <w:ind w:left="400" w:right="236" w:hanging="298"/>
        <w:jc w:val="left"/>
        <w:rPr>
          <w:position w:val="-2"/>
          <w:sz w:val="31"/>
        </w:rPr>
      </w:pPr>
      <w:r>
        <w:rPr>
          <w:w w:val="105"/>
          <w:sz w:val="20"/>
        </w:rPr>
        <w:t>Documented all student encounters in SNAP Nursing Software within 5 minutes of visit close, maintaining FERPA-compliant records for</w:t>
      </w:r>
      <w:r>
        <w:rPr>
          <w:spacing w:val="80"/>
          <w:w w:val="105"/>
          <w:sz w:val="20"/>
        </w:rPr>
        <w:t> </w:t>
      </w:r>
      <w:r>
        <w:rPr>
          <w:w w:val="105"/>
          <w:sz w:val="20"/>
        </w:rPr>
        <w:t>340 active student files.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49" w:after="0"/>
        <w:ind w:left="400" w:right="317" w:hanging="298"/>
        <w:jc w:val="left"/>
        <w:rPr>
          <w:position w:val="-2"/>
          <w:sz w:val="31"/>
        </w:rPr>
      </w:pPr>
      <w:r>
        <w:rPr>
          <w:w w:val="105"/>
          <w:sz w:val="20"/>
        </w:rPr>
        <w:t>Screened blood glucose levels for 13 students with Type 1 diabetes each morning using blood glucose monitors, escalating 4 out-of-range readings per month to families within 30 minutes.</w:t>
      </w:r>
    </w:p>
    <w:p>
      <w:pPr>
        <w:pStyle w:val="ListParagraph"/>
        <w:spacing w:after="0" w:line="237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0"/>
          <w:cols w:num="2" w:equalWidth="0">
            <w:col w:w="3443" w:space="742"/>
            <w:col w:w="7169"/>
          </w:cols>
        </w:sectPr>
      </w:pPr>
    </w:p>
    <w:p>
      <w:pPr>
        <w:pStyle w:val="BodyText"/>
        <w:spacing w:before="70"/>
        <w:rPr>
          <w:sz w:val="22"/>
        </w:rPr>
      </w:pPr>
    </w:p>
    <w:p>
      <w:pPr>
        <w:pStyle w:val="Heading1"/>
      </w:pPr>
      <w:r>
        <w:rPr>
          <w:color w:val="424242"/>
          <w:spacing w:val="-2"/>
        </w:rPr>
        <w:t>CERTIFICATIONS</w:t>
      </w:r>
    </w:p>
    <w:p>
      <w:pPr>
        <w:pStyle w:val="BodyText"/>
        <w:spacing w:before="107"/>
        <w:ind w:left="103"/>
      </w:pPr>
      <w:r>
        <w:rPr/>
        <w:br w:type="column"/>
      </w:r>
      <w:r>
        <w:rPr/>
        <w:t>SCHOOL</w:t>
      </w:r>
      <w:r>
        <w:rPr>
          <w:spacing w:val="23"/>
        </w:rPr>
        <w:t> </w:t>
      </w:r>
      <w:r>
        <w:rPr/>
        <w:t>NURSE</w:t>
      </w:r>
      <w:r>
        <w:rPr>
          <w:spacing w:val="28"/>
        </w:rPr>
        <w:t> </w:t>
      </w:r>
      <w:r>
        <w:rPr>
          <w:position w:val="2"/>
        </w:rPr>
        <w:t>|</w:t>
      </w:r>
      <w:r>
        <w:rPr>
          <w:spacing w:val="28"/>
          <w:position w:val="2"/>
        </w:rPr>
        <w:t> </w:t>
      </w:r>
      <w:r>
        <w:rPr/>
        <w:t>KNOX</w:t>
      </w:r>
      <w:r>
        <w:rPr>
          <w:spacing w:val="34"/>
        </w:rPr>
        <w:t> </w:t>
      </w:r>
      <w:r>
        <w:rPr/>
        <w:t>PRAIRIE</w:t>
      </w:r>
      <w:r>
        <w:rPr>
          <w:spacing w:val="35"/>
        </w:rPr>
        <w:t> </w:t>
      </w:r>
      <w:r>
        <w:rPr/>
        <w:t>ELEMENTARY,</w:t>
      </w:r>
      <w:r>
        <w:rPr>
          <w:spacing w:val="35"/>
        </w:rPr>
        <w:t> </w:t>
      </w:r>
      <w:r>
        <w:rPr/>
        <w:t>KNOXVILLE,</w:t>
      </w:r>
      <w:r>
        <w:rPr>
          <w:spacing w:val="35"/>
        </w:rPr>
        <w:t> </w:t>
      </w:r>
      <w:r>
        <w:rPr>
          <w:spacing w:val="-5"/>
        </w:rPr>
        <w:t>IL</w:t>
      </w:r>
    </w:p>
    <w:p>
      <w:pPr>
        <w:pStyle w:val="BodyText"/>
        <w:spacing w:before="15"/>
        <w:ind w:left="103"/>
      </w:pPr>
      <w:r>
        <w:rPr/>
        <w:t>2021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2057" w:space="1904"/>
            <w:col w:w="7393"/>
          </w:cols>
        </w:sectPr>
      </w:pPr>
    </w:p>
    <w:p>
      <w:pPr>
        <w:pStyle w:val="BodyText"/>
        <w:spacing w:before="25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1" w:after="0"/>
        <w:ind w:left="661" w:right="17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Registered Nurse License, State board of nursing, 2020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01" w:lineRule="auto" w:before="82" w:after="0"/>
        <w:ind w:left="661" w:right="307" w:hanging="298"/>
        <w:jc w:val="left"/>
        <w:rPr>
          <w:position w:val="-4"/>
          <w:sz w:val="31"/>
        </w:rPr>
      </w:pPr>
      <w:r>
        <w:rPr>
          <w:w w:val="105"/>
          <w:sz w:val="18"/>
        </w:rPr>
        <w:t>National Council Licensure Examination for Registered</w:t>
      </w:r>
    </w:p>
    <w:p>
      <w:pPr>
        <w:spacing w:line="261" w:lineRule="auto" w:before="26"/>
        <w:ind w:left="661" w:right="38" w:firstLine="0"/>
        <w:jc w:val="left"/>
        <w:rPr>
          <w:sz w:val="18"/>
        </w:rPr>
      </w:pPr>
      <w:r>
        <w:rPr>
          <w:w w:val="105"/>
          <w:sz w:val="18"/>
        </w:rPr>
        <w:t>Nurses, National Council of State Boards of Nursing, 2020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189" w:lineRule="auto" w:before="67" w:after="0"/>
        <w:ind w:left="661" w:right="107" w:hanging="298"/>
        <w:jc w:val="left"/>
        <w:rPr>
          <w:position w:val="-4"/>
          <w:sz w:val="31"/>
        </w:rPr>
      </w:pPr>
      <w:r>
        <w:rPr>
          <w:w w:val="105"/>
          <w:sz w:val="18"/>
        </w:rPr>
        <w:t>Basic Life Support, American Heart Association, 2026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04" w:lineRule="auto" w:before="201" w:after="0"/>
        <w:ind w:left="661" w:right="650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Designed and led 9 health education sessions on hand-washing technique and lice prevention for a 215-student K-5 campus,</w:t>
      </w:r>
    </w:p>
    <w:p>
      <w:pPr>
        <w:pStyle w:val="BodyText"/>
        <w:spacing w:before="31"/>
        <w:ind w:left="661"/>
      </w:pPr>
      <w:r>
        <w:rPr>
          <w:w w:val="105"/>
        </w:rPr>
        <w:t>reducing</w:t>
      </w:r>
      <w:r>
        <w:rPr>
          <w:spacing w:val="15"/>
          <w:w w:val="105"/>
        </w:rPr>
        <w:t> </w:t>
      </w:r>
      <w:r>
        <w:rPr>
          <w:w w:val="105"/>
        </w:rPr>
        <w:t>related</w:t>
      </w:r>
      <w:r>
        <w:rPr>
          <w:spacing w:val="15"/>
          <w:w w:val="105"/>
        </w:rPr>
        <w:t> </w:t>
      </w:r>
      <w:r>
        <w:rPr>
          <w:w w:val="105"/>
        </w:rPr>
        <w:t>repeat</w:t>
      </w:r>
      <w:r>
        <w:rPr>
          <w:spacing w:val="16"/>
          <w:w w:val="105"/>
        </w:rPr>
        <w:t> </w:t>
      </w:r>
      <w:r>
        <w:rPr>
          <w:w w:val="105"/>
        </w:rPr>
        <w:t>visits</w:t>
      </w:r>
      <w:r>
        <w:rPr>
          <w:spacing w:val="15"/>
          <w:w w:val="105"/>
        </w:rPr>
        <w:t> </w:t>
      </w:r>
      <w:r>
        <w:rPr>
          <w:w w:val="105"/>
        </w:rPr>
        <w:t>by</w:t>
      </w:r>
      <w:r>
        <w:rPr>
          <w:spacing w:val="16"/>
          <w:w w:val="105"/>
        </w:rPr>
        <w:t> </w:t>
      </w:r>
      <w:r>
        <w:rPr>
          <w:w w:val="105"/>
        </w:rPr>
        <w:t>19</w:t>
      </w:r>
      <w:r>
        <w:rPr>
          <w:spacing w:val="15"/>
          <w:w w:val="105"/>
        </w:rPr>
        <w:t> </w:t>
      </w:r>
      <w:r>
        <w:rPr>
          <w:w w:val="105"/>
        </w:rPr>
        <w:t>students</w:t>
      </w:r>
      <w:r>
        <w:rPr>
          <w:spacing w:val="16"/>
          <w:w w:val="105"/>
        </w:rPr>
        <w:t> </w:t>
      </w:r>
      <w:r>
        <w:rPr>
          <w:w w:val="105"/>
        </w:rPr>
        <w:t>per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semester.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04" w:lineRule="auto" w:before="81" w:after="0"/>
        <w:ind w:left="661" w:right="221" w:hanging="298"/>
        <w:jc w:val="left"/>
        <w:rPr>
          <w:position w:val="-2"/>
          <w:sz w:val="31"/>
        </w:rPr>
      </w:pPr>
      <w:r>
        <w:rPr>
          <w:w w:val="105"/>
          <w:sz w:val="20"/>
        </w:rPr>
        <w:t>Decreased emergency incidents requiring off-campus transport from 11 to 7 per year by introducing an AED readiness check schedule</w:t>
      </w:r>
    </w:p>
    <w:p>
      <w:pPr>
        <w:pStyle w:val="BodyText"/>
        <w:spacing w:before="30"/>
        <w:ind w:left="661"/>
      </w:pPr>
      <w:r>
        <w:rPr>
          <w:w w:val="105"/>
        </w:rPr>
        <w:t>and</w:t>
      </w:r>
      <w:r>
        <w:rPr>
          <w:spacing w:val="17"/>
          <w:w w:val="105"/>
        </w:rPr>
        <w:t> </w:t>
      </w:r>
      <w:r>
        <w:rPr>
          <w:w w:val="105"/>
        </w:rPr>
        <w:t>updating</w:t>
      </w:r>
      <w:r>
        <w:rPr>
          <w:spacing w:val="18"/>
          <w:w w:val="105"/>
        </w:rPr>
        <w:t> </w:t>
      </w:r>
      <w:r>
        <w:rPr>
          <w:w w:val="105"/>
        </w:rPr>
        <w:t>anaphylaxis</w:t>
      </w:r>
      <w:r>
        <w:rPr>
          <w:spacing w:val="18"/>
          <w:w w:val="105"/>
        </w:rPr>
        <w:t> </w:t>
      </w:r>
      <w:r>
        <w:rPr>
          <w:w w:val="105"/>
        </w:rPr>
        <w:t>response</w:t>
      </w:r>
      <w:r>
        <w:rPr>
          <w:spacing w:val="18"/>
          <w:w w:val="105"/>
        </w:rPr>
        <w:t> </w:t>
      </w:r>
      <w:r>
        <w:rPr>
          <w:w w:val="105"/>
        </w:rPr>
        <w:t>kits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monthly.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04" w:lineRule="auto" w:before="81" w:after="0"/>
        <w:ind w:left="661" w:right="706" w:hanging="298"/>
        <w:jc w:val="left"/>
        <w:rPr>
          <w:position w:val="-2"/>
          <w:sz w:val="31"/>
        </w:rPr>
      </w:pPr>
      <w:r>
        <w:rPr>
          <w:w w:val="105"/>
          <w:sz w:val="20"/>
        </w:rPr>
        <w:t>Tracked chronic-condition care plan adherence for 16 students, contacting families within 24 hours of any missed medication or</w:t>
      </w:r>
    </w:p>
    <w:p>
      <w:pPr>
        <w:pStyle w:val="BodyText"/>
        <w:spacing w:before="31"/>
        <w:ind w:left="661"/>
      </w:pPr>
      <w:r>
        <w:rPr>
          <w:w w:val="105"/>
        </w:rPr>
        <w:t>supply</w:t>
      </w:r>
      <w:r>
        <w:rPr>
          <w:spacing w:val="27"/>
          <w:w w:val="105"/>
        </w:rPr>
        <w:t> </w:t>
      </w:r>
      <w:r>
        <w:rPr>
          <w:spacing w:val="-4"/>
          <w:w w:val="105"/>
        </w:rPr>
        <w:t>gap.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3302" w:space="622"/>
            <w:col w:w="7430"/>
          </w:cols>
        </w:sectPr>
      </w:pPr>
    </w:p>
    <w:p>
      <w:pPr>
        <w:pStyle w:val="BodyText"/>
        <w:spacing w:before="17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6074"/>
                            <a:ext cx="2714625" cy="782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7820025">
                                <a:moveTo>
                                  <a:pt x="2714612" y="7496175"/>
                                </a:moveTo>
                                <a:lnTo>
                                  <a:pt x="247637" y="7496175"/>
                                </a:lnTo>
                                <a:lnTo>
                                  <a:pt x="247637" y="7820012"/>
                                </a:lnTo>
                                <a:lnTo>
                                  <a:pt x="2714612" y="7820012"/>
                                </a:lnTo>
                                <a:lnTo>
                                  <a:pt x="2714612" y="7496175"/>
                                </a:lnTo>
                                <a:close/>
                              </a:path>
                              <a:path w="2714625" h="7820025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88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886075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6062"/>
                                </a:lnTo>
                                <a:lnTo>
                                  <a:pt x="247637" y="2886062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886075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886062"/>
                                </a:lnTo>
                                <a:lnTo>
                                  <a:pt x="7568171" y="2886062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5" y="2895600"/>
                                </a:moveTo>
                                <a:lnTo>
                                  <a:pt x="0" y="2895600"/>
                                </a:lnTo>
                                <a:lnTo>
                                  <a:pt x="0" y="10382250"/>
                                </a:lnTo>
                                <a:lnTo>
                                  <a:pt x="2466975" y="10382250"/>
                                </a:lnTo>
                                <a:lnTo>
                                  <a:pt x="2466975" y="2895600"/>
                                </a:lnTo>
                                <a:close/>
                              </a:path>
                              <a:path w="2466975" h="1038225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6075"/>
                                </a:lnTo>
                                <a:lnTo>
                                  <a:pt x="2466975" y="2886075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31119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552825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943350"/>
                            <a:ext cx="205001" cy="22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49" y="3057525"/>
                            <a:ext cx="47682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76225">
                                <a:moveTo>
                                  <a:pt x="476783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19176"/>
                            <a:ext cx="2047874" cy="2047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91104" id="docshapegroup1" coordorigin="0,0" coordsize="11919,16860">
                <v:shape style="position:absolute;left:0;top:4545;width:4275;height:12315" id="docshape2" coordorigin="0,4545" coordsize="4275,12315" path="m4275,16350l390,16350,390,16860,4275,16860,4275,16350xm4275,4545l0,4545,0,4560,4275,4560,4275,4545xe" filled="true" fillcolor="#ebd0db" stroked="false">
                  <v:path arrowok="t"/>
                  <v:fill type="solid"/>
                </v:shape>
                <v:shape style="position:absolute;left:0;top:0;width:11919;height:4545" id="docshape3" coordorigin="0,0" coordsize="11919,4545" path="m390,0l0,0,0,4545,390,4545,390,0xm11918,0l4275,0,4275,4545,11918,4545,11918,0xe" filled="true" fillcolor="#a64d78" stroked="false">
                  <v:path arrowok="t"/>
                  <v:fill type="solid"/>
                </v:shape>
                <v:shape style="position:absolute;left:389;top:0;width:3885;height:16350" id="docshape4" coordorigin="390,0" coordsize="3885,16350" path="m4275,4560l390,4560,390,16350,4275,16350,4275,4560xm4275,0l390,0,390,4545,4275,4545,4275,0xe" filled="true" fillcolor="#ebd0db" stroked="false">
                  <v:path arrowok="t"/>
                  <v:fill type="solid"/>
                </v:shape>
                <v:shape style="position:absolute;left:930;top:4900;width:298;height:425" id="docshape5" coordorigin="930,4901" coordsize="298,425" path="m1079,5326l1055,5298,1004,5229,953,5140,930,5049,942,4991,974,4944,1021,4912,1079,4901,1137,4912,1184,4944,1216,4991,1217,4996,1079,4996,1068,4997,1058,5000,1049,5005,1041,5012,1035,5020,1030,5029,1027,5039,1026,5049,1027,5060,1030,5070,1035,5079,1041,5087,1049,5094,1058,5098,1068,5101,1079,5103,1214,5103,1204,5140,1153,5229,1102,5298,1079,5326xm1214,5103l1079,5103,1089,5101,1099,5098,1108,5094,1116,5087,1123,5079,1128,5070,1131,5060,1132,5049,1131,5039,1128,5029,1123,5020,1116,5012,1108,5005,1099,5000,1089,4997,1079,4996,1217,4996,1227,5049,1214,5103xe" filled="true" fillcolor="#a64d78" stroked="false">
                  <v:path arrowok="t"/>
                  <v:fill type="solid"/>
                </v:shape>
                <v:shape style="position:absolute;left:948;top:5595;width:354;height:345" type="#_x0000_t75" id="docshape6" stroked="false">
                  <v:imagedata r:id="rId6" o:title=""/>
                </v:shape>
                <v:shape style="position:absolute;left:963;top:6210;width:323;height:360" type="#_x0000_t75" id="docshape7" stroked="false">
                  <v:imagedata r:id="rId7" o:title=""/>
                </v:shape>
                <v:shape style="position:absolute;left:4410;top:4815;width:7509;height:435" id="docshape8" coordorigin="4410,4815" coordsize="7509,435" path="m11918,5250l4627,5250,4617,5250,4554,5237,4498,5207,4453,5162,4423,5106,4410,5043,4410,5033,4410,5022,4423,4959,4453,4903,4498,4858,4554,4828,4617,4815,4627,4815,11918,4815,11918,5250xe" filled="true" fillcolor="#ebd0db" stroked="false">
                  <v:path arrowok="t"/>
                  <v:fill type="solid"/>
                </v:shape>
                <v:shape style="position:absolute;left:720;top:660;width:3225;height:3225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56" w:lineRule="auto"/>
        <w:ind w:left="4065" w:right="400"/>
      </w:pPr>
      <w:r>
        <w:rPr/>
        <w:t>STAFF NURSE </w:t>
      </w:r>
      <w:r>
        <w:rPr>
          <w:position w:val="2"/>
        </w:rPr>
        <w:t>| </w:t>
      </w:r>
      <w:r>
        <w:rPr/>
        <w:t>PRAIRIE CREEK PEDIATRIC ASSOCIATES, GALESBURG, IL</w:t>
      </w:r>
    </w:p>
    <w:p>
      <w:pPr>
        <w:pStyle w:val="BodyText"/>
        <w:spacing w:line="223" w:lineRule="exact"/>
        <w:ind w:left="4065"/>
      </w:pPr>
      <w:r>
        <w:rPr/>
        <w:t>2020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2"/>
          <w:numId w:val="1"/>
        </w:numPr>
        <w:tabs>
          <w:tab w:pos="4583" w:val="left" w:leader="none"/>
          <w:tab w:pos="4585" w:val="left" w:leader="none"/>
        </w:tabs>
        <w:spacing w:line="204" w:lineRule="auto" w:before="201" w:after="0"/>
        <w:ind w:left="4585" w:right="624" w:hanging="298"/>
        <w:jc w:val="left"/>
        <w:rPr>
          <w:sz w:val="20"/>
        </w:rPr>
      </w:pPr>
      <w:r>
        <w:rPr>
          <w:w w:val="105"/>
          <w:sz w:val="20"/>
        </w:rPr>
        <w:t>Provided direct patient assessments using stethoscopes and sphygmomanometers for an average of 31 pediatric patients per</w:t>
      </w:r>
    </w:p>
    <w:p>
      <w:pPr>
        <w:pStyle w:val="BodyText"/>
        <w:spacing w:before="31"/>
        <w:ind w:left="4585"/>
      </w:pPr>
      <w:r>
        <w:rPr>
          <w:w w:val="105"/>
        </w:rPr>
        <w:t>day,</w:t>
      </w:r>
      <w:r>
        <w:rPr>
          <w:spacing w:val="13"/>
          <w:w w:val="105"/>
        </w:rPr>
        <w:t> </w:t>
      </w:r>
      <w:r>
        <w:rPr>
          <w:w w:val="105"/>
        </w:rPr>
        <w:t>charting</w:t>
      </w:r>
      <w:r>
        <w:rPr>
          <w:spacing w:val="13"/>
          <w:w w:val="105"/>
        </w:rPr>
        <w:t> </w:t>
      </w:r>
      <w:r>
        <w:rPr>
          <w:w w:val="105"/>
        </w:rPr>
        <w:t>findings</w:t>
      </w:r>
      <w:r>
        <w:rPr>
          <w:spacing w:val="13"/>
          <w:w w:val="105"/>
        </w:rPr>
        <w:t> </w:t>
      </w:r>
      <w:r>
        <w:rPr>
          <w:w w:val="105"/>
        </w:rPr>
        <w:t>in</w:t>
      </w:r>
      <w:r>
        <w:rPr>
          <w:spacing w:val="13"/>
          <w:w w:val="105"/>
        </w:rPr>
        <w:t> </w:t>
      </w:r>
      <w:r>
        <w:rPr>
          <w:w w:val="105"/>
        </w:rPr>
        <w:t>under</w:t>
      </w:r>
      <w:r>
        <w:rPr>
          <w:spacing w:val="13"/>
          <w:w w:val="105"/>
        </w:rPr>
        <w:t> </w:t>
      </w:r>
      <w:r>
        <w:rPr>
          <w:w w:val="105"/>
        </w:rPr>
        <w:t>6</w:t>
      </w:r>
      <w:r>
        <w:rPr>
          <w:spacing w:val="13"/>
          <w:w w:val="105"/>
        </w:rPr>
        <w:t> </w:t>
      </w:r>
      <w:r>
        <w:rPr>
          <w:w w:val="105"/>
        </w:rPr>
        <w:t>minutes</w:t>
      </w:r>
      <w:r>
        <w:rPr>
          <w:spacing w:val="13"/>
          <w:w w:val="105"/>
        </w:rPr>
        <w:t> </w:t>
      </w:r>
      <w:r>
        <w:rPr>
          <w:w w:val="105"/>
        </w:rPr>
        <w:t>per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encounter.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</w:sectPr>
      </w:pPr>
    </w:p>
    <w:p>
      <w:pPr>
        <w:pStyle w:val="BodyText"/>
        <w:spacing w:before="1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247649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2476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495550">
                                <a:moveTo>
                                  <a:pt x="0" y="2495549"/>
                                </a:moveTo>
                                <a:lnTo>
                                  <a:pt x="247649" y="2495549"/>
                                </a:lnTo>
                                <a:lnTo>
                                  <a:pt x="247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47649" y="323849"/>
                            <a:ext cx="2466975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2495550">
                                <a:moveTo>
                                  <a:pt x="2466974" y="2495549"/>
                                </a:moveTo>
                                <a:lnTo>
                                  <a:pt x="0" y="24955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15729152" id="docshapegroup10" coordorigin="0,0" coordsize="4275,16860">
                <v:rect style="position:absolute;left:390;top:0;width:3885;height:16860" id="docshape11" filled="true" fillcolor="#ebd0db" stroked="false">
                  <v:fill type="solid"/>
                </v:rect>
                <v:rect style="position:absolute;left:0;top:510;width:390;height:3930" id="docshape12" filled="true" fillcolor="#ffffff" stroked="false">
                  <v:fill type="solid"/>
                </v:rect>
                <v:rect style="position:absolute;left:390;top:510;width:3885;height:3930" id="docshape13" filled="true" fillcolor="#ebd0db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ListParagraph"/>
        <w:numPr>
          <w:ilvl w:val="2"/>
          <w:numId w:val="1"/>
        </w:numPr>
        <w:tabs>
          <w:tab w:pos="4583" w:val="left" w:leader="none"/>
          <w:tab w:pos="4585" w:val="left" w:leader="none"/>
        </w:tabs>
        <w:spacing w:line="230" w:lineRule="auto" w:before="0" w:after="0"/>
        <w:ind w:left="4585" w:right="304" w:hanging="298"/>
        <w:jc w:val="left"/>
        <w:rPr>
          <w:sz w:val="20"/>
        </w:rPr>
      </w:pPr>
      <w:r>
        <w:rPr>
          <w:w w:val="105"/>
          <w:sz w:val="20"/>
        </w:rPr>
        <w:t>Created 7 patient education handouts on childhood asthma triggers and diabetes monitoring, distributed to families during well-child</w:t>
      </w:r>
      <w:r>
        <w:rPr>
          <w:spacing w:val="80"/>
          <w:w w:val="105"/>
          <w:sz w:val="20"/>
        </w:rPr>
        <w:t> </w:t>
      </w:r>
      <w:r>
        <w:rPr>
          <w:spacing w:val="-2"/>
          <w:w w:val="105"/>
          <w:sz w:val="20"/>
        </w:rPr>
        <w:t>visits.</w:t>
      </w:r>
    </w:p>
    <w:p>
      <w:pPr>
        <w:pStyle w:val="ListParagraph"/>
        <w:numPr>
          <w:ilvl w:val="2"/>
          <w:numId w:val="1"/>
        </w:numPr>
        <w:tabs>
          <w:tab w:pos="4583" w:val="left" w:leader="none"/>
          <w:tab w:pos="4585" w:val="left" w:leader="none"/>
        </w:tabs>
        <w:spacing w:line="230" w:lineRule="auto" w:before="56" w:after="0"/>
        <w:ind w:left="4585" w:right="579" w:hanging="298"/>
        <w:jc w:val="left"/>
        <w:rPr>
          <w:sz w:val="20"/>
        </w:rPr>
      </w:pPr>
      <w:r>
        <w:rPr>
          <w:w w:val="105"/>
          <w:sz w:val="20"/>
        </w:rPr>
        <w:t>Cut same-week return appointments by 18 patients per month by adding discharge education checklists and verifying parent understanding before visit close.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1"/>
      </w:pPr>
    </w:p>
    <w:p>
      <w:pPr>
        <w:pStyle w:val="ListParagraph"/>
        <w:numPr>
          <w:ilvl w:val="2"/>
          <w:numId w:val="1"/>
        </w:numPr>
        <w:tabs>
          <w:tab w:pos="4361" w:val="left" w:leader="none"/>
        </w:tabs>
        <w:spacing w:line="345" w:lineRule="exact" w:before="0" w:after="0"/>
        <w:ind w:left="4361" w:right="0" w:hanging="296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2800349</wp:posOffset>
                </wp:positionH>
                <wp:positionV relativeFrom="paragraph">
                  <wp:posOffset>-396284</wp:posOffset>
                </wp:positionV>
                <wp:extent cx="4768215" cy="28575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68215" cy="285750"/>
                          <a:chExt cx="4768215" cy="2857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6821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85750">
                                <a:moveTo>
                                  <a:pt x="476783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399"/>
                                </a:lnTo>
                                <a:lnTo>
                                  <a:pt x="57756" y="257627"/>
                                </a:lnTo>
                                <a:lnTo>
                                  <a:pt x="28120" y="227991"/>
                                </a:lnTo>
                                <a:lnTo>
                                  <a:pt x="8348" y="190998"/>
                                </a:lnTo>
                                <a:lnTo>
                                  <a:pt x="171" y="149893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8" y="94749"/>
                                </a:lnTo>
                                <a:lnTo>
                                  <a:pt x="28120" y="57756"/>
                                </a:lnTo>
                                <a:lnTo>
                                  <a:pt x="57756" y="28120"/>
                                </a:lnTo>
                                <a:lnTo>
                                  <a:pt x="94749" y="8347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6821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2"/>
                                <w:ind w:left="44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A64D78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.499969pt;margin-top:-31.203482pt;width:375.45pt;height:22.5pt;mso-position-horizontal-relative:page;mso-position-vertical-relative:paragraph;z-index:15729664" id="docshapegroup14" coordorigin="4410,-624" coordsize="7509,450">
                <v:shape style="position:absolute;left:4410;top:-625;width:7509;height:450" id="docshape15" coordorigin="4410,-624" coordsize="7509,450" path="m11918,-174l4635,-174,4624,-174,4559,-187,4501,-218,4454,-265,4423,-323,4410,-388,4410,-399,4410,-410,4423,-475,4454,-533,4501,-580,4559,-611,4624,-624,4635,-624,11918,-624,11918,-174xe" filled="true" fillcolor="#ebd0db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10;top:-625;width:7509;height:450" type="#_x0000_t202" id="docshape16" filled="false" stroked="false">
                  <v:textbox inset="0,0,0,0">
                    <w:txbxContent>
                      <w:p>
                        <w:pPr>
                          <w:spacing w:before="112"/>
                          <w:ind w:left="44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A64D78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20"/>
        </w:rPr>
        <w:t>Bachelor</w:t>
      </w:r>
      <w:r>
        <w:rPr>
          <w:spacing w:val="9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Science</w:t>
      </w:r>
      <w:r>
        <w:rPr>
          <w:spacing w:val="10"/>
          <w:w w:val="105"/>
          <w:sz w:val="20"/>
        </w:rPr>
        <w:t> </w:t>
      </w:r>
      <w:r>
        <w:rPr>
          <w:w w:val="105"/>
          <w:sz w:val="20"/>
        </w:rPr>
        <w:t>in</w:t>
      </w:r>
      <w:r>
        <w:rPr>
          <w:spacing w:val="10"/>
          <w:w w:val="105"/>
          <w:sz w:val="20"/>
        </w:rPr>
        <w:t> </w:t>
      </w:r>
      <w:r>
        <w:rPr>
          <w:spacing w:val="-2"/>
          <w:w w:val="105"/>
          <w:sz w:val="20"/>
        </w:rPr>
        <w:t>Nursing</w:t>
      </w:r>
    </w:p>
    <w:p>
      <w:pPr>
        <w:pStyle w:val="BodyText"/>
        <w:spacing w:line="238" w:lineRule="exact"/>
        <w:ind w:left="4362"/>
      </w:pPr>
      <w:r>
        <w:rPr/>
        <w:t>Western</w:t>
      </w:r>
      <w:r>
        <w:rPr>
          <w:spacing w:val="29"/>
        </w:rPr>
        <w:t> </w:t>
      </w:r>
      <w:r>
        <w:rPr/>
        <w:t>Illinois</w:t>
      </w:r>
      <w:r>
        <w:rPr>
          <w:spacing w:val="29"/>
        </w:rPr>
        <w:t> </w:t>
      </w:r>
      <w:r>
        <w:rPr/>
        <w:t>University,</w:t>
      </w:r>
      <w:r>
        <w:rPr>
          <w:spacing w:val="30"/>
        </w:rPr>
        <w:t> </w:t>
      </w:r>
      <w:r>
        <w:rPr/>
        <w:t>Macomb,</w:t>
      </w:r>
      <w:r>
        <w:rPr>
          <w:spacing w:val="29"/>
        </w:rPr>
        <w:t> </w:t>
      </w:r>
      <w:r>
        <w:rPr/>
        <w:t>IL</w:t>
      </w:r>
      <w:r>
        <w:rPr>
          <w:spacing w:val="23"/>
        </w:rPr>
        <w:t> </w:t>
      </w:r>
      <w:r>
        <w:rPr>
          <w:position w:val="2"/>
        </w:rPr>
        <w:t>|</w:t>
      </w:r>
      <w:r>
        <w:rPr>
          <w:spacing w:val="23"/>
          <w:position w:val="2"/>
        </w:rPr>
        <w:t> </w:t>
      </w:r>
      <w:r>
        <w:rPr/>
        <w:t>2016</w:t>
      </w:r>
      <w:r>
        <w:rPr>
          <w:spacing w:val="29"/>
        </w:rPr>
        <w:t> </w:t>
      </w:r>
      <w:r>
        <w:rPr/>
        <w:t>–</w:t>
      </w:r>
      <w:r>
        <w:rPr>
          <w:spacing w:val="30"/>
        </w:rPr>
        <w:t> </w:t>
      </w:r>
      <w:r>
        <w:rPr>
          <w:spacing w:val="-4"/>
        </w:rPr>
        <w:t>2020</w:t>
      </w:r>
    </w:p>
    <w:sectPr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8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9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5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1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2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8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nnika.ocho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2026-10-08T10:22:50Z</dcterms:created>
  <dcterms:modified xsi:type="dcterms:W3CDTF">2026-10-08T10:22:50Z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