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Cedric</w:t>
      </w:r>
      <w:r>
        <w:rPr>
          <w:b/>
          <w:color w:val="424242"/>
          <w:spacing w:val="32"/>
          <w:sz w:val="74"/>
        </w:rPr>
        <w:t> </w:t>
      </w:r>
      <w:r>
        <w:rPr>
          <w:color w:val="424242"/>
          <w:spacing w:val="-2"/>
          <w:sz w:val="74"/>
        </w:rPr>
        <w:t>Tavares</w:t>
      </w:r>
    </w:p>
    <w:p>
      <w:pPr>
        <w:spacing w:before="192"/>
        <w:ind w:left="3957" w:right="0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z w:val="22"/>
        </w:rPr>
        <w:t>Customer</w:t>
      </w:r>
      <w:r>
        <w:rPr>
          <w:b/>
          <w:color w:val="424242"/>
          <w:spacing w:val="36"/>
          <w:sz w:val="22"/>
        </w:rPr>
        <w:t> </w:t>
      </w:r>
      <w:r>
        <w:rPr>
          <w:b/>
          <w:color w:val="424242"/>
          <w:sz w:val="22"/>
        </w:rPr>
        <w:t>Service</w:t>
      </w:r>
      <w:r>
        <w:rPr>
          <w:b/>
          <w:color w:val="424242"/>
          <w:spacing w:val="37"/>
          <w:sz w:val="22"/>
        </w:rPr>
        <w:t> </w:t>
      </w:r>
      <w:r>
        <w:rPr>
          <w:b/>
          <w:color w:val="424242"/>
          <w:spacing w:val="-2"/>
          <w:sz w:val="22"/>
        </w:rPr>
        <w:t>Supervisor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(575)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0125</w:t>
      </w:r>
    </w:p>
    <w:p>
      <w:pPr>
        <w:pStyle w:val="BodyText"/>
        <w:spacing w:before="110"/>
        <w:rPr>
          <w:sz w:val="18"/>
        </w:rPr>
      </w:pPr>
    </w:p>
    <w:p>
      <w:pPr>
        <w:spacing w:line="198" w:lineRule="exact" w:before="1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cedric.tavares@example.com</w:t>
        </w:r>
      </w:hyperlink>
    </w:p>
    <w:p>
      <w:pPr>
        <w:pStyle w:val="BodyText"/>
        <w:spacing w:line="292" w:lineRule="auto" w:before="79"/>
        <w:ind w:left="157" w:right="309"/>
        <w:jc w:val="center"/>
      </w:pPr>
      <w:r>
        <w:rPr/>
        <w:br w:type="column"/>
      </w:r>
      <w:r>
        <w:rPr>
          <w:w w:val="105"/>
        </w:rPr>
        <w:t>Customer</w:t>
      </w:r>
      <w:r>
        <w:rPr>
          <w:spacing w:val="24"/>
          <w:w w:val="105"/>
        </w:rPr>
        <w:t> </w:t>
      </w:r>
      <w:r>
        <w:rPr>
          <w:w w:val="105"/>
        </w:rPr>
        <w:t>service</w:t>
      </w:r>
      <w:r>
        <w:rPr>
          <w:spacing w:val="24"/>
          <w:w w:val="105"/>
        </w:rPr>
        <w:t> </w:t>
      </w:r>
      <w:r>
        <w:rPr>
          <w:w w:val="105"/>
        </w:rPr>
        <w:t>professional</w:t>
      </w:r>
      <w:r>
        <w:rPr>
          <w:spacing w:val="24"/>
          <w:w w:val="105"/>
        </w:rPr>
        <w:t> </w:t>
      </w:r>
      <w:r>
        <w:rPr>
          <w:w w:val="105"/>
        </w:rPr>
        <w:t>with</w:t>
      </w:r>
      <w:r>
        <w:rPr>
          <w:spacing w:val="24"/>
          <w:w w:val="105"/>
        </w:rPr>
        <w:t> </w:t>
      </w:r>
      <w:r>
        <w:rPr>
          <w:w w:val="105"/>
        </w:rPr>
        <w:t>6</w:t>
      </w:r>
      <w:r>
        <w:rPr>
          <w:spacing w:val="24"/>
          <w:w w:val="105"/>
        </w:rPr>
        <w:t> </w:t>
      </w:r>
      <w:r>
        <w:rPr>
          <w:w w:val="105"/>
        </w:rPr>
        <w:t>years</w:t>
      </w:r>
      <w:r>
        <w:rPr>
          <w:spacing w:val="24"/>
          <w:w w:val="105"/>
        </w:rPr>
        <w:t> </w:t>
      </w:r>
      <w:r>
        <w:rPr>
          <w:w w:val="105"/>
        </w:rPr>
        <w:t>of</w:t>
      </w:r>
      <w:r>
        <w:rPr>
          <w:spacing w:val="24"/>
          <w:w w:val="105"/>
        </w:rPr>
        <w:t> </w:t>
      </w:r>
      <w:r>
        <w:rPr>
          <w:w w:val="105"/>
        </w:rPr>
        <w:t>experience</w:t>
      </w:r>
      <w:r>
        <w:rPr>
          <w:spacing w:val="24"/>
          <w:w w:val="105"/>
        </w:rPr>
        <w:t> </w:t>
      </w:r>
      <w:r>
        <w:rPr>
          <w:w w:val="105"/>
        </w:rPr>
        <w:t>supervising</w:t>
      </w:r>
      <w:r>
        <w:rPr>
          <w:spacing w:val="24"/>
          <w:w w:val="105"/>
        </w:rPr>
        <w:t> </w:t>
      </w:r>
      <w:r>
        <w:rPr>
          <w:w w:val="105"/>
        </w:rPr>
        <w:t>teams</w:t>
      </w:r>
      <w:r>
        <w:rPr>
          <w:spacing w:val="24"/>
          <w:w w:val="105"/>
        </w:rPr>
        <w:t> </w:t>
      </w:r>
      <w:r>
        <w:rPr>
          <w:w w:val="105"/>
        </w:rPr>
        <w:t>of</w:t>
      </w:r>
      <w:r>
        <w:rPr>
          <w:spacing w:val="24"/>
          <w:w w:val="105"/>
        </w:rPr>
        <w:t> </w:t>
      </w:r>
      <w:r>
        <w:rPr>
          <w:w w:val="105"/>
        </w:rPr>
        <w:t>up</w:t>
      </w:r>
      <w:r>
        <w:rPr>
          <w:spacing w:val="24"/>
          <w:w w:val="105"/>
        </w:rPr>
        <w:t> </w:t>
      </w:r>
      <w:r>
        <w:rPr>
          <w:w w:val="105"/>
        </w:rPr>
        <w:t>to</w:t>
      </w:r>
      <w:r>
        <w:rPr>
          <w:spacing w:val="24"/>
          <w:w w:val="105"/>
        </w:rPr>
        <w:t> </w:t>
      </w:r>
      <w:r>
        <w:rPr>
          <w:w w:val="105"/>
        </w:rPr>
        <w:t>18 agents</w:t>
      </w:r>
      <w:r>
        <w:rPr>
          <w:spacing w:val="31"/>
          <w:w w:val="105"/>
        </w:rPr>
        <w:t> </w:t>
      </w:r>
      <w:r>
        <w:rPr>
          <w:w w:val="105"/>
        </w:rPr>
        <w:t>across</w:t>
      </w:r>
      <w:r>
        <w:rPr>
          <w:spacing w:val="31"/>
          <w:w w:val="105"/>
        </w:rPr>
        <w:t> </w:t>
      </w:r>
      <w:r>
        <w:rPr>
          <w:w w:val="105"/>
        </w:rPr>
        <w:t>phone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email</w:t>
      </w:r>
      <w:r>
        <w:rPr>
          <w:spacing w:val="31"/>
          <w:w w:val="105"/>
        </w:rPr>
        <w:t> </w:t>
      </w:r>
      <w:r>
        <w:rPr>
          <w:w w:val="105"/>
        </w:rPr>
        <w:t>channels,</w:t>
      </w:r>
      <w:r>
        <w:rPr>
          <w:spacing w:val="31"/>
          <w:w w:val="105"/>
        </w:rPr>
        <w:t> </w:t>
      </w:r>
      <w:r>
        <w:rPr>
          <w:w w:val="105"/>
        </w:rPr>
        <w:t>using</w:t>
      </w:r>
      <w:r>
        <w:rPr>
          <w:spacing w:val="31"/>
          <w:w w:val="105"/>
        </w:rPr>
        <w:t> </w:t>
      </w:r>
      <w:r>
        <w:rPr>
          <w:w w:val="105"/>
        </w:rPr>
        <w:t>Zendesk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Salesforce</w:t>
      </w:r>
      <w:r>
        <w:rPr>
          <w:spacing w:val="31"/>
          <w:w w:val="105"/>
        </w:rPr>
        <w:t> </w:t>
      </w:r>
      <w:r>
        <w:rPr>
          <w:w w:val="105"/>
        </w:rPr>
        <w:t>to</w:t>
      </w:r>
      <w:r>
        <w:rPr>
          <w:spacing w:val="31"/>
          <w:w w:val="105"/>
        </w:rPr>
        <w:t> </w:t>
      </w:r>
      <w:r>
        <w:rPr>
          <w:w w:val="105"/>
        </w:rPr>
        <w:t>track</w:t>
      </w:r>
      <w:r>
        <w:rPr>
          <w:spacing w:val="31"/>
          <w:w w:val="105"/>
        </w:rPr>
        <w:t> </w:t>
      </w:r>
      <w:r>
        <w:rPr>
          <w:w w:val="105"/>
        </w:rPr>
        <w:t>ticket volumes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account</w:t>
      </w:r>
      <w:r>
        <w:rPr>
          <w:spacing w:val="40"/>
          <w:w w:val="105"/>
        </w:rPr>
        <w:t> </w:t>
      </w:r>
      <w:r>
        <w:rPr>
          <w:w w:val="105"/>
        </w:rPr>
        <w:t>interactions.</w:t>
      </w:r>
      <w:r>
        <w:rPr>
          <w:spacing w:val="40"/>
          <w:w w:val="105"/>
        </w:rPr>
        <w:t> </w:t>
      </w:r>
      <w:r>
        <w:rPr>
          <w:w w:val="105"/>
        </w:rPr>
        <w:t>Improved</w:t>
      </w:r>
      <w:r>
        <w:rPr>
          <w:spacing w:val="40"/>
          <w:w w:val="105"/>
        </w:rPr>
        <w:t> </w:t>
      </w:r>
      <w:r>
        <w:rPr>
          <w:w w:val="105"/>
        </w:rPr>
        <w:t>customer</w:t>
      </w:r>
      <w:r>
        <w:rPr>
          <w:spacing w:val="40"/>
          <w:w w:val="105"/>
        </w:rPr>
        <w:t> </w:t>
      </w:r>
      <w:r>
        <w:rPr>
          <w:w w:val="105"/>
        </w:rPr>
        <w:t>retention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33.5%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coaching 18</w:t>
      </w:r>
      <w:r>
        <w:rPr>
          <w:spacing w:val="38"/>
          <w:w w:val="105"/>
        </w:rPr>
        <w:t> </w:t>
      </w:r>
      <w:r>
        <w:rPr>
          <w:w w:val="105"/>
        </w:rPr>
        <w:t>representatives</w:t>
      </w:r>
      <w:r>
        <w:rPr>
          <w:spacing w:val="38"/>
          <w:w w:val="105"/>
        </w:rPr>
        <w:t> </w:t>
      </w:r>
      <w:r>
        <w:rPr>
          <w:w w:val="105"/>
        </w:rPr>
        <w:t>on</w:t>
      </w:r>
      <w:r>
        <w:rPr>
          <w:spacing w:val="38"/>
          <w:w w:val="105"/>
        </w:rPr>
        <w:t> </w:t>
      </w:r>
      <w:r>
        <w:rPr>
          <w:w w:val="105"/>
        </w:rPr>
        <w:t>proactive</w:t>
      </w:r>
      <w:r>
        <w:rPr>
          <w:spacing w:val="38"/>
          <w:w w:val="105"/>
        </w:rPr>
        <w:t> </w:t>
      </w:r>
      <w:r>
        <w:rPr>
          <w:w w:val="105"/>
        </w:rPr>
        <w:t>follow-up</w:t>
      </w:r>
      <w:r>
        <w:rPr>
          <w:spacing w:val="38"/>
          <w:w w:val="105"/>
        </w:rPr>
        <w:t> </w:t>
      </w:r>
      <w:r>
        <w:rPr>
          <w:w w:val="105"/>
        </w:rPr>
        <w:t>protocols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targeted</w:t>
      </w:r>
      <w:r>
        <w:rPr>
          <w:spacing w:val="38"/>
          <w:w w:val="105"/>
        </w:rPr>
        <w:t> </w:t>
      </w:r>
      <w:r>
        <w:rPr>
          <w:w w:val="105"/>
        </w:rPr>
        <w:t>win-back</w:t>
      </w:r>
      <w:r>
        <w:rPr>
          <w:spacing w:val="38"/>
          <w:w w:val="105"/>
        </w:rPr>
        <w:t> </w:t>
      </w:r>
      <w:r>
        <w:rPr>
          <w:w w:val="105"/>
        </w:rPr>
        <w:t>outreach</w:t>
      </w:r>
      <w:r>
        <w:rPr>
          <w:spacing w:val="38"/>
          <w:w w:val="105"/>
        </w:rPr>
        <w:t> </w:t>
      </w:r>
      <w:r>
        <w:rPr>
          <w:w w:val="105"/>
        </w:rPr>
        <w:t>for at-risk accounts. Skilled in escalation management, CSAT analysis, KPI reporting, and</w:t>
      </w:r>
      <w:r>
        <w:rPr>
          <w:spacing w:val="80"/>
          <w:w w:val="105"/>
        </w:rPr>
        <w:t> </w:t>
      </w:r>
      <w:r>
        <w:rPr>
          <w:w w:val="105"/>
        </w:rPr>
        <w:t>policy interpretation.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-416342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2.782845pt;width:364.95pt;height:22.2pt;mso-position-horizontal-relative:page;mso-position-vertical-relative:paragraph;z-index:15729664" id="docshapegroup6" coordorigin="4620,-656" coordsize="7299,444">
                <v:rect style="position:absolute;left:4620;top:-648;width:7299;height:435" id="docshape7" filled="true" fillcolor="#424242" stroked="false">
                  <v:fill type="solid"/>
                </v:rect>
                <v:shape style="position:absolute;left:4620;top:-656;width:266;height:429" id="docshape8" coordorigin="4620,-656" coordsize="266,429" path="m4620,-656l4886,-656,4741,-423,4620,-227,4620,-656xe" filled="true" fillcolor="#ffffff" stroked="false">
                  <v:path arrowok="t"/>
                  <v:fill type="solid"/>
                </v:shape>
                <v:shape style="position:absolute;left:11385;top:-635;width:534;height:417" id="docshape9" coordorigin="11385,-635" coordsize="534,417" path="m11918,-218l11385,-218,11674,-442,11918,-635,11918,-218xe" filled="true" fillcolor="#b15e05" stroked="false">
                  <v:path arrowok="t"/>
                  <v:fill type="solid"/>
                </v:shape>
                <v:shape style="position:absolute;left:4620;top:-648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Customer</w:t>
      </w:r>
      <w:r>
        <w:rPr>
          <w:spacing w:val="18"/>
          <w:w w:val="105"/>
        </w:rPr>
        <w:t> </w:t>
      </w:r>
      <w:r>
        <w:rPr>
          <w:w w:val="105"/>
        </w:rPr>
        <w:t>Service</w:t>
      </w:r>
      <w:r>
        <w:rPr>
          <w:spacing w:val="18"/>
          <w:w w:val="105"/>
        </w:rPr>
        <w:t> </w:t>
      </w:r>
      <w:r>
        <w:rPr>
          <w:w w:val="105"/>
        </w:rPr>
        <w:t>Supervisor</w:t>
      </w:r>
      <w:r>
        <w:rPr>
          <w:spacing w:val="25"/>
          <w:w w:val="105"/>
        </w:rPr>
        <w:t> </w:t>
      </w:r>
      <w:r>
        <w:rPr>
          <w:w w:val="105"/>
        </w:rPr>
        <w:t>|</w:t>
      </w:r>
      <w:r>
        <w:rPr>
          <w:spacing w:val="25"/>
          <w:w w:val="105"/>
        </w:rPr>
        <w:t> </w:t>
      </w:r>
      <w:r>
        <w:rPr>
          <w:w w:val="105"/>
        </w:rPr>
        <w:t>Tularosa</w:t>
      </w:r>
      <w:r>
        <w:rPr>
          <w:spacing w:val="18"/>
          <w:w w:val="105"/>
        </w:rPr>
        <w:t> </w:t>
      </w:r>
      <w:r>
        <w:rPr>
          <w:w w:val="105"/>
        </w:rPr>
        <w:t>Basin</w:t>
      </w:r>
      <w:r>
        <w:rPr>
          <w:spacing w:val="18"/>
          <w:w w:val="105"/>
        </w:rPr>
        <w:t> </w:t>
      </w:r>
      <w:r>
        <w:rPr>
          <w:w w:val="105"/>
        </w:rPr>
        <w:t>Services</w:t>
      </w:r>
      <w:r>
        <w:rPr>
          <w:spacing w:val="18"/>
          <w:w w:val="105"/>
        </w:rPr>
        <w:t> </w:t>
      </w:r>
      <w:r>
        <w:rPr>
          <w:w w:val="105"/>
        </w:rPr>
        <w:t>Group,</w:t>
      </w:r>
      <w:r>
        <w:rPr>
          <w:spacing w:val="8"/>
          <w:w w:val="105"/>
        </w:rPr>
        <w:t> </w:t>
      </w:r>
      <w:r>
        <w:rPr>
          <w:w w:val="105"/>
        </w:rPr>
        <w:t>Alamogordo,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NM</w:t>
      </w:r>
    </w:p>
    <w:p>
      <w:pPr>
        <w:pStyle w:val="BodyText"/>
        <w:spacing w:before="54"/>
        <w:ind w:left="107"/>
      </w:pPr>
      <w:r>
        <w:rPr/>
        <w:t>2023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454" w:space="861"/>
            <w:col w:w="7322"/>
          </w:cols>
        </w:sectPr>
      </w:pPr>
    </w:p>
    <w:p>
      <w:pPr>
        <w:pStyle w:val="BodyText"/>
        <w:spacing w:before="105"/>
        <w:rPr>
          <w:sz w:val="18"/>
        </w:rPr>
      </w:pPr>
    </w:p>
    <w:p>
      <w:pPr>
        <w:spacing w:before="0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Alamogordo,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NM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12345</w:t>
      </w:r>
    </w:p>
    <w:p>
      <w:pPr>
        <w:pStyle w:val="BodyText"/>
        <w:spacing w:before="167"/>
        <w:rPr>
          <w:sz w:val="18"/>
        </w:rPr>
      </w:pPr>
    </w:p>
    <w:p>
      <w:pPr>
        <w:pStyle w:val="Heading1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104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w w:val="105"/>
          <w:sz w:val="18"/>
        </w:rPr>
        <w:t>in Communication Studies New Mexico State University</w:t>
      </w:r>
    </w:p>
    <w:p>
      <w:pPr>
        <w:spacing w:before="64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Las</w:t>
      </w:r>
      <w:r>
        <w:rPr>
          <w:color w:val="FFFFFF"/>
          <w:spacing w:val="22"/>
          <w:sz w:val="18"/>
        </w:rPr>
        <w:t> </w:t>
      </w:r>
      <w:r>
        <w:rPr>
          <w:color w:val="FFFFFF"/>
          <w:sz w:val="18"/>
        </w:rPr>
        <w:t>Cruces,</w:t>
      </w:r>
      <w:r>
        <w:rPr>
          <w:color w:val="FFFFFF"/>
          <w:spacing w:val="23"/>
          <w:sz w:val="18"/>
        </w:rPr>
        <w:t> </w:t>
      </w:r>
      <w:r>
        <w:rPr>
          <w:color w:val="FFFFFF"/>
          <w:sz w:val="18"/>
        </w:rPr>
        <w:t>NM</w:t>
      </w:r>
      <w:r>
        <w:rPr>
          <w:color w:val="FFFFFF"/>
          <w:spacing w:val="22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3"/>
          <w:position w:val="3"/>
          <w:sz w:val="18"/>
        </w:rPr>
        <w:t> </w:t>
      </w:r>
      <w:r>
        <w:rPr>
          <w:color w:val="FFFFFF"/>
          <w:sz w:val="18"/>
        </w:rPr>
        <w:t>2016</w:t>
      </w:r>
      <w:r>
        <w:rPr>
          <w:color w:val="FFFFFF"/>
          <w:spacing w:val="21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2"/>
          <w:sz w:val="18"/>
        </w:rPr>
        <w:t> </w:t>
      </w:r>
      <w:r>
        <w:rPr>
          <w:color w:val="FFFFFF"/>
          <w:spacing w:val="-4"/>
          <w:sz w:val="18"/>
        </w:rPr>
        <w:t>2020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37" w:after="0"/>
        <w:ind w:left="404" w:right="902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Improved customer retention by 33.5% over 9 months by coaching 18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representatives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proactive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follow-up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protocols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targeted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win-back</w:t>
      </w:r>
    </w:p>
    <w:p>
      <w:pPr>
        <w:pStyle w:val="BodyText"/>
        <w:spacing w:before="46"/>
        <w:ind w:left="404"/>
      </w:pPr>
      <w:r>
        <w:rPr>
          <w:w w:val="105"/>
        </w:rPr>
        <w:t>outreach</w:t>
      </w:r>
      <w:r>
        <w:rPr>
          <w:spacing w:val="19"/>
          <w:w w:val="105"/>
        </w:rPr>
        <w:t> </w:t>
      </w:r>
      <w:r>
        <w:rPr>
          <w:w w:val="105"/>
        </w:rPr>
        <w:t>for</w:t>
      </w:r>
      <w:r>
        <w:rPr>
          <w:spacing w:val="20"/>
          <w:w w:val="105"/>
        </w:rPr>
        <w:t> </w:t>
      </w:r>
      <w:r>
        <w:rPr>
          <w:w w:val="105"/>
        </w:rPr>
        <w:t>at-risk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accounts.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341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formal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complaints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41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24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revising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 escalation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workflow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holding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biweekly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case-review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meetings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team.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8" w:lineRule="auto" w:before="85" w:after="0"/>
        <w:ind w:left="404" w:right="289" w:hanging="298"/>
        <w:jc w:val="left"/>
        <w:rPr>
          <w:position w:val="-5"/>
          <w:sz w:val="31"/>
        </w:rPr>
      </w:pPr>
      <w:r>
        <w:rPr>
          <w:w w:val="105"/>
          <w:sz w:val="16"/>
        </w:rPr>
        <w:t>Supervised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agents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handling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phone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email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queues,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conducting 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performance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setting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individual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CSAT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targets.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6" w:after="0"/>
        <w:ind w:left="404" w:right="265" w:hanging="298"/>
        <w:jc w:val="left"/>
        <w:rPr>
          <w:position w:val="-5"/>
          <w:sz w:val="31"/>
        </w:rPr>
      </w:pPr>
      <w:r>
        <w:rPr>
          <w:w w:val="105"/>
          <w:sz w:val="16"/>
        </w:rPr>
        <w:t>Interpreted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updated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company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refund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exchange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policies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staff,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drafting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 7-page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reference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document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policy-related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errors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29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cases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</w:p>
    <w:p>
      <w:pPr>
        <w:pStyle w:val="BodyText"/>
        <w:spacing w:before="46"/>
        <w:ind w:left="404"/>
      </w:pPr>
      <w:r>
        <w:rPr>
          <w:spacing w:val="-2"/>
          <w:w w:val="105"/>
        </w:rPr>
        <w:t>quarter.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373" w:space="1370"/>
            <w:col w:w="6894"/>
          </w:cols>
        </w:sectPr>
      </w:pPr>
    </w:p>
    <w:p>
      <w:pPr>
        <w:pStyle w:val="Heading1"/>
        <w:spacing w:line="296" w:lineRule="exact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15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Zendesk</w:t>
      </w:r>
    </w:p>
    <w:p>
      <w:pPr>
        <w:pStyle w:val="BodyText"/>
        <w:spacing w:before="80"/>
      </w:pPr>
      <w:r>
        <w:rPr/>
        <w:br w:type="column"/>
      </w:r>
      <w:r>
        <w:rPr/>
      </w:r>
    </w:p>
    <w:p>
      <w:pPr>
        <w:pStyle w:val="BodyText"/>
        <w:ind w:left="107"/>
      </w:pPr>
      <w:r>
        <w:rPr>
          <w:w w:val="105"/>
        </w:rPr>
        <w:t>Customer</w:t>
      </w:r>
      <w:r>
        <w:rPr>
          <w:spacing w:val="16"/>
          <w:w w:val="105"/>
        </w:rPr>
        <w:t> </w:t>
      </w:r>
      <w:r>
        <w:rPr>
          <w:w w:val="105"/>
        </w:rPr>
        <w:t>Service</w:t>
      </w:r>
      <w:r>
        <w:rPr>
          <w:spacing w:val="13"/>
          <w:w w:val="105"/>
        </w:rPr>
        <w:t> </w:t>
      </w:r>
      <w:r>
        <w:rPr>
          <w:w w:val="105"/>
        </w:rPr>
        <w:t>Team</w:t>
      </w:r>
      <w:r>
        <w:rPr>
          <w:spacing w:val="16"/>
          <w:w w:val="105"/>
        </w:rPr>
        <w:t> </w:t>
      </w:r>
      <w:r>
        <w:rPr>
          <w:w w:val="105"/>
        </w:rPr>
        <w:t>Lead</w:t>
      </w:r>
      <w:r>
        <w:rPr>
          <w:spacing w:val="2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3"/>
          <w:w w:val="105"/>
          <w:position w:val="2"/>
        </w:rPr>
        <w:t> </w:t>
      </w:r>
      <w:r>
        <w:rPr>
          <w:w w:val="105"/>
        </w:rPr>
        <w:t>Sacramento</w:t>
      </w:r>
      <w:r>
        <w:rPr>
          <w:spacing w:val="16"/>
          <w:w w:val="105"/>
        </w:rPr>
        <w:t> </w:t>
      </w:r>
      <w:r>
        <w:rPr>
          <w:w w:val="105"/>
        </w:rPr>
        <w:t>Peak</w:t>
      </w:r>
      <w:r>
        <w:rPr>
          <w:spacing w:val="17"/>
          <w:w w:val="105"/>
        </w:rPr>
        <w:t> </w:t>
      </w:r>
      <w:r>
        <w:rPr>
          <w:w w:val="105"/>
        </w:rPr>
        <w:t>Communications,</w:t>
      </w:r>
      <w:r>
        <w:rPr>
          <w:spacing w:val="16"/>
          <w:w w:val="105"/>
        </w:rPr>
        <w:t> </w:t>
      </w:r>
      <w:r>
        <w:rPr>
          <w:w w:val="105"/>
        </w:rPr>
        <w:t>Cloudcroft,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NM</w:t>
      </w:r>
    </w:p>
    <w:p>
      <w:pPr>
        <w:pStyle w:val="BodyText"/>
        <w:spacing w:before="38"/>
        <w:ind w:left="107"/>
      </w:pPr>
      <w:r>
        <w:rPr/>
        <w:t>2021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070" w:space="2245"/>
            <w:col w:w="7322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3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Salesforce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2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8" w:lineRule="exact" w:before="0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KPI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Conflict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Resolution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Team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Scheduling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CSAT</w:t>
      </w:r>
      <w:r>
        <w:rPr>
          <w:color w:val="FFFFFF"/>
          <w:spacing w:val="4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3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Escalation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37" w:after="0"/>
        <w:ind w:left="720" w:right="360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Led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representatives,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scheduling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monitoring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ticket volumes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Zendesk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keep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workloads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balanced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group.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08" w:lineRule="auto" w:before="85" w:after="0"/>
        <w:ind w:left="720" w:right="454" w:hanging="298"/>
        <w:jc w:val="left"/>
        <w:rPr>
          <w:position w:val="-5"/>
          <w:sz w:val="31"/>
        </w:rPr>
      </w:pPr>
      <w:r>
        <w:rPr>
          <w:w w:val="105"/>
          <w:sz w:val="16"/>
        </w:rPr>
        <w:t>Decreased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recurring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complaints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19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identifying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the top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issue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categories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scripted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resolution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paths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6" w:after="0"/>
        <w:ind w:left="720" w:right="427" w:hanging="298"/>
        <w:jc w:val="left"/>
        <w:rPr>
          <w:position w:val="-5"/>
          <w:sz w:val="31"/>
        </w:rPr>
      </w:pPr>
      <w:r>
        <w:rPr>
          <w:w w:val="105"/>
          <w:sz w:val="16"/>
        </w:rPr>
        <w:t>Computed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commission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balances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incentive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payouts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agents, reconciling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figures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Excel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submitting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totals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payroll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business</w:t>
      </w:r>
    </w:p>
    <w:p>
      <w:pPr>
        <w:pStyle w:val="BodyText"/>
        <w:spacing w:before="46"/>
        <w:ind w:left="720"/>
      </w:pPr>
      <w:r>
        <w:rPr>
          <w:spacing w:val="-4"/>
          <w:w w:val="105"/>
        </w:rPr>
        <w:t>days.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07" w:after="0"/>
        <w:ind w:left="720" w:right="197" w:hanging="298"/>
        <w:jc w:val="left"/>
        <w:rPr>
          <w:position w:val="-5"/>
          <w:sz w:val="31"/>
        </w:rPr>
      </w:pPr>
      <w:r>
        <w:rPr>
          <w:w w:val="105"/>
          <w:sz w:val="16"/>
        </w:rPr>
        <w:t>Provided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guidance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complex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billing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disputes,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personally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resolving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average 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escalated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cases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satisfaction.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2830" w:space="1597"/>
            <w:col w:w="7210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Quality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Monitoring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94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Policy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Interpretation</w:t>
      </w:r>
    </w:p>
    <w:p>
      <w:pPr>
        <w:pStyle w:val="BodyText"/>
        <w:spacing w:before="164"/>
        <w:ind w:left="423"/>
      </w:pPr>
      <w:r>
        <w:rPr/>
        <w:br w:type="column"/>
      </w:r>
      <w:r>
        <w:rPr>
          <w:w w:val="105"/>
        </w:rPr>
        <w:t>Customer</w:t>
      </w:r>
      <w:r>
        <w:rPr>
          <w:spacing w:val="16"/>
          <w:w w:val="105"/>
        </w:rPr>
        <w:t> </w:t>
      </w:r>
      <w:r>
        <w:rPr>
          <w:w w:val="105"/>
        </w:rPr>
        <w:t>Service</w:t>
      </w:r>
      <w:r>
        <w:rPr>
          <w:spacing w:val="16"/>
          <w:w w:val="105"/>
        </w:rPr>
        <w:t> </w:t>
      </w:r>
      <w:r>
        <w:rPr>
          <w:w w:val="105"/>
        </w:rPr>
        <w:t>Representative</w:t>
      </w:r>
      <w:r>
        <w:rPr>
          <w:spacing w:val="2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4"/>
          <w:w w:val="105"/>
          <w:position w:val="2"/>
        </w:rPr>
        <w:t> </w:t>
      </w:r>
      <w:r>
        <w:rPr>
          <w:w w:val="105"/>
        </w:rPr>
        <w:t>Otero</w:t>
      </w:r>
      <w:r>
        <w:rPr>
          <w:spacing w:val="16"/>
          <w:w w:val="105"/>
        </w:rPr>
        <w:t> </w:t>
      </w:r>
      <w:r>
        <w:rPr>
          <w:w w:val="105"/>
        </w:rPr>
        <w:t>Valley</w:t>
      </w:r>
      <w:r>
        <w:rPr>
          <w:spacing w:val="17"/>
          <w:w w:val="105"/>
        </w:rPr>
        <w:t> </w:t>
      </w:r>
      <w:r>
        <w:rPr>
          <w:w w:val="105"/>
        </w:rPr>
        <w:t>Retail</w:t>
      </w:r>
      <w:r>
        <w:rPr>
          <w:spacing w:val="16"/>
          <w:w w:val="105"/>
        </w:rPr>
        <w:t> </w:t>
      </w:r>
      <w:r>
        <w:rPr>
          <w:w w:val="105"/>
        </w:rPr>
        <w:t>Partners,</w:t>
      </w:r>
      <w:r>
        <w:rPr>
          <w:spacing w:val="17"/>
          <w:w w:val="105"/>
        </w:rPr>
        <w:t> </w:t>
      </w:r>
      <w:r>
        <w:rPr>
          <w:w w:val="105"/>
        </w:rPr>
        <w:t>Las</w:t>
      </w:r>
      <w:r>
        <w:rPr>
          <w:spacing w:val="16"/>
          <w:w w:val="105"/>
        </w:rPr>
        <w:t> </w:t>
      </w:r>
      <w:r>
        <w:rPr>
          <w:w w:val="105"/>
        </w:rPr>
        <w:t>Cruces,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NM</w:t>
      </w:r>
    </w:p>
    <w:p>
      <w:pPr>
        <w:pStyle w:val="BodyText"/>
        <w:spacing w:before="38"/>
        <w:ind w:left="423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78" w:space="1521"/>
            <w:col w:w="7638"/>
          </w:cols>
        </w:sectPr>
      </w:pP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208" w:lineRule="auto" w:before="26" w:after="0"/>
        <w:ind w:left="5147" w:right="464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333374"/>
                            <a:ext cx="20383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1616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Handled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47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inbound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shift,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logging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interaction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 Salesforce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flagging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accounts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unresolved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contacts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</w:p>
    <w:p>
      <w:pPr>
        <w:pStyle w:val="BodyText"/>
        <w:spacing w:before="45"/>
        <w:ind w:left="68"/>
        <w:jc w:val="center"/>
      </w:pPr>
      <w:r>
        <w:rPr>
          <w:w w:val="105"/>
        </w:rPr>
        <w:t>supervisor</w:t>
      </w:r>
      <w:r>
        <w:rPr>
          <w:spacing w:val="35"/>
          <w:w w:val="105"/>
        </w:rPr>
        <w:t> </w:t>
      </w:r>
      <w:r>
        <w:rPr>
          <w:spacing w:val="-2"/>
          <w:w w:val="105"/>
        </w:rPr>
        <w:t>review.</w:t>
      </w: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196" w:lineRule="auto" w:before="92" w:after="0"/>
        <w:ind w:left="5147" w:right="606" w:hanging="298"/>
        <w:jc w:val="left"/>
        <w:rPr>
          <w:sz w:val="16"/>
        </w:rPr>
      </w:pPr>
      <w:r>
        <w:rPr>
          <w:w w:val="105"/>
          <w:sz w:val="16"/>
        </w:rPr>
        <w:t>Identified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dissatisfied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callers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routed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them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retention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desk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4 </w:t>
      </w:r>
      <w:r>
        <w:rPr>
          <w:spacing w:val="-2"/>
          <w:w w:val="105"/>
          <w:sz w:val="16"/>
        </w:rPr>
        <w:t>minutes.</w:t>
      </w: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196" w:lineRule="auto" w:before="112" w:after="0"/>
        <w:ind w:left="5147" w:right="206" w:hanging="298"/>
        <w:jc w:val="left"/>
        <w:rPr>
          <w:sz w:val="16"/>
        </w:rPr>
      </w:pPr>
      <w:r>
        <w:rPr>
          <w:w w:val="105"/>
          <w:sz w:val="16"/>
        </w:rPr>
        <w:t>Supervised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pod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peers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weekend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shifts,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delegating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queue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coverage 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ensuring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complaint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tickets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were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acknowledged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15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receipt.</w:t>
      </w:r>
    </w:p>
    <w:sectPr>
      <w:type w:val="continuous"/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5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7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5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edric.tavare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2026-10-08T11:57:53Z</dcterms:created>
  <dcterms:modified xsi:type="dcterms:W3CDTF">2026-10-08T11:57:53Z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