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835" w:right="506" w:firstLine="0"/>
        <w:jc w:val="center"/>
        <w:rPr>
          <w:sz w:val="74"/>
        </w:rPr>
      </w:pPr>
      <w:r>
        <w:rPr>
          <w:b/>
          <w:color w:val="0C5394"/>
          <w:spacing w:val="10"/>
          <w:sz w:val="74"/>
        </w:rPr>
        <w:t>Theo</w:t>
      </w:r>
      <w:r>
        <w:rPr>
          <w:b/>
          <w:color w:val="0C5394"/>
          <w:spacing w:val="30"/>
          <w:sz w:val="74"/>
        </w:rPr>
        <w:t> </w:t>
      </w:r>
      <w:r>
        <w:rPr>
          <w:color w:val="0C5394"/>
          <w:spacing w:val="9"/>
          <w:sz w:val="74"/>
        </w:rPr>
        <w:t>Dalton</w:t>
      </w:r>
    </w:p>
    <w:p>
      <w:pPr>
        <w:spacing w:before="83"/>
        <w:ind w:left="4846" w:right="506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Sr</w:t>
      </w:r>
      <w:r>
        <w:rPr>
          <w:b/>
          <w:color w:val="0C5394"/>
          <w:spacing w:val="15"/>
          <w:w w:val="105"/>
          <w:sz w:val="16"/>
        </w:rPr>
        <w:t> </w:t>
      </w:r>
      <w:r>
        <w:rPr>
          <w:b/>
          <w:color w:val="0C5394"/>
          <w:w w:val="105"/>
          <w:sz w:val="16"/>
        </w:rPr>
        <w:t>Marketing</w:t>
      </w:r>
      <w:r>
        <w:rPr>
          <w:b/>
          <w:color w:val="0C5394"/>
          <w:spacing w:val="16"/>
          <w:w w:val="105"/>
          <w:sz w:val="16"/>
        </w:rPr>
        <w:t> </w:t>
      </w:r>
      <w:r>
        <w:rPr>
          <w:b/>
          <w:color w:val="0C5394"/>
          <w:spacing w:val="-2"/>
          <w:w w:val="105"/>
          <w:sz w:val="16"/>
        </w:rPr>
        <w:t>Consultant</w:t>
      </w: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7" w:lineRule="auto" w:before="187"/>
        <w:ind w:left="4336"/>
      </w:pPr>
      <w:r>
        <w:rPr>
          <w:w w:val="105"/>
        </w:rPr>
        <w:t>Marketing</w:t>
      </w:r>
      <w:r>
        <w:rPr>
          <w:spacing w:val="33"/>
          <w:w w:val="105"/>
        </w:rPr>
        <w:t> </w:t>
      </w:r>
      <w:r>
        <w:rPr>
          <w:w w:val="105"/>
        </w:rPr>
        <w:t>consultant</w:t>
      </w:r>
      <w:r>
        <w:rPr>
          <w:spacing w:val="33"/>
          <w:w w:val="105"/>
        </w:rPr>
        <w:t> </w:t>
      </w:r>
      <w:r>
        <w:rPr>
          <w:w w:val="105"/>
        </w:rPr>
        <w:t>with</w:t>
      </w:r>
      <w:r>
        <w:rPr>
          <w:spacing w:val="33"/>
          <w:w w:val="105"/>
        </w:rPr>
        <w:t> </w:t>
      </w:r>
      <w:r>
        <w:rPr>
          <w:w w:val="105"/>
        </w:rPr>
        <w:t>6</w:t>
      </w:r>
      <w:r>
        <w:rPr>
          <w:spacing w:val="33"/>
          <w:w w:val="105"/>
        </w:rPr>
        <w:t> </w:t>
      </w:r>
      <w:r>
        <w:rPr>
          <w:w w:val="105"/>
        </w:rPr>
        <w:t>years</w:t>
      </w:r>
      <w:r>
        <w:rPr>
          <w:spacing w:val="33"/>
          <w:w w:val="105"/>
        </w:rPr>
        <w:t> </w:t>
      </w:r>
      <w:r>
        <w:rPr>
          <w:w w:val="105"/>
        </w:rPr>
        <w:t>of</w:t>
      </w:r>
      <w:r>
        <w:rPr>
          <w:spacing w:val="33"/>
          <w:w w:val="105"/>
        </w:rPr>
        <w:t> </w:t>
      </w:r>
      <w:r>
        <w:rPr>
          <w:w w:val="105"/>
        </w:rPr>
        <w:t>experience</w:t>
      </w:r>
      <w:r>
        <w:rPr>
          <w:spacing w:val="33"/>
          <w:w w:val="105"/>
        </w:rPr>
        <w:t> </w:t>
      </w:r>
      <w:r>
        <w:rPr>
          <w:w w:val="105"/>
        </w:rPr>
        <w:t>coordinating</w:t>
      </w:r>
      <w:r>
        <w:rPr>
          <w:spacing w:val="33"/>
          <w:w w:val="105"/>
        </w:rPr>
        <w:t> </w:t>
      </w:r>
      <w:r>
        <w:rPr>
          <w:w w:val="105"/>
        </w:rPr>
        <w:t>cross-functional</w:t>
      </w:r>
      <w:r>
        <w:rPr>
          <w:spacing w:val="33"/>
          <w:w w:val="105"/>
        </w:rPr>
        <w:t> </w:t>
      </w:r>
      <w:r>
        <w:rPr>
          <w:w w:val="105"/>
        </w:rPr>
        <w:t>teams</w:t>
      </w:r>
      <w:r>
        <w:rPr>
          <w:spacing w:val="33"/>
          <w:w w:val="105"/>
        </w:rPr>
        <w:t> </w:t>
      </w:r>
      <w:r>
        <w:rPr>
          <w:w w:val="105"/>
        </w:rPr>
        <w:t>of designers,</w:t>
      </w:r>
      <w:r>
        <w:rPr>
          <w:spacing w:val="40"/>
          <w:w w:val="105"/>
        </w:rPr>
        <w:t> </w:t>
      </w:r>
      <w:r>
        <w:rPr>
          <w:w w:val="105"/>
        </w:rPr>
        <w:t>copywriters,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developers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accounts</w:t>
      </w:r>
      <w:r>
        <w:rPr>
          <w:spacing w:val="40"/>
          <w:w w:val="105"/>
        </w:rPr>
        <w:t> </w:t>
      </w:r>
      <w:r>
        <w:rPr>
          <w:w w:val="105"/>
        </w:rPr>
        <w:t>averaging</w:t>
      </w:r>
      <w:r>
        <w:rPr>
          <w:spacing w:val="40"/>
          <w:w w:val="105"/>
        </w:rPr>
        <w:t> </w:t>
      </w:r>
      <w:r>
        <w:rPr>
          <w:w w:val="105"/>
        </w:rPr>
        <w:t>$273,100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annual spend.</w:t>
      </w:r>
      <w:r>
        <w:rPr>
          <w:spacing w:val="40"/>
          <w:w w:val="105"/>
        </w:rPr>
        <w:t> </w:t>
      </w:r>
      <w:r>
        <w:rPr>
          <w:w w:val="105"/>
        </w:rPr>
        <w:t>Delivered</w:t>
      </w:r>
      <w:r>
        <w:rPr>
          <w:spacing w:val="40"/>
          <w:w w:val="105"/>
        </w:rPr>
        <w:t> </w:t>
      </w:r>
      <w:r>
        <w:rPr>
          <w:w w:val="105"/>
        </w:rPr>
        <w:t>quarterly</w:t>
      </w:r>
      <w:r>
        <w:rPr>
          <w:spacing w:val="40"/>
          <w:w w:val="105"/>
        </w:rPr>
        <w:t> </w:t>
      </w:r>
      <w:r>
        <w:rPr>
          <w:w w:val="105"/>
        </w:rPr>
        <w:t>strategy</w:t>
      </w:r>
      <w:r>
        <w:rPr>
          <w:spacing w:val="40"/>
          <w:w w:val="105"/>
        </w:rPr>
        <w:t> </w:t>
      </w:r>
      <w:r>
        <w:rPr>
          <w:w w:val="105"/>
        </w:rPr>
        <w:t>reviews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measurable</w:t>
      </w:r>
      <w:r>
        <w:rPr>
          <w:spacing w:val="40"/>
          <w:w w:val="105"/>
        </w:rPr>
        <w:t> </w:t>
      </w:r>
      <w:r>
        <w:rPr>
          <w:w w:val="105"/>
        </w:rPr>
        <w:t>campaign</w:t>
      </w:r>
      <w:r>
        <w:rPr>
          <w:spacing w:val="40"/>
          <w:w w:val="105"/>
        </w:rPr>
        <w:t> </w:t>
      </w:r>
      <w:r>
        <w:rPr>
          <w:w w:val="105"/>
        </w:rPr>
        <w:t>results</w:t>
      </w:r>
      <w:r>
        <w:rPr>
          <w:spacing w:val="40"/>
          <w:w w:val="105"/>
        </w:rPr>
        <w:t> </w:t>
      </w:r>
      <w:r>
        <w:rPr>
          <w:w w:val="105"/>
        </w:rPr>
        <w:t>to maintain</w:t>
      </w:r>
      <w:r>
        <w:rPr>
          <w:spacing w:val="33"/>
          <w:w w:val="105"/>
        </w:rPr>
        <w:t> </w:t>
      </w:r>
      <w:r>
        <w:rPr>
          <w:w w:val="105"/>
        </w:rPr>
        <w:t>a</w:t>
      </w:r>
      <w:r>
        <w:rPr>
          <w:spacing w:val="33"/>
          <w:w w:val="105"/>
        </w:rPr>
        <w:t> </w:t>
      </w:r>
      <w:r>
        <w:rPr>
          <w:w w:val="105"/>
        </w:rPr>
        <w:t>92.1%</w:t>
      </w:r>
      <w:r>
        <w:rPr>
          <w:spacing w:val="33"/>
          <w:w w:val="105"/>
        </w:rPr>
        <w:t> </w:t>
      </w:r>
      <w:r>
        <w:rPr>
          <w:w w:val="105"/>
        </w:rPr>
        <w:t>client</w:t>
      </w:r>
      <w:r>
        <w:rPr>
          <w:spacing w:val="33"/>
          <w:w w:val="105"/>
        </w:rPr>
        <w:t> </w:t>
      </w:r>
      <w:r>
        <w:rPr>
          <w:w w:val="105"/>
        </w:rPr>
        <w:t>retention</w:t>
      </w:r>
      <w:r>
        <w:rPr>
          <w:spacing w:val="33"/>
          <w:w w:val="105"/>
        </w:rPr>
        <w:t> </w:t>
      </w:r>
      <w:r>
        <w:rPr>
          <w:w w:val="105"/>
        </w:rPr>
        <w:t>rate,</w:t>
      </w:r>
      <w:r>
        <w:rPr>
          <w:spacing w:val="33"/>
          <w:w w:val="105"/>
        </w:rPr>
        <w:t> </w:t>
      </w:r>
      <w:r>
        <w:rPr>
          <w:w w:val="105"/>
        </w:rPr>
        <w:t>while</w:t>
      </w:r>
      <w:r>
        <w:rPr>
          <w:spacing w:val="33"/>
          <w:w w:val="105"/>
        </w:rPr>
        <w:t> </w:t>
      </w:r>
      <w:r>
        <w:rPr>
          <w:w w:val="105"/>
        </w:rPr>
        <w:t>using</w:t>
      </w:r>
      <w:r>
        <w:rPr>
          <w:spacing w:val="33"/>
          <w:w w:val="105"/>
        </w:rPr>
        <w:t> </w:t>
      </w:r>
      <w:r>
        <w:rPr>
          <w:w w:val="105"/>
        </w:rPr>
        <w:t>Google</w:t>
      </w:r>
      <w:r>
        <w:rPr>
          <w:spacing w:val="33"/>
          <w:w w:val="105"/>
        </w:rPr>
        <w:t> </w:t>
      </w:r>
      <w:r>
        <w:rPr>
          <w:w w:val="105"/>
        </w:rPr>
        <w:t>Analytics,</w:t>
      </w:r>
      <w:r>
        <w:rPr>
          <w:spacing w:val="33"/>
          <w:w w:val="105"/>
        </w:rPr>
        <w:t> </w:t>
      </w:r>
      <w:r>
        <w:rPr>
          <w:w w:val="105"/>
        </w:rPr>
        <w:t>Google</w:t>
      </w:r>
      <w:r>
        <w:rPr>
          <w:spacing w:val="33"/>
          <w:w w:val="105"/>
        </w:rPr>
        <w:t> </w:t>
      </w:r>
      <w:r>
        <w:rPr>
          <w:w w:val="105"/>
        </w:rPr>
        <w:t>Ads,</w:t>
      </w:r>
      <w:r>
        <w:rPr>
          <w:spacing w:val="33"/>
          <w:w w:val="105"/>
        </w:rPr>
        <w:t> </w:t>
      </w:r>
      <w:r>
        <w:rPr>
          <w:w w:val="105"/>
        </w:rPr>
        <w:t>and SEO</w:t>
      </w:r>
      <w:r>
        <w:rPr>
          <w:spacing w:val="35"/>
          <w:w w:val="105"/>
        </w:rPr>
        <w:t> </w:t>
      </w:r>
      <w:r>
        <w:rPr>
          <w:w w:val="105"/>
        </w:rPr>
        <w:t>audits</w:t>
      </w:r>
      <w:r>
        <w:rPr>
          <w:spacing w:val="35"/>
          <w:w w:val="105"/>
        </w:rPr>
        <w:t> </w:t>
      </w:r>
      <w:r>
        <w:rPr>
          <w:w w:val="105"/>
        </w:rPr>
        <w:t>to</w:t>
      </w:r>
      <w:r>
        <w:rPr>
          <w:spacing w:val="35"/>
          <w:w w:val="105"/>
        </w:rPr>
        <w:t> </w:t>
      </w:r>
      <w:r>
        <w:rPr>
          <w:w w:val="105"/>
        </w:rPr>
        <w:t>lift</w:t>
      </w:r>
      <w:r>
        <w:rPr>
          <w:spacing w:val="35"/>
          <w:w w:val="105"/>
        </w:rPr>
        <w:t> </w:t>
      </w:r>
      <w:r>
        <w:rPr>
          <w:w w:val="105"/>
        </w:rPr>
        <w:t>search</w:t>
      </w:r>
      <w:r>
        <w:rPr>
          <w:spacing w:val="35"/>
          <w:w w:val="105"/>
        </w:rPr>
        <w:t> </w:t>
      </w:r>
      <w:r>
        <w:rPr>
          <w:w w:val="105"/>
        </w:rPr>
        <w:t>rankings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conversion</w:t>
      </w:r>
      <w:r>
        <w:rPr>
          <w:spacing w:val="35"/>
          <w:w w:val="105"/>
        </w:rPr>
        <w:t> </w:t>
      </w:r>
      <w:r>
        <w:rPr>
          <w:w w:val="105"/>
        </w:rPr>
        <w:t>rates</w:t>
      </w:r>
      <w:r>
        <w:rPr>
          <w:spacing w:val="35"/>
          <w:w w:val="105"/>
        </w:rPr>
        <w:t> </w:t>
      </w:r>
      <w:r>
        <w:rPr>
          <w:w w:val="105"/>
        </w:rPr>
        <w:t>across</w:t>
      </w:r>
      <w:r>
        <w:rPr>
          <w:spacing w:val="35"/>
          <w:w w:val="105"/>
        </w:rPr>
        <w:t> </w:t>
      </w:r>
      <w:r>
        <w:rPr>
          <w:w w:val="105"/>
        </w:rPr>
        <w:t>B2B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e-commerce </w:t>
      </w:r>
      <w:r>
        <w:rPr>
          <w:spacing w:val="-2"/>
          <w:w w:val="105"/>
        </w:rPr>
        <w:t>accounts.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Heading1"/>
        <w:spacing w:before="75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(605)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0111</w:t>
      </w:r>
    </w:p>
    <w:p>
      <w:pPr>
        <w:pStyle w:val="Heading1"/>
        <w:spacing w:before="105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Marketing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Consultant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Prairie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Wind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Marketing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Group,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Huron,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SD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50" w:space="1191"/>
            <w:col w:w="6971"/>
          </w:cols>
        </w:sectPr>
      </w:pPr>
    </w:p>
    <w:p>
      <w:pPr>
        <w:pStyle w:val="BodyText"/>
        <w:spacing w:before="51"/>
        <w:rPr>
          <w:sz w:val="18"/>
        </w:rPr>
      </w:pPr>
    </w:p>
    <w:p>
      <w:pPr>
        <w:spacing w:line="696" w:lineRule="auto" w:before="0"/>
        <w:ind w:left="9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theo.dalton@example.com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Huron, SD 12345</w:t>
      </w:r>
    </w:p>
    <w:p>
      <w:pPr>
        <w:pStyle w:val="Heading1"/>
        <w:spacing w:before="5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before="198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B.S.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 </w:t>
      </w:r>
      <w:r>
        <w:rPr>
          <w:b/>
          <w:color w:val="FFFFFF"/>
          <w:spacing w:val="-2"/>
          <w:w w:val="105"/>
          <w:sz w:val="18"/>
        </w:rPr>
        <w:t>Advertising</w:t>
      </w:r>
    </w:p>
    <w:p>
      <w:pPr>
        <w:pStyle w:val="BodyText"/>
        <w:spacing w:before="81"/>
        <w:rPr>
          <w:b/>
          <w:sz w:val="18"/>
        </w:rPr>
      </w:pPr>
    </w:p>
    <w:p>
      <w:pPr>
        <w:spacing w:line="295" w:lineRule="auto" w:before="0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South Dakota State University, Brookings, SD</w:t>
      </w:r>
    </w:p>
    <w:p>
      <w:pPr>
        <w:spacing w:before="1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2016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pStyle w:val="BodyText"/>
        <w:spacing w:before="111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62" w:after="0"/>
        <w:ind w:left="616" w:right="283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Maintained a 92.1% client retention rate across annual renewals by delivering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strategy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measurable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campaign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results.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6" w:after="0"/>
        <w:ind w:left="616" w:right="477" w:hanging="298"/>
        <w:jc w:val="left"/>
        <w:rPr>
          <w:position w:val="-5"/>
          <w:sz w:val="31"/>
        </w:rPr>
      </w:pPr>
      <w:r>
        <w:rPr>
          <w:w w:val="105"/>
          <w:sz w:val="16"/>
        </w:rPr>
        <w:t>Improved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search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engine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rankings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positions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client websites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Google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Keyword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Planner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on-page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audits.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17" w:hanging="298"/>
        <w:jc w:val="left"/>
        <w:rPr>
          <w:position w:val="-5"/>
          <w:sz w:val="31"/>
        </w:rPr>
      </w:pPr>
      <w:r>
        <w:rPr>
          <w:w w:val="105"/>
          <w:sz w:val="16"/>
        </w:rPr>
        <w:t>Increased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landing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page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conversion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rates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2.05%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3.3%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e-commerce client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A/B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testing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headlines,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CTAs,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layouts.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13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cross-functional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teams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designers,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copywriters,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developers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 execute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integrated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marketing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strategies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averaging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$273,100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</w:p>
    <w:p>
      <w:pPr>
        <w:pStyle w:val="BodyText"/>
        <w:spacing w:before="46"/>
        <w:ind w:left="616"/>
      </w:pPr>
      <w:r>
        <w:rPr>
          <w:w w:val="105"/>
        </w:rPr>
        <w:t>annual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spend.</w:t>
      </w:r>
    </w:p>
    <w:p>
      <w:pPr>
        <w:pStyle w:val="BodyText"/>
        <w:spacing w:before="78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Marketing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Consultant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Bluestem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Creek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Consulting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LLC,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Mitchell,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SD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2021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0"/>
          <w:w w:val="105"/>
          <w:sz w:val="18"/>
        </w:rPr>
        <w:t> </w:t>
      </w:r>
      <w:r>
        <w:rPr>
          <w:spacing w:val="-4"/>
          <w:w w:val="105"/>
          <w:sz w:val="18"/>
        </w:rPr>
        <w:t>2023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48" w:after="0"/>
        <w:ind w:left="616" w:right="351" w:hanging="298"/>
        <w:jc w:val="left"/>
        <w:rPr>
          <w:position w:val="-5"/>
          <w:sz w:val="31"/>
        </w:rPr>
      </w:pPr>
      <w:r>
        <w:rPr>
          <w:w w:val="105"/>
          <w:sz w:val="16"/>
        </w:rPr>
        <w:t>Lifted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conversion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rates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7.05%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regional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clients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restructuring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paid search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campaigns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Google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refining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audience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targeting.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3306" w:space="935"/>
            <w:col w:w="6971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Google</w:t>
      </w:r>
      <w:r>
        <w:rPr>
          <w:color w:val="FFFFFF"/>
          <w:spacing w:val="30"/>
          <w:sz w:val="18"/>
        </w:rPr>
        <w:t> </w:t>
      </w:r>
      <w:r>
        <w:rPr>
          <w:color w:val="FFFFFF"/>
          <w:spacing w:val="-2"/>
          <w:sz w:val="18"/>
        </w:rPr>
        <w:t>Analytics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Google</w:t>
      </w:r>
      <w:r>
        <w:rPr>
          <w:color w:val="FFFFFF"/>
          <w:spacing w:val="30"/>
          <w:sz w:val="18"/>
        </w:rPr>
        <w:t> </w:t>
      </w:r>
      <w:r>
        <w:rPr>
          <w:color w:val="FFFFFF"/>
          <w:spacing w:val="-5"/>
          <w:sz w:val="18"/>
        </w:rPr>
        <w:t>Ads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SEO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Strategy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9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B2B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Marketing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12" w:after="0"/>
        <w:ind w:left="579" w:right="248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Moved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websites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rankings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primary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keywords within 90 days of onboarding.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11" w:after="0"/>
        <w:ind w:left="579" w:right="88" w:hanging="298"/>
        <w:jc w:val="left"/>
        <w:rPr>
          <w:position w:val="-5"/>
          <w:sz w:val="31"/>
        </w:rPr>
      </w:pPr>
      <w:r>
        <w:rPr>
          <w:w w:val="105"/>
          <w:sz w:val="16"/>
        </w:rPr>
        <w:t>Built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performance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dashboards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Google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Analytics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Excel, reducing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account.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2060" w:space="2218"/>
            <w:col w:w="693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1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Salesforce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CRM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234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Conversion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Rate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Optimization</w:t>
      </w:r>
    </w:p>
    <w:p>
      <w:pPr>
        <w:spacing w:line="205" w:lineRule="exact" w:before="0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Marketing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Coordinator</w:t>
      </w:r>
    </w:p>
    <w:p>
      <w:pPr>
        <w:spacing w:before="48"/>
        <w:ind w:left="281" w:right="0" w:firstLine="0"/>
        <w:jc w:val="left"/>
        <w:rPr>
          <w:sz w:val="18"/>
        </w:rPr>
      </w:pPr>
      <w:r>
        <w:rPr>
          <w:w w:val="105"/>
          <w:sz w:val="18"/>
        </w:rPr>
        <w:t>Elm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Valley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Media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Partners,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Brookings,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SD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2020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5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189" w:space="866"/>
            <w:col w:w="7157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105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Content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Management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Paid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Search</w:t>
      </w:r>
      <w:r>
        <w:rPr>
          <w:color w:val="FFFFFF"/>
          <w:spacing w:val="-2"/>
          <w:w w:val="105"/>
          <w:sz w:val="18"/>
        </w:rPr>
        <w:t> Advertising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KPI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37" w:after="0"/>
        <w:ind w:left="579" w:right="362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Raised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search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engine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rankings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positions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13 local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keyword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research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updates.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08" w:lineRule="auto" w:before="85" w:after="0"/>
        <w:ind w:left="579" w:right="497" w:hanging="298"/>
        <w:jc w:val="left"/>
        <w:rPr>
          <w:position w:val="-5"/>
          <w:sz w:val="31"/>
        </w:rPr>
      </w:pPr>
      <w:r>
        <w:rPr>
          <w:w w:val="105"/>
          <w:sz w:val="16"/>
        </w:rPr>
        <w:t>Tracked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campaign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conversion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metrics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Google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Analytics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concurrent accounts,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flagging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underperforming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launch.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6" w:after="0"/>
        <w:ind w:left="579" w:right="560" w:hanging="298"/>
        <w:jc w:val="left"/>
        <w:rPr>
          <w:position w:val="-5"/>
          <w:sz w:val="31"/>
        </w:rPr>
      </w:pPr>
      <w:r>
        <w:rPr>
          <w:w w:val="105"/>
          <w:sz w:val="16"/>
        </w:rPr>
        <w:t>Drafted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SEO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content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briefs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coordinated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publishing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schedules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 content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blog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posts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client.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3264" w:space="1014"/>
            <w:col w:w="6934"/>
          </w:cols>
        </w:sectPr>
      </w:pPr>
    </w:p>
    <w:p>
      <w:pPr>
        <w:pStyle w:val="BodyText"/>
        <w:spacing w:before="135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83936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506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ListParagraph"/>
        <w:numPr>
          <w:ilvl w:val="1"/>
          <w:numId w:val="1"/>
        </w:numPr>
        <w:tabs>
          <w:tab w:pos="4632" w:val="left" w:leader="none"/>
        </w:tabs>
        <w:spacing w:line="240" w:lineRule="auto" w:before="107" w:after="0"/>
        <w:ind w:left="4632" w:right="0" w:hanging="296"/>
        <w:jc w:val="left"/>
        <w:rPr>
          <w:sz w:val="16"/>
        </w:rPr>
      </w:pPr>
      <w:r>
        <w:rPr>
          <w:w w:val="105"/>
          <w:sz w:val="16"/>
        </w:rPr>
        <w:t>AMA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Certified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Marketer,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American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Marketing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Association,</w:t>
      </w:r>
      <w:r>
        <w:rPr>
          <w:spacing w:val="25"/>
          <w:w w:val="105"/>
          <w:sz w:val="16"/>
        </w:rPr>
        <w:t> </w:t>
      </w:r>
      <w:r>
        <w:rPr>
          <w:spacing w:val="-4"/>
          <w:w w:val="105"/>
          <w:sz w:val="16"/>
        </w:rPr>
        <w:t>2022</w:t>
      </w:r>
    </w:p>
    <w:sectPr>
      <w:type w:val="continuous"/>
      <w:pgSz w:w="11920" w:h="16860"/>
      <w:pgMar w:top="98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9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5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7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3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9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5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7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heo.dalto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2026-10-08T13:48:51Z</dcterms:created>
  <dcterms:modified xsi:type="dcterms:W3CDTF">2026-10-08T13:48:51Z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