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27" w:right="15" w:firstLine="0"/>
        <w:jc w:val="center"/>
        <w:rPr>
          <w:sz w:val="74"/>
        </w:rPr>
      </w:pPr>
      <w:r>
        <w:rPr>
          <w:b/>
          <w:color w:val="FFFFFF"/>
          <w:spacing w:val="10"/>
          <w:sz w:val="74"/>
        </w:rPr>
        <w:t>Olga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10"/>
          <w:sz w:val="74"/>
        </w:rPr>
        <w:t>Mukherjee</w:t>
      </w:r>
    </w:p>
    <w:p>
      <w:pPr>
        <w:pStyle w:val="Heading1"/>
        <w:spacing w:before="207"/>
        <w:ind w:left="3827"/>
        <w:jc w:val="center"/>
      </w:pPr>
      <w:r>
        <w:rPr>
          <w:color w:val="FFFFFF"/>
        </w:rPr>
        <w:t>Psychiatric</w:t>
      </w:r>
      <w:r>
        <w:rPr>
          <w:color w:val="FFFFFF"/>
          <w:spacing w:val="2"/>
        </w:rPr>
        <w:t> </w:t>
      </w:r>
      <w:r>
        <w:rPr>
          <w:color w:val="FFFFFF"/>
        </w:rPr>
        <w:t>Registered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Nurse</w:t>
      </w:r>
    </w:p>
    <w:p>
      <w:pPr>
        <w:pStyle w:val="Heading2"/>
        <w:spacing w:line="249" w:lineRule="auto" w:before="155"/>
        <w:ind w:left="4065" w:right="514"/>
      </w:pPr>
      <w:r>
        <w:rPr>
          <w:color w:val="FFFFFF"/>
        </w:rPr>
        <w:t>Psychiatric registered nurse with 6 years of experience across locked adult, subacute, and behavioral health inpatient units, holding a Psychiatric-Mental Health Nursing Certiﬁcation. Reduced adverse incidents on the unit from 9 to 6 per quarter by standardizing suicide risk screening protocols and hourly safety rounds. Performs suicide risk screenings, psychotropic medication administration, and multidisciplinary care coordination on units of up to 30 beds.</w:t>
      </w:r>
    </w:p>
    <w:p>
      <w:pPr>
        <w:pStyle w:val="BodyText"/>
        <w:rPr>
          <w:b/>
        </w:rPr>
      </w:pPr>
    </w:p>
    <w:p>
      <w:pPr>
        <w:pStyle w:val="BodyText"/>
        <w:spacing w:before="136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0"/>
        </w:sectPr>
      </w:pPr>
    </w:p>
    <w:p>
      <w:pPr>
        <w:spacing w:before="149"/>
        <w:ind w:left="921" w:right="0" w:firstLine="0"/>
        <w:jc w:val="left"/>
        <w:rPr>
          <w:sz w:val="18"/>
        </w:rPr>
      </w:pPr>
      <w:r>
        <w:rPr>
          <w:sz w:val="18"/>
        </w:rPr>
        <w:t>Hays,</w:t>
      </w:r>
      <w:r>
        <w:rPr>
          <w:spacing w:val="21"/>
          <w:sz w:val="18"/>
        </w:rPr>
        <w:t> </w:t>
      </w:r>
      <w:r>
        <w:rPr>
          <w:sz w:val="18"/>
        </w:rPr>
        <w:t>KS</w:t>
      </w:r>
      <w:r>
        <w:rPr>
          <w:spacing w:val="22"/>
          <w:sz w:val="18"/>
        </w:rPr>
        <w:t> </w:t>
      </w:r>
      <w:r>
        <w:rPr>
          <w:spacing w:val="-2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(785)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0111</w:t>
      </w:r>
    </w:p>
    <w:p>
      <w:pPr>
        <w:pStyle w:val="BodyText"/>
        <w:spacing w:before="141"/>
        <w:rPr>
          <w:sz w:val="18"/>
        </w:rPr>
      </w:pPr>
    </w:p>
    <w:p>
      <w:pPr>
        <w:spacing w:line="261" w:lineRule="auto" w:before="0"/>
        <w:ind w:left="921" w:right="99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olga.mukherjee@example.co</w:t>
        </w:r>
      </w:hyperlink>
      <w:r>
        <w:rPr>
          <w:spacing w:val="80"/>
          <w:w w:val="105"/>
          <w:sz w:val="18"/>
        </w:rPr>
        <w:t> </w:t>
      </w:r>
      <w:r>
        <w:rPr>
          <w:spacing w:val="-10"/>
          <w:w w:val="105"/>
          <w:sz w:val="18"/>
        </w:rPr>
        <w:t>m</w:t>
      </w:r>
    </w:p>
    <w:p>
      <w:pPr>
        <w:pStyle w:val="BodyText"/>
        <w:spacing w:before="174"/>
        <w:rPr>
          <w:sz w:val="18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208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Psychiatric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Nursing</w:t>
      </w:r>
      <w:r>
        <w:rPr>
          <w:spacing w:val="25"/>
          <w:w w:val="105"/>
          <w:sz w:val="18"/>
        </w:rPr>
        <w:t> </w:t>
      </w:r>
      <w:r>
        <w:rPr>
          <w:spacing w:val="-2"/>
          <w:w w:val="105"/>
          <w:sz w:val="18"/>
        </w:rPr>
        <w:t>Process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Suicide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Risk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Screening</w:t>
      </w:r>
      <w:r>
        <w:rPr>
          <w:spacing w:val="14"/>
          <w:w w:val="105"/>
          <w:sz w:val="18"/>
        </w:rPr>
        <w:t> </w:t>
      </w:r>
      <w:r>
        <w:rPr>
          <w:spacing w:val="-4"/>
          <w:w w:val="105"/>
          <w:sz w:val="18"/>
        </w:rPr>
        <w:t>Tools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De-escalation</w:t>
      </w:r>
      <w:r>
        <w:rPr>
          <w:spacing w:val="30"/>
          <w:w w:val="105"/>
          <w:sz w:val="18"/>
        </w:rPr>
        <w:t> </w:t>
      </w:r>
      <w:r>
        <w:rPr>
          <w:spacing w:val="-2"/>
          <w:w w:val="105"/>
          <w:sz w:val="18"/>
        </w:rPr>
        <w:t>Techniques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37" w:after="0"/>
        <w:ind w:left="661" w:right="654" w:hanging="298"/>
        <w:jc w:val="left"/>
        <w:rPr>
          <w:position w:val="-4"/>
          <w:sz w:val="31"/>
        </w:rPr>
      </w:pPr>
      <w:r>
        <w:rPr>
          <w:w w:val="105"/>
          <w:sz w:val="18"/>
        </w:rPr>
        <w:t>Psychotropic Medication </w:t>
      </w:r>
      <w:r>
        <w:rPr>
          <w:spacing w:val="-2"/>
          <w:w w:val="105"/>
          <w:sz w:val="18"/>
        </w:rPr>
        <w:t>Administration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44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EHR</w:t>
      </w:r>
      <w:r>
        <w:rPr>
          <w:spacing w:val="5"/>
          <w:sz w:val="18"/>
        </w:rPr>
        <w:t> </w:t>
      </w:r>
      <w:r>
        <w:rPr>
          <w:spacing w:val="-2"/>
          <w:sz w:val="18"/>
        </w:rPr>
        <w:t>Documentation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8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Vital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Signs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Monitoring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06" w:lineRule="exact" w:before="0" w:after="0"/>
        <w:ind w:left="659" w:right="0" w:hanging="296"/>
        <w:jc w:val="left"/>
        <w:rPr>
          <w:position w:val="-3"/>
          <w:sz w:val="31"/>
        </w:rPr>
      </w:pPr>
      <w:r>
        <w:rPr>
          <w:sz w:val="18"/>
        </w:rPr>
        <w:t>HIPAA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spacing w:before="70"/>
        <w:ind w:left="32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5"/>
        <w:rPr>
          <w:b/>
        </w:rPr>
      </w:pPr>
    </w:p>
    <w:p>
      <w:pPr>
        <w:pStyle w:val="BodyText"/>
        <w:spacing w:line="256" w:lineRule="auto"/>
        <w:ind w:left="103" w:right="43"/>
      </w:pPr>
      <w:r>
        <w:rPr/>
        <w:t>PSYCHIATRIC REGISTERED NURSE </w:t>
      </w:r>
      <w:r>
        <w:rPr>
          <w:position w:val="2"/>
        </w:rPr>
        <w:t>| </w:t>
      </w:r>
      <w:r>
        <w:rPr/>
        <w:t>SALINE VALLEY BEHAVIORAL</w:t>
      </w:r>
      <w:r>
        <w:rPr>
          <w:spacing w:val="80"/>
        </w:rPr>
        <w:t> </w:t>
      </w:r>
      <w:r>
        <w:rPr/>
        <w:t>HEALTH CENTER, HAYS, KS</w:t>
      </w:r>
    </w:p>
    <w:p>
      <w:pPr>
        <w:pStyle w:val="BodyText"/>
        <w:spacing w:before="8"/>
        <w:ind w:left="103"/>
      </w:pPr>
      <w:r>
        <w:rPr/>
        <w:t>2023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157" w:after="0"/>
        <w:ind w:left="623" w:right="547" w:hanging="298"/>
        <w:jc w:val="left"/>
        <w:rPr>
          <w:position w:val="-2"/>
          <w:sz w:val="31"/>
        </w:rPr>
      </w:pPr>
      <w:r>
        <w:rPr>
          <w:w w:val="105"/>
          <w:sz w:val="20"/>
        </w:rPr>
        <w:t>Manage a daily patient caseload of 23 on a 30-bed locked adult psychiatric unit, coordinating medication rounds, risk screenings, and treatment updates with psychiatrists and social workers.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6" w:after="0"/>
        <w:ind w:left="623" w:right="577" w:hanging="298"/>
        <w:jc w:val="left"/>
        <w:rPr>
          <w:position w:val="-2"/>
          <w:sz w:val="31"/>
        </w:rPr>
      </w:pPr>
      <w:r>
        <w:rPr>
          <w:w w:val="105"/>
          <w:sz w:val="20"/>
        </w:rPr>
        <w:t>Reduced adverse incidents on the unit from 9 to 6 per quarter by standardizing suicide risk screening protocols and hourly safety </w:t>
      </w:r>
      <w:r>
        <w:rPr>
          <w:spacing w:val="-2"/>
          <w:w w:val="105"/>
          <w:sz w:val="20"/>
        </w:rPr>
        <w:t>rounds.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7" w:after="0"/>
        <w:ind w:left="623" w:right="255" w:hanging="298"/>
        <w:jc w:val="left"/>
        <w:rPr>
          <w:position w:val="-2"/>
          <w:sz w:val="31"/>
        </w:rPr>
      </w:pPr>
      <w:r>
        <w:rPr>
          <w:w w:val="105"/>
          <w:sz w:val="20"/>
        </w:rPr>
        <w:t>Complete 57 monthly client assessments using structured interviews and EHR-based templates, tracking symptom trends and updating individualized interventions.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6" w:after="0"/>
        <w:ind w:left="623" w:right="235" w:hanging="298"/>
        <w:jc w:val="left"/>
        <w:rPr>
          <w:position w:val="-2"/>
          <w:sz w:val="31"/>
        </w:rPr>
      </w:pPr>
      <w:r>
        <w:rPr>
          <w:w w:val="105"/>
          <w:sz w:val="20"/>
        </w:rPr>
        <w:t>Administer psychotropic medications via oral and IV injection routes, monitoring for side effects and documenting responses within 45 minutes of each dose.</w:t>
      </w:r>
    </w:p>
    <w:p>
      <w:pPr>
        <w:pStyle w:val="ListParagraph"/>
        <w:spacing w:after="0" w:line="230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0"/>
          <w:cols w:num="2" w:equalWidth="0">
            <w:col w:w="3452" w:space="510"/>
            <w:col w:w="7392"/>
          </w:cols>
        </w:sectPr>
      </w:pP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51" w:after="0"/>
        <w:ind w:left="66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Multidisciplinary Care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43" w:lineRule="exact" w:before="45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Crisis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Intervention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196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Phlebotomy</w:t>
      </w:r>
    </w:p>
    <w:p>
      <w:pPr>
        <w:pStyle w:val="BodyText"/>
        <w:spacing w:line="256" w:lineRule="auto" w:before="179"/>
        <w:ind w:left="363"/>
      </w:pPr>
      <w:r>
        <w:rPr/>
        <w:br w:type="column"/>
      </w:r>
      <w:r>
        <w:rPr/>
        <w:t>PSYCHIATRIC NURSE </w:t>
      </w:r>
      <w:r>
        <w:rPr>
          <w:position w:val="2"/>
        </w:rPr>
        <w:t>| </w:t>
      </w:r>
      <w:r>
        <w:rPr/>
        <w:t>CHEYENNE BLUFF COMMUNITY HOSPITAL,</w:t>
      </w:r>
      <w:r>
        <w:rPr>
          <w:spacing w:val="80"/>
        </w:rPr>
        <w:t> </w:t>
      </w:r>
      <w:r>
        <w:rPr/>
        <w:t>WAKEENEY, KS</w:t>
      </w:r>
    </w:p>
    <w:p>
      <w:pPr>
        <w:pStyle w:val="BodyText"/>
        <w:spacing w:before="8"/>
        <w:ind w:left="363"/>
      </w:pPr>
      <w:r>
        <w:rPr/>
        <w:t>2021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  <w:cols w:num="2" w:equalWidth="0">
            <w:col w:w="2577" w:space="1125"/>
            <w:col w:w="7652"/>
          </w:cols>
        </w:sectPr>
      </w:pPr>
    </w:p>
    <w:p>
      <w:pPr>
        <w:pStyle w:val="BodyText"/>
        <w:spacing w:before="217"/>
        <w:rPr>
          <w:sz w:val="22"/>
        </w:rPr>
      </w:pPr>
    </w:p>
    <w:p>
      <w:pPr>
        <w:pStyle w:val="Heading1"/>
      </w:pPr>
      <w:r>
        <w:rPr>
          <w:color w:val="424242"/>
          <w:spacing w:val="-2"/>
        </w:rPr>
        <w:t>CERTIFICATIONS</w:t>
      </w:r>
    </w:p>
    <w:p>
      <w:pPr>
        <w:pStyle w:val="ListParagraph"/>
        <w:numPr>
          <w:ilvl w:val="0"/>
          <w:numId w:val="2"/>
        </w:numPr>
        <w:tabs>
          <w:tab w:pos="398" w:val="left" w:leader="none"/>
          <w:tab w:pos="400" w:val="left" w:leader="none"/>
        </w:tabs>
        <w:spacing w:line="230" w:lineRule="auto" w:before="6" w:after="0"/>
        <w:ind w:left="400" w:right="236" w:hanging="298"/>
        <w:jc w:val="left"/>
        <w:rPr>
          <w:sz w:val="20"/>
        </w:rPr>
      </w:pPr>
      <w:r>
        <w:rPr/>
        <w:br w:type="column"/>
      </w:r>
      <w:r>
        <w:rPr>
          <w:w w:val="105"/>
          <w:sz w:val="20"/>
        </w:rPr>
        <w:t>Carried a daily patient caseload of 16 across a 24-bed subacute psychiatric unit, performing intake screenings and collaborating with outpatient providers on discharge transitions.</w:t>
      </w:r>
    </w:p>
    <w:p>
      <w:pPr>
        <w:pStyle w:val="ListParagraph"/>
        <w:spacing w:after="0" w:line="230" w:lineRule="auto"/>
        <w:jc w:val="left"/>
        <w:rPr>
          <w:sz w:val="20"/>
        </w:rPr>
        <w:sectPr>
          <w:type w:val="continuous"/>
          <w:pgSz w:w="11920" w:h="16860"/>
          <w:pgMar w:top="880" w:bottom="280" w:left="566" w:right="0"/>
          <w:cols w:num="2" w:equalWidth="0">
            <w:col w:w="2057" w:space="2128"/>
            <w:col w:w="7169"/>
          </w:cols>
        </w:sectPr>
      </w:pP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189" w:lineRule="auto" w:before="191" w:after="0"/>
        <w:ind w:left="661" w:right="175" w:hanging="298"/>
        <w:jc w:val="left"/>
        <w:rPr>
          <w:position w:val="-4"/>
          <w:sz w:val="31"/>
        </w:rPr>
      </w:pPr>
      <w:r>
        <w:rPr>
          <w:w w:val="105"/>
          <w:sz w:val="18"/>
        </w:rPr>
        <w:t>Registered Nurse License, State board of nursing, 2020</w:t>
      </w: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189" w:lineRule="auto" w:before="95" w:after="0"/>
        <w:ind w:left="661" w:right="307" w:hanging="298"/>
        <w:jc w:val="left"/>
        <w:rPr>
          <w:position w:val="-4"/>
          <w:sz w:val="31"/>
        </w:rPr>
      </w:pPr>
      <w:r>
        <w:rPr>
          <w:w w:val="105"/>
          <w:sz w:val="18"/>
        </w:rPr>
        <w:t>National Council Licensure Examination for Registered</w:t>
      </w:r>
    </w:p>
    <w:p>
      <w:pPr>
        <w:spacing w:line="261" w:lineRule="auto" w:before="26"/>
        <w:ind w:left="661" w:right="38" w:firstLine="0"/>
        <w:jc w:val="left"/>
        <w:rPr>
          <w:sz w:val="18"/>
        </w:rPr>
      </w:pPr>
      <w:r>
        <w:rPr>
          <w:w w:val="105"/>
          <w:sz w:val="18"/>
        </w:rPr>
        <w:t>Nurses, National Council of State Boards of Nursing, 2020</w:t>
      </w: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216" w:lineRule="auto" w:before="72" w:after="0"/>
        <w:ind w:left="661" w:right="360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Introduced a structured shift-change handoff process and real-time EHR flagging for high-risk patients on a 24-bed subacute unit.</w:t>
      </w: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204" w:lineRule="auto" w:before="85" w:after="0"/>
        <w:ind w:left="661" w:right="402" w:hanging="298"/>
        <w:jc w:val="left"/>
        <w:rPr>
          <w:position w:val="-2"/>
          <w:sz w:val="31"/>
        </w:rPr>
      </w:pPr>
      <w:r>
        <w:rPr>
          <w:w w:val="105"/>
          <w:sz w:val="20"/>
        </w:rPr>
        <w:t>Completed 43 monthly client assessments, documenting mental status exams, behavioral observations, and medication efficacy for</w:t>
      </w:r>
    </w:p>
    <w:p>
      <w:pPr>
        <w:pStyle w:val="BodyText"/>
        <w:spacing w:before="30"/>
        <w:ind w:left="661"/>
      </w:pPr>
      <w:r>
        <w:rPr/>
        <w:t>the</w:t>
      </w:r>
      <w:r>
        <w:rPr>
          <w:spacing w:val="35"/>
        </w:rPr>
        <w:t> </w:t>
      </w:r>
      <w:r>
        <w:rPr/>
        <w:t>treatment</w:t>
      </w:r>
      <w:r>
        <w:rPr>
          <w:spacing w:val="35"/>
        </w:rPr>
        <w:t> </w:t>
      </w:r>
      <w:r>
        <w:rPr>
          <w:spacing w:val="-2"/>
        </w:rPr>
        <w:t>team.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  <w:cols w:num="2" w:equalWidth="0">
            <w:col w:w="3302" w:space="622"/>
            <w:col w:w="7430"/>
          </w:cols>
        </w:sectPr>
      </w:pP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189" w:lineRule="auto" w:before="83" w:after="0"/>
        <w:ind w:left="66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Psychiatric-Mental Health Nursing Certification, American</w:t>
      </w:r>
    </w:p>
    <w:p>
      <w:pPr>
        <w:spacing w:line="261" w:lineRule="auto" w:before="26"/>
        <w:ind w:left="661" w:right="248" w:firstLine="0"/>
        <w:jc w:val="left"/>
        <w:rPr>
          <w:sz w:val="18"/>
        </w:rPr>
      </w:pPr>
      <w:r>
        <w:rPr>
          <w:w w:val="105"/>
          <w:sz w:val="18"/>
        </w:rPr>
        <w:t>Nurses Credentialing Center, </w:t>
      </w:r>
      <w:r>
        <w:rPr>
          <w:spacing w:val="-4"/>
          <w:w w:val="105"/>
          <w:sz w:val="18"/>
        </w:rPr>
        <w:t>2022</w:t>
      </w:r>
    </w:p>
    <w:p>
      <w:pPr>
        <w:pStyle w:val="BodyText"/>
        <w:spacing w:line="271" w:lineRule="auto" w:before="180"/>
        <w:ind w:left="363" w:right="412"/>
      </w:pPr>
      <w:r>
        <w:rPr/>
        <w:br w:type="column"/>
      </w:r>
      <w:r>
        <w:rPr/>
        <w:t>REGISTERED NURSE - BEHAVIORAL HEALTH </w:t>
      </w:r>
      <w:r>
        <w:rPr>
          <w:position w:val="2"/>
        </w:rPr>
        <w:t>| </w:t>
      </w:r>
      <w:r>
        <w:rPr/>
        <w:t>PRAIRIE RIDGE</w:t>
      </w:r>
      <w:r>
        <w:rPr>
          <w:spacing w:val="40"/>
        </w:rPr>
        <w:t> </w:t>
      </w:r>
      <w:r>
        <w:rPr/>
        <w:t>MEDICAL GROUP, GREAT BEND, KS</w:t>
      </w:r>
    </w:p>
    <w:p>
      <w:pPr>
        <w:pStyle w:val="BodyText"/>
        <w:spacing w:line="211" w:lineRule="exact"/>
        <w:ind w:left="363"/>
      </w:pPr>
      <w:r>
        <w:rPr/>
        <w:t>2020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2021</w:t>
      </w:r>
    </w:p>
    <w:p>
      <w:pPr>
        <w:pStyle w:val="BodyText"/>
        <w:spacing w:after="0" w:line="211" w:lineRule="exact"/>
        <w:sectPr>
          <w:type w:val="continuous"/>
          <w:pgSz w:w="11920" w:h="16860"/>
          <w:pgMar w:top="880" w:bottom="280" w:left="566" w:right="0"/>
          <w:cols w:num="2" w:equalWidth="0">
            <w:col w:w="3409" w:space="292"/>
            <w:col w:w="7653"/>
          </w:cols>
        </w:sectPr>
      </w:pP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201" w:lineRule="auto" w:before="55" w:after="0"/>
        <w:ind w:left="661" w:right="44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733674"/>
                            <a:ext cx="2714625" cy="797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7972425">
                                <a:moveTo>
                                  <a:pt x="2714612" y="7648575"/>
                                </a:moveTo>
                                <a:lnTo>
                                  <a:pt x="247637" y="7648575"/>
                                </a:lnTo>
                                <a:lnTo>
                                  <a:pt x="247637" y="7972412"/>
                                </a:lnTo>
                                <a:lnTo>
                                  <a:pt x="2714612" y="7972412"/>
                                </a:lnTo>
                                <a:lnTo>
                                  <a:pt x="2714612" y="7648575"/>
                                </a:lnTo>
                                <a:close/>
                              </a:path>
                              <a:path w="2714625" h="7972425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273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33675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lnTo>
                                  <a:pt x="247637" y="2733675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733675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733675"/>
                                </a:lnTo>
                                <a:lnTo>
                                  <a:pt x="7568171" y="2733675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7637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5" y="2743200"/>
                                </a:moveTo>
                                <a:lnTo>
                                  <a:pt x="0" y="2743200"/>
                                </a:lnTo>
                                <a:lnTo>
                                  <a:pt x="0" y="10382250"/>
                                </a:lnTo>
                                <a:lnTo>
                                  <a:pt x="2466975" y="10382250"/>
                                </a:lnTo>
                                <a:lnTo>
                                  <a:pt x="2466975" y="2743200"/>
                                </a:lnTo>
                                <a:close/>
                              </a:path>
                              <a:path w="2466975" h="1038225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lnTo>
                                  <a:pt x="2466975" y="2733675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0549" y="29595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400425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810000"/>
                            <a:ext cx="205001" cy="236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0349" y="2905125"/>
                            <a:ext cx="476821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76225">
                                <a:moveTo>
                                  <a:pt x="476783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1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67833" y="0"/>
                                </a:lnTo>
                                <a:lnTo>
                                  <a:pt x="476783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42976"/>
                            <a:ext cx="2047874" cy="20477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93152" id="docshapegroup1" coordorigin="0,0" coordsize="11919,16860">
                <v:shape style="position:absolute;left:0;top:4305;width:4275;height:12555" id="docshape2" coordorigin="0,4305" coordsize="4275,12555" path="m4275,16350l390,16350,390,16860,4275,16860,4275,16350xm4275,4305l0,4305,0,4320,4275,4320,4275,4305xe" filled="true" fillcolor="#ebd0db" stroked="false">
                  <v:path arrowok="t"/>
                  <v:fill type="solid"/>
                </v:shape>
                <v:shape style="position:absolute;left:0;top:0;width:11919;height:4305" id="docshape3" coordorigin="0,0" coordsize="11919,4305" path="m390,0l0,0,0,4305,390,4305,390,0xm11918,0l4275,0,4275,4305,11918,4305,11918,0xe" filled="true" fillcolor="#a64d78" stroked="false">
                  <v:path arrowok="t"/>
                  <v:fill type="solid"/>
                </v:shape>
                <v:shape style="position:absolute;left:389;top:0;width:3885;height:16350" id="docshape4" coordorigin="390,0" coordsize="3885,16350" path="m4275,4320l390,4320,390,16350,4275,16350,4275,4320xm4275,0l390,0,390,4305,4275,4305,4275,0xe" filled="true" fillcolor="#ebd0db" stroked="false">
                  <v:path arrowok="t"/>
                  <v:fill type="solid"/>
                </v:shape>
                <v:shape style="position:absolute;left:930;top:4660;width:298;height:425" id="docshape5" coordorigin="930,4661" coordsize="298,425" path="m1079,5086l1055,5058,1004,4989,953,4900,930,4809,942,4751,974,4704,1021,4672,1079,4661,1137,4672,1184,4704,1216,4751,1217,4756,1079,4756,1068,4757,1058,4760,1049,4765,1041,4772,1035,4780,1030,4789,1027,4799,1026,4809,1027,4820,1030,4830,1035,4839,1041,4847,1049,4854,1058,4858,1068,4861,1079,4863,1214,4863,1204,4900,1153,4989,1102,5058,1079,5086xm1214,4863l1079,4863,1089,4861,1099,4858,1108,4854,1116,4847,1123,4839,1128,4830,1131,4820,1132,4809,1131,4799,1128,4789,1123,4780,1116,4772,1108,4765,1099,4760,1089,4757,1079,4756,1217,4756,1227,4809,1214,4863xe" filled="true" fillcolor="#a64d78" stroked="false">
                  <v:path arrowok="t"/>
                  <v:fill type="solid"/>
                </v:shape>
                <v:shape style="position:absolute;left:948;top:5355;width:354;height:345" type="#_x0000_t75" id="docshape6" stroked="false">
                  <v:imagedata r:id="rId6" o:title=""/>
                </v:shape>
                <v:shape style="position:absolute;left:963;top:6000;width:323;height:372" type="#_x0000_t75" id="docshape7" stroked="false">
                  <v:imagedata r:id="rId7" o:title=""/>
                </v:shape>
                <v:shape style="position:absolute;left:4410;top:4575;width:7509;height:435" id="docshape8" coordorigin="4410,4575" coordsize="7509,435" path="m11918,5010l4627,5010,4617,5010,4554,4997,4498,4967,4453,4922,4423,4866,4410,4803,4410,4793,4410,4782,4423,4719,4453,4663,4498,4618,4554,4588,4617,4575,4627,4575,11918,4575,11918,5010xe" filled="true" fillcolor="#ebd0db" stroked="false">
                  <v:path arrowok="t"/>
                  <v:fill type="solid"/>
                </v:shape>
                <v:shape style="position:absolute;left:720;top:540;width:3225;height:3225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Nonviolent Crisis Intervention Training, Crisis Prevention</w:t>
      </w:r>
    </w:p>
    <w:p>
      <w:pPr>
        <w:spacing w:before="25"/>
        <w:ind w:left="661" w:right="0" w:firstLine="0"/>
        <w:jc w:val="left"/>
        <w:rPr>
          <w:sz w:val="18"/>
        </w:rPr>
      </w:pPr>
      <w:r>
        <w:rPr>
          <w:w w:val="105"/>
          <w:sz w:val="18"/>
        </w:rPr>
        <w:t>Institute,</w:t>
      </w:r>
      <w:r>
        <w:rPr>
          <w:spacing w:val="19"/>
          <w:w w:val="105"/>
          <w:sz w:val="18"/>
        </w:rPr>
        <w:t> </w:t>
      </w:r>
      <w:r>
        <w:rPr>
          <w:spacing w:val="-4"/>
          <w:w w:val="105"/>
          <w:sz w:val="18"/>
        </w:rPr>
        <w:t>2021</w:t>
      </w: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189" w:lineRule="auto" w:before="87" w:after="0"/>
        <w:ind w:left="66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Basic Life Support, American Heart Association, 2026</w:t>
      </w: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204" w:lineRule="auto" w:before="126" w:after="0"/>
        <w:ind w:left="661" w:right="672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Managed a daily patient caseload of 12 on a 20-bed behavioral health floor, conducting vital signs monitoring and de-escalation</w:t>
      </w:r>
    </w:p>
    <w:p>
      <w:pPr>
        <w:pStyle w:val="BodyText"/>
        <w:spacing w:before="30"/>
        <w:ind w:left="661"/>
      </w:pPr>
      <w:r>
        <w:rPr>
          <w:w w:val="105"/>
        </w:rPr>
        <w:t>interventions</w:t>
      </w:r>
      <w:r>
        <w:rPr>
          <w:spacing w:val="14"/>
          <w:w w:val="105"/>
        </w:rPr>
        <w:t> </w:t>
      </w:r>
      <w:r>
        <w:rPr>
          <w:w w:val="105"/>
        </w:rPr>
        <w:t>during</w:t>
      </w:r>
      <w:r>
        <w:rPr>
          <w:spacing w:val="15"/>
          <w:w w:val="105"/>
        </w:rPr>
        <w:t> </w:t>
      </w:r>
      <w:r>
        <w:rPr>
          <w:w w:val="105"/>
        </w:rPr>
        <w:t>each</w:t>
      </w:r>
      <w:r>
        <w:rPr>
          <w:spacing w:val="15"/>
          <w:w w:val="105"/>
        </w:rPr>
        <w:t> </w:t>
      </w:r>
      <w:r>
        <w:rPr>
          <w:w w:val="105"/>
        </w:rPr>
        <w:t>12-hour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shift.</w:t>
      </w: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204" w:lineRule="auto" w:before="81" w:after="0"/>
        <w:ind w:left="661" w:right="296" w:hanging="298"/>
        <w:jc w:val="left"/>
        <w:rPr>
          <w:position w:val="-2"/>
          <w:sz w:val="31"/>
        </w:rPr>
      </w:pPr>
      <w:r>
        <w:rPr>
          <w:w w:val="105"/>
          <w:sz w:val="20"/>
        </w:rPr>
        <w:t>Reduced adverse incidents from 11 per quarter to 8 per quarter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within the first 9 months by co-developing a fall-prevention checklist</w:t>
      </w:r>
    </w:p>
    <w:p>
      <w:pPr>
        <w:pStyle w:val="BodyText"/>
        <w:spacing w:before="31"/>
        <w:ind w:left="661"/>
      </w:pPr>
      <w:r>
        <w:rPr>
          <w:w w:val="105"/>
        </w:rPr>
        <w:t>for</w:t>
      </w:r>
      <w:r>
        <w:rPr>
          <w:spacing w:val="16"/>
          <w:w w:val="105"/>
        </w:rPr>
        <w:t> </w:t>
      </w:r>
      <w:r>
        <w:rPr>
          <w:w w:val="105"/>
        </w:rPr>
        <w:t>sedated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patients.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  <w:cols w:num="2" w:equalWidth="0">
            <w:col w:w="3233" w:space="692"/>
            <w:col w:w="7429"/>
          </w:cols>
        </w:sectPr>
      </w:pPr>
    </w:p>
    <w:p>
      <w:pPr>
        <w:pStyle w:val="BodyText"/>
        <w:spacing w:before="19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247649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23849"/>
                            <a:ext cx="247650" cy="196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1962150">
                                <a:moveTo>
                                  <a:pt x="0" y="1962149"/>
                                </a:moveTo>
                                <a:lnTo>
                                  <a:pt x="247649" y="1962149"/>
                                </a:lnTo>
                                <a:lnTo>
                                  <a:pt x="247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2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47649" y="323849"/>
                            <a:ext cx="2466975" cy="196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962150">
                                <a:moveTo>
                                  <a:pt x="2466974" y="1962149"/>
                                </a:moveTo>
                                <a:lnTo>
                                  <a:pt x="0" y="19621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962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15729152" id="docshapegroup10" coordorigin="0,0" coordsize="4275,16860">
                <v:rect style="position:absolute;left:390;top:0;width:3885;height:16860" id="docshape11" filled="true" fillcolor="#ebd0db" stroked="false">
                  <v:fill type="solid"/>
                </v:rect>
                <v:rect style="position:absolute;left:0;top:510;width:390;height:3090" id="docshape12" filled="true" fillcolor="#ffffff" stroked="false">
                  <v:fill type="solid"/>
                </v:rect>
                <v:rect style="position:absolute;left:390;top:510;width:3885;height:3090" id="docshape13" filled="true" fillcolor="#ebd0db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ListParagraph"/>
        <w:numPr>
          <w:ilvl w:val="2"/>
          <w:numId w:val="2"/>
        </w:numPr>
        <w:tabs>
          <w:tab w:pos="4583" w:val="left" w:leader="none"/>
          <w:tab w:pos="4585" w:val="left" w:leader="none"/>
        </w:tabs>
        <w:spacing w:line="230" w:lineRule="auto" w:before="0" w:after="0"/>
        <w:ind w:left="4585" w:right="617" w:hanging="298"/>
        <w:jc w:val="left"/>
        <w:rPr>
          <w:sz w:val="20"/>
        </w:rPr>
      </w:pPr>
      <w:r>
        <w:rPr>
          <w:sz w:val="20"/>
        </w:rPr>
        <w:t>Completed</w:t>
      </w:r>
      <w:r>
        <w:rPr>
          <w:spacing w:val="40"/>
          <w:sz w:val="20"/>
        </w:rPr>
        <w:t> </w:t>
      </w:r>
      <w:r>
        <w:rPr>
          <w:sz w:val="20"/>
        </w:rPr>
        <w:t>34</w:t>
      </w:r>
      <w:r>
        <w:rPr>
          <w:spacing w:val="40"/>
          <w:sz w:val="20"/>
        </w:rPr>
        <w:t> </w:t>
      </w:r>
      <w:r>
        <w:rPr>
          <w:sz w:val="20"/>
        </w:rPr>
        <w:t>monthly</w:t>
      </w:r>
      <w:r>
        <w:rPr>
          <w:spacing w:val="40"/>
          <w:sz w:val="20"/>
        </w:rPr>
        <w:t> </w:t>
      </w:r>
      <w:r>
        <w:rPr>
          <w:sz w:val="20"/>
        </w:rPr>
        <w:t>client</w:t>
      </w:r>
      <w:r>
        <w:rPr>
          <w:spacing w:val="40"/>
          <w:sz w:val="20"/>
        </w:rPr>
        <w:t> </w:t>
      </w:r>
      <w:r>
        <w:rPr>
          <w:sz w:val="20"/>
        </w:rPr>
        <w:t>assessments</w:t>
      </w:r>
      <w:r>
        <w:rPr>
          <w:spacing w:val="40"/>
          <w:sz w:val="20"/>
        </w:rPr>
        <w:t> </w:t>
      </w:r>
      <w:r>
        <w:rPr>
          <w:sz w:val="20"/>
        </w:rPr>
        <w:t>under</w:t>
      </w:r>
      <w:r>
        <w:rPr>
          <w:spacing w:val="40"/>
          <w:sz w:val="20"/>
        </w:rPr>
        <w:t> </w:t>
      </w:r>
      <w:r>
        <w:rPr>
          <w:sz w:val="20"/>
        </w:rPr>
        <w:t>supervising</w:t>
      </w:r>
      <w:r>
        <w:rPr>
          <w:spacing w:val="40"/>
          <w:sz w:val="20"/>
        </w:rPr>
        <w:t> </w:t>
      </w:r>
      <w:r>
        <w:rPr>
          <w:sz w:val="20"/>
        </w:rPr>
        <w:t>RN guidance,</w:t>
      </w:r>
      <w:r>
        <w:rPr>
          <w:spacing w:val="40"/>
          <w:sz w:val="20"/>
        </w:rPr>
        <w:t> </w:t>
      </w:r>
      <w:r>
        <w:rPr>
          <w:sz w:val="20"/>
        </w:rPr>
        <w:t>entering</w:t>
      </w:r>
      <w:r>
        <w:rPr>
          <w:spacing w:val="40"/>
          <w:sz w:val="20"/>
        </w:rPr>
        <w:t> </w:t>
      </w:r>
      <w:r>
        <w:rPr>
          <w:sz w:val="20"/>
        </w:rPr>
        <w:t>findings</w:t>
      </w:r>
      <w:r>
        <w:rPr>
          <w:spacing w:val="40"/>
          <w:sz w:val="20"/>
        </w:rPr>
        <w:t> </w:t>
      </w:r>
      <w:r>
        <w:rPr>
          <w:sz w:val="20"/>
        </w:rPr>
        <w:t>into</w:t>
      </w:r>
      <w:r>
        <w:rPr>
          <w:spacing w:val="40"/>
          <w:sz w:val="20"/>
        </w:rPr>
        <w:t> </w:t>
      </w:r>
      <w:r>
        <w:rPr>
          <w:sz w:val="20"/>
        </w:rPr>
        <w:t>the</w:t>
      </w:r>
      <w:r>
        <w:rPr>
          <w:spacing w:val="40"/>
          <w:sz w:val="20"/>
        </w:rPr>
        <w:t> </w:t>
      </w:r>
      <w:r>
        <w:rPr>
          <w:sz w:val="20"/>
        </w:rPr>
        <w:t>EHR</w:t>
      </w:r>
      <w:r>
        <w:rPr>
          <w:spacing w:val="40"/>
          <w:sz w:val="20"/>
        </w:rPr>
        <w:t> </w:t>
      </w:r>
      <w:r>
        <w:rPr>
          <w:sz w:val="20"/>
        </w:rPr>
        <w:t>within</w:t>
      </w:r>
      <w:r>
        <w:rPr>
          <w:spacing w:val="40"/>
          <w:sz w:val="20"/>
        </w:rPr>
        <w:t> </w:t>
      </w:r>
      <w:r>
        <w:rPr>
          <w:sz w:val="20"/>
        </w:rPr>
        <w:t>2</w:t>
      </w:r>
      <w:r>
        <w:rPr>
          <w:spacing w:val="40"/>
          <w:sz w:val="20"/>
        </w:rPr>
        <w:t> </w:t>
      </w:r>
      <w:r>
        <w:rPr>
          <w:sz w:val="20"/>
        </w:rPr>
        <w:t>hours</w:t>
      </w:r>
      <w:r>
        <w:rPr>
          <w:spacing w:val="40"/>
          <w:sz w:val="20"/>
        </w:rPr>
        <w:t> </w:t>
      </w:r>
      <w:r>
        <w:rPr>
          <w:sz w:val="20"/>
        </w:rPr>
        <w:t>of</w:t>
      </w:r>
      <w:r>
        <w:rPr>
          <w:spacing w:val="40"/>
          <w:sz w:val="20"/>
        </w:rPr>
        <w:t> </w:t>
      </w:r>
      <w:r>
        <w:rPr>
          <w:sz w:val="20"/>
        </w:rPr>
        <w:t>each patient encounter.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0"/>
      </w:pPr>
    </w:p>
    <w:p>
      <w:pPr>
        <w:pStyle w:val="ListParagraph"/>
        <w:numPr>
          <w:ilvl w:val="2"/>
          <w:numId w:val="2"/>
        </w:numPr>
        <w:tabs>
          <w:tab w:pos="4361" w:val="left" w:leader="none"/>
        </w:tabs>
        <w:spacing w:line="345" w:lineRule="exact" w:before="1" w:after="0"/>
        <w:ind w:left="4361" w:right="0" w:hanging="296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2800349</wp:posOffset>
                </wp:positionH>
                <wp:positionV relativeFrom="paragraph">
                  <wp:posOffset>-395793</wp:posOffset>
                </wp:positionV>
                <wp:extent cx="4768215" cy="28575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768215" cy="285750"/>
                          <a:chExt cx="4768215" cy="2857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76821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85750">
                                <a:moveTo>
                                  <a:pt x="4767833" y="285749"/>
                                </a:moveTo>
                                <a:lnTo>
                                  <a:pt x="142874" y="285749"/>
                                </a:lnTo>
                                <a:lnTo>
                                  <a:pt x="135855" y="285578"/>
                                </a:lnTo>
                                <a:lnTo>
                                  <a:pt x="94749" y="277400"/>
                                </a:lnTo>
                                <a:lnTo>
                                  <a:pt x="57756" y="257627"/>
                                </a:lnTo>
                                <a:lnTo>
                                  <a:pt x="28120" y="227991"/>
                                </a:lnTo>
                                <a:lnTo>
                                  <a:pt x="8348" y="190999"/>
                                </a:lnTo>
                                <a:lnTo>
                                  <a:pt x="171" y="149893"/>
                                </a:lnTo>
                                <a:lnTo>
                                  <a:pt x="0" y="142874"/>
                                </a:lnTo>
                                <a:lnTo>
                                  <a:pt x="171" y="135855"/>
                                </a:lnTo>
                                <a:lnTo>
                                  <a:pt x="8348" y="94747"/>
                                </a:lnTo>
                                <a:lnTo>
                                  <a:pt x="28120" y="57755"/>
                                </a:lnTo>
                                <a:lnTo>
                                  <a:pt x="57756" y="28120"/>
                                </a:lnTo>
                                <a:lnTo>
                                  <a:pt x="94749" y="8347"/>
                                </a:lnTo>
                                <a:lnTo>
                                  <a:pt x="135855" y="171"/>
                                </a:lnTo>
                                <a:lnTo>
                                  <a:pt x="142874" y="0"/>
                                </a:lnTo>
                                <a:lnTo>
                                  <a:pt x="4767833" y="0"/>
                                </a:lnTo>
                                <a:lnTo>
                                  <a:pt x="4767833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6821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7"/>
                                <w:ind w:left="44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A64D78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.499969pt;margin-top:-31.164804pt;width:375.45pt;height:22.5pt;mso-position-horizontal-relative:page;mso-position-vertical-relative:paragraph;z-index:15729664" id="docshapegroup14" coordorigin="4410,-623" coordsize="7509,450">
                <v:shape style="position:absolute;left:4410;top:-624;width:7509;height:450" id="docshape15" coordorigin="4410,-623" coordsize="7509,450" path="m11918,-173l4635,-173,4624,-174,4559,-186,4501,-218,4454,-264,4423,-323,4410,-387,4410,-398,4410,-409,4423,-474,4454,-532,4501,-579,4559,-610,4624,-623,4635,-623,11918,-623,11918,-173xe" filled="true" fillcolor="#ebd0db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10;top:-624;width:7509;height:450" type="#_x0000_t202" id="docshape16" filled="false" stroked="false">
                  <v:textbox inset="0,0,0,0">
                    <w:txbxContent>
                      <w:p>
                        <w:pPr>
                          <w:spacing w:before="97"/>
                          <w:ind w:left="44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A64D78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20"/>
        </w:rPr>
        <w:t>Bachelor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of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Science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in</w:t>
      </w:r>
      <w:r>
        <w:rPr>
          <w:spacing w:val="10"/>
          <w:w w:val="105"/>
          <w:sz w:val="20"/>
        </w:rPr>
        <w:t> </w:t>
      </w:r>
      <w:r>
        <w:rPr>
          <w:spacing w:val="-2"/>
          <w:w w:val="105"/>
          <w:sz w:val="20"/>
        </w:rPr>
        <w:t>Nursing</w:t>
      </w:r>
    </w:p>
    <w:p>
      <w:pPr>
        <w:pStyle w:val="BodyText"/>
        <w:spacing w:line="238" w:lineRule="exact"/>
        <w:ind w:left="4362"/>
      </w:pPr>
      <w:r>
        <w:rPr/>
        <w:t>Fort</w:t>
      </w:r>
      <w:r>
        <w:rPr>
          <w:spacing w:val="19"/>
        </w:rPr>
        <w:t> </w:t>
      </w:r>
      <w:r>
        <w:rPr/>
        <w:t>Hays</w:t>
      </w:r>
      <w:r>
        <w:rPr>
          <w:spacing w:val="20"/>
        </w:rPr>
        <w:t> </w:t>
      </w:r>
      <w:r>
        <w:rPr/>
        <w:t>State</w:t>
      </w:r>
      <w:r>
        <w:rPr>
          <w:spacing w:val="19"/>
        </w:rPr>
        <w:t> </w:t>
      </w:r>
      <w:r>
        <w:rPr/>
        <w:t>University,</w:t>
      </w:r>
      <w:r>
        <w:rPr>
          <w:spacing w:val="20"/>
        </w:rPr>
        <w:t> </w:t>
      </w:r>
      <w:r>
        <w:rPr/>
        <w:t>Hays,</w:t>
      </w:r>
      <w:r>
        <w:rPr>
          <w:spacing w:val="19"/>
        </w:rPr>
        <w:t> </w:t>
      </w:r>
      <w:r>
        <w:rPr/>
        <w:t>KS</w:t>
      </w:r>
      <w:r>
        <w:rPr>
          <w:spacing w:val="14"/>
        </w:rPr>
        <w:t> </w:t>
      </w:r>
      <w:r>
        <w:rPr>
          <w:position w:val="2"/>
        </w:rPr>
        <w:t>|</w:t>
      </w:r>
      <w:r>
        <w:rPr>
          <w:spacing w:val="13"/>
          <w:position w:val="2"/>
        </w:rPr>
        <w:t> </w:t>
      </w:r>
      <w:r>
        <w:rPr/>
        <w:t>2016</w:t>
      </w:r>
      <w:r>
        <w:rPr>
          <w:spacing w:val="20"/>
        </w:rPr>
        <w:t> </w:t>
      </w:r>
      <w:r>
        <w:rPr/>
        <w:t>–</w:t>
      </w:r>
      <w:r>
        <w:rPr>
          <w:spacing w:val="19"/>
        </w:rPr>
        <w:t> </w:t>
      </w:r>
      <w:r>
        <w:rPr>
          <w:spacing w:val="-4"/>
        </w:rPr>
        <w:t>2020</w:t>
      </w:r>
    </w:p>
    <w:sectPr>
      <w:pgSz w:w="11920" w:h="16860"/>
      <w:pgMar w:top="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0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8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1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3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4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6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2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9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7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5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3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1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93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0"/>
      <w:ind w:left="326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6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lga.mukherjee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2026-10-11T02:28:27Z</dcterms:created>
  <dcterms:modified xsi:type="dcterms:W3CDTF">2026-10-11T02:28:27Z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