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6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Paloma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6"/>
          <w:sz w:val="74"/>
        </w:rPr>
        <w:t>Chow</w:t>
      </w:r>
    </w:p>
    <w:p>
      <w:pPr>
        <w:pStyle w:val="Heading2"/>
      </w:pPr>
      <w:r>
        <w:rPr>
          <w:color w:val="FFFFFF"/>
          <w:spacing w:val="9"/>
        </w:rPr>
        <w:t>SQL</w:t>
      </w:r>
      <w:r>
        <w:rPr>
          <w:color w:val="FFFFFF"/>
          <w:spacing w:val="36"/>
        </w:rPr>
        <w:t> </w:t>
      </w:r>
      <w:r>
        <w:rPr>
          <w:color w:val="FFFFFF"/>
          <w:spacing w:val="10"/>
        </w:rPr>
        <w:t>Developer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311" w:right="160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SQL Developer with 6 years of experience building data pipelines, stored procedures, and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reporting solutions across SQL Server and Oracle environments. Delivered 13 database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projects on time across three roles using JIRA and Azure DevOps, while designing SSIS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packages that process 1.4 million transactional records daily. Holds an Oracle Database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SQL Certified Associate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credential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works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across T-SQL,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PL/SQL,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SSRS,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SSMS.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(304)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51"/>
      </w:pPr>
    </w:p>
    <w:p>
      <w:pPr>
        <w:pStyle w:val="BodyText"/>
        <w:spacing w:line="540" w:lineRule="auto" w:before="1"/>
        <w:ind w:left="758"/>
      </w:pPr>
      <w:hyperlink r:id="rId5">
        <w:r>
          <w:rPr>
            <w:color w:val="FFFFFF"/>
            <w:spacing w:val="-2"/>
          </w:rPr>
          <w:t>paloma.chow@example.com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Buckhannon, WV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4"/>
        <w:ind w:left="572" w:right="-7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COMPUTER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SCIENCE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WEST VIRGINIA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UNIVERSITY, MORGANTOWN, WV | 2016 - 2020</w:t>
      </w:r>
    </w:p>
    <w:p>
      <w:pPr>
        <w:pStyle w:val="BodyText"/>
        <w:spacing w:before="50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pStyle w:val="Heading3"/>
        <w:spacing w:before="175"/>
      </w:pPr>
      <w:r>
        <w:rPr>
          <w:color w:val="FFFFFF"/>
          <w:spacing w:val="-5"/>
        </w:rPr>
        <w:t>T-SQL</w:t>
      </w:r>
    </w:p>
    <w:p>
      <w:pPr>
        <w:spacing w:line="364" w:lineRule="auto" w:before="123"/>
        <w:ind w:left="572" w:right="1874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Oracle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PL/SQL </w:t>
      </w:r>
      <w:r>
        <w:rPr>
          <w:b/>
          <w:color w:val="FFFFFF"/>
          <w:spacing w:val="-4"/>
          <w:w w:val="105"/>
          <w:sz w:val="18"/>
        </w:rPr>
        <w:t>SSIS</w:t>
      </w:r>
    </w:p>
    <w:p>
      <w:pPr>
        <w:pStyle w:val="Heading3"/>
        <w:spacing w:line="381" w:lineRule="auto"/>
        <w:ind w:right="2209"/>
      </w:pPr>
      <w:r>
        <w:rPr>
          <w:color w:val="FFFFFF"/>
          <w:spacing w:val="-4"/>
          <w:w w:val="105"/>
        </w:rPr>
        <w:t>SSRS </w:t>
      </w:r>
      <w:r>
        <w:rPr>
          <w:color w:val="FFFFFF"/>
          <w:spacing w:val="-4"/>
        </w:rPr>
        <w:t>SSMS</w:t>
      </w:r>
    </w:p>
    <w:p>
      <w:pPr>
        <w:spacing w:line="374" w:lineRule="auto" w:before="2"/>
        <w:ind w:left="572" w:right="190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SQL Server </w:t>
      </w:r>
      <w:r>
        <w:rPr>
          <w:b/>
          <w:color w:val="FFFFFF"/>
          <w:spacing w:val="-2"/>
          <w:w w:val="105"/>
          <w:sz w:val="18"/>
        </w:rPr>
        <w:t>Azure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DevOps </w:t>
      </w:r>
      <w:r>
        <w:rPr>
          <w:b/>
          <w:color w:val="FFFFFF"/>
          <w:spacing w:val="-4"/>
          <w:w w:val="105"/>
          <w:sz w:val="18"/>
        </w:rPr>
        <w:t>JIRA</w:t>
      </w:r>
    </w:p>
    <w:p>
      <w:pPr>
        <w:spacing w:line="381" w:lineRule="auto" w:before="7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Stored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Procedure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Development </w:t>
      </w:r>
      <w:r>
        <w:rPr>
          <w:b/>
          <w:color w:val="FFFFFF"/>
          <w:w w:val="105"/>
          <w:sz w:val="18"/>
        </w:rPr>
        <w:t>Schema Design</w:t>
      </w:r>
    </w:p>
    <w:p>
      <w:pPr>
        <w:spacing w:line="194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Data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Pipeline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pacing w:val="-2"/>
          <w:sz w:val="18"/>
        </w:rPr>
        <w:t>Architecture</w:t>
      </w:r>
    </w:p>
    <w:p>
      <w:pPr>
        <w:spacing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4"/>
          <w:w w:val="105"/>
          <w:sz w:val="18"/>
        </w:rPr>
        <w:t>SDLC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59"/>
        <w:ind w:left="33" w:right="424"/>
      </w:pPr>
      <w:r>
        <w:rPr>
          <w:spacing w:val="-2"/>
          <w:w w:val="105"/>
        </w:rPr>
        <w:t>SQL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GREENBRIER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BUCKHANNON,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WV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2023 -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411"/>
      </w:pPr>
      <w:r>
        <w:rPr>
          <w:w w:val="105"/>
        </w:rPr>
        <w:t>Delivered 9 database projects on time across 2 ﬁscal years by maintaining</w:t>
      </w:r>
      <w:r>
        <w:rPr>
          <w:spacing w:val="-6"/>
          <w:w w:val="105"/>
        </w:rPr>
        <w:t> </w:t>
      </w:r>
      <w:r>
        <w:rPr>
          <w:w w:val="105"/>
        </w:rPr>
        <w:t>sprint</w:t>
      </w:r>
      <w:r>
        <w:rPr>
          <w:spacing w:val="-6"/>
          <w:w w:val="105"/>
        </w:rPr>
        <w:t> </w:t>
      </w:r>
      <w:r>
        <w:rPr>
          <w:w w:val="105"/>
        </w:rPr>
        <w:t>schedules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JIRA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coordinating</w:t>
      </w:r>
      <w:r>
        <w:rPr>
          <w:spacing w:val="-6"/>
          <w:w w:val="105"/>
        </w:rPr>
        <w:t> </w:t>
      </w:r>
      <w:r>
        <w:rPr>
          <w:w w:val="105"/>
        </w:rPr>
        <w:t>weekly</w:t>
      </w:r>
      <w:r>
        <w:rPr>
          <w:spacing w:val="-6"/>
          <w:w w:val="105"/>
        </w:rPr>
        <w:t> </w:t>
      </w:r>
      <w:r>
        <w:rPr>
          <w:w w:val="105"/>
        </w:rPr>
        <w:t>code reviews with stakeholders.</w:t>
      </w:r>
    </w:p>
    <w:p>
      <w:pPr>
        <w:pStyle w:val="BodyText"/>
        <w:spacing w:line="268" w:lineRule="auto" w:before="100"/>
        <w:ind w:left="609" w:right="411"/>
      </w:pPr>
      <w:r>
        <w:rPr>
          <w:w w:val="105"/>
        </w:rPr>
        <w:t>Designed and deployed SSIS packages that process 1.4 million transactional</w:t>
      </w:r>
      <w:r>
        <w:rPr>
          <w:spacing w:val="-10"/>
          <w:w w:val="105"/>
        </w:rPr>
        <w:t> </w:t>
      </w:r>
      <w:r>
        <w:rPr>
          <w:w w:val="105"/>
        </w:rPr>
        <w:t>records</w:t>
      </w:r>
      <w:r>
        <w:rPr>
          <w:spacing w:val="-10"/>
          <w:w w:val="105"/>
        </w:rPr>
        <w:t> </w:t>
      </w:r>
      <w:r>
        <w:rPr>
          <w:w w:val="105"/>
        </w:rPr>
        <w:t>daily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4</w:t>
      </w:r>
      <w:r>
        <w:rPr>
          <w:spacing w:val="-10"/>
          <w:w w:val="105"/>
        </w:rPr>
        <w:t> </w:t>
      </w:r>
      <w:r>
        <w:rPr>
          <w:w w:val="105"/>
        </w:rPr>
        <w:t>upstream</w:t>
      </w:r>
      <w:r>
        <w:rPr>
          <w:spacing w:val="-10"/>
          <w:w w:val="105"/>
        </w:rPr>
        <w:t> </w:t>
      </w:r>
      <w:r>
        <w:rPr>
          <w:w w:val="105"/>
        </w:rPr>
        <w:t>source</w:t>
      </w:r>
      <w:r>
        <w:rPr>
          <w:spacing w:val="-10"/>
          <w:w w:val="105"/>
        </w:rPr>
        <w:t> </w:t>
      </w:r>
      <w:r>
        <w:rPr>
          <w:w w:val="105"/>
        </w:rPr>
        <w:t>systems</w:t>
      </w:r>
      <w:r>
        <w:rPr>
          <w:spacing w:val="-10"/>
          <w:w w:val="105"/>
        </w:rPr>
        <w:t> </w:t>
      </w:r>
      <w:r>
        <w:rPr>
          <w:w w:val="105"/>
        </w:rPr>
        <w:t>into</w:t>
      </w:r>
      <w:r>
        <w:rPr>
          <w:spacing w:val="-10"/>
          <w:w w:val="105"/>
        </w:rPr>
        <w:t> </w:t>
      </w:r>
      <w:r>
        <w:rPr>
          <w:w w:val="105"/>
        </w:rPr>
        <w:t>a centralized SQL Server warehouse.</w:t>
      </w:r>
    </w:p>
    <w:p>
      <w:pPr>
        <w:pStyle w:val="BodyText"/>
        <w:spacing w:line="278" w:lineRule="auto" w:before="99"/>
        <w:ind w:left="609"/>
      </w:pPr>
      <w:r>
        <w:rPr>
          <w:w w:val="105"/>
        </w:rPr>
        <w:t>Completed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schema</w:t>
      </w:r>
      <w:r>
        <w:rPr>
          <w:spacing w:val="-4"/>
          <w:w w:val="105"/>
        </w:rPr>
        <w:t> </w:t>
      </w:r>
      <w:r>
        <w:rPr>
          <w:w w:val="105"/>
        </w:rPr>
        <w:t>consolidation</w:t>
      </w:r>
      <w:r>
        <w:rPr>
          <w:spacing w:val="-4"/>
          <w:w w:val="105"/>
        </w:rPr>
        <w:t> </w:t>
      </w:r>
      <w:r>
        <w:rPr>
          <w:w w:val="105"/>
        </w:rPr>
        <w:t>project</w:t>
      </w:r>
      <w:r>
        <w:rPr>
          <w:spacing w:val="-4"/>
          <w:w w:val="105"/>
        </w:rPr>
        <w:t> </w:t>
      </w:r>
      <w:r>
        <w:rPr>
          <w:w w:val="105"/>
        </w:rPr>
        <w:t>18</w:t>
      </w:r>
      <w:r>
        <w:rPr>
          <w:spacing w:val="-4"/>
          <w:w w:val="105"/>
        </w:rPr>
        <w:t> </w:t>
      </w:r>
      <w:r>
        <w:rPr>
          <w:w w:val="105"/>
        </w:rPr>
        <w:t>days</w:t>
      </w:r>
      <w:r>
        <w:rPr>
          <w:spacing w:val="-4"/>
          <w:w w:val="105"/>
        </w:rPr>
        <w:t> </w:t>
      </w:r>
      <w:r>
        <w:rPr>
          <w:w w:val="105"/>
        </w:rPr>
        <w:t>ahead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original schedule by scripting reusable migration templates in T-SQL.</w:t>
      </w:r>
    </w:p>
    <w:p>
      <w:pPr>
        <w:pStyle w:val="BodyText"/>
        <w:spacing w:line="278" w:lineRule="auto" w:before="75"/>
        <w:ind w:left="609" w:right="411"/>
      </w:pPr>
      <w:r>
        <w:rPr>
          <w:w w:val="105"/>
        </w:rPr>
        <w:t>Wrote</w:t>
      </w:r>
      <w:r>
        <w:rPr>
          <w:spacing w:val="-8"/>
          <w:w w:val="105"/>
        </w:rPr>
        <w:t> </w:t>
      </w:r>
      <w:r>
        <w:rPr>
          <w:w w:val="105"/>
        </w:rPr>
        <w:t>23</w:t>
      </w:r>
      <w:r>
        <w:rPr>
          <w:spacing w:val="-8"/>
          <w:w w:val="105"/>
        </w:rPr>
        <w:t> </w:t>
      </w:r>
      <w:r>
        <w:rPr>
          <w:w w:val="105"/>
        </w:rPr>
        <w:t>stored</w:t>
      </w:r>
      <w:r>
        <w:rPr>
          <w:spacing w:val="-8"/>
          <w:w w:val="105"/>
        </w:rPr>
        <w:t> </w:t>
      </w:r>
      <w:r>
        <w:rPr>
          <w:w w:val="105"/>
        </w:rPr>
        <w:t>procedures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14</w:t>
      </w:r>
      <w:r>
        <w:rPr>
          <w:spacing w:val="-8"/>
          <w:w w:val="105"/>
        </w:rPr>
        <w:t> </w:t>
      </w:r>
      <w:r>
        <w:rPr>
          <w:w w:val="105"/>
        </w:rPr>
        <w:t>views</w:t>
      </w:r>
      <w:r>
        <w:rPr>
          <w:spacing w:val="-8"/>
          <w:w w:val="105"/>
        </w:rPr>
        <w:t> </w:t>
      </w:r>
      <w:r>
        <w:rPr>
          <w:w w:val="105"/>
        </w:rPr>
        <w:t>supporting</w:t>
      </w:r>
      <w:r>
        <w:rPr>
          <w:spacing w:val="-8"/>
          <w:w w:val="105"/>
        </w:rPr>
        <w:t> </w:t>
      </w:r>
      <w:r>
        <w:rPr>
          <w:w w:val="105"/>
        </w:rPr>
        <w:t>PCI-compliant payment reporting for the ﬁnance department.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8" w:lineRule="auto"/>
        <w:ind w:left="33" w:right="411"/>
      </w:pPr>
      <w:r>
        <w:rPr>
          <w:spacing w:val="-2"/>
          <w:w w:val="105"/>
        </w:rPr>
        <w:t>SQL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ELK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TECHNICAL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CLARKSBURG, </w:t>
      </w:r>
      <w:r>
        <w:rPr>
          <w:w w:val="105"/>
        </w:rPr>
        <w:t>WV | 2021 - 2023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411"/>
      </w:pPr>
      <w:r>
        <w:rPr>
          <w:w w:val="105"/>
        </w:rPr>
        <w:t>Delivered</w:t>
      </w:r>
      <w:r>
        <w:rPr>
          <w:spacing w:val="-3"/>
          <w:w w:val="105"/>
        </w:rPr>
        <w:t> </w:t>
      </w:r>
      <w:r>
        <w:rPr>
          <w:w w:val="105"/>
        </w:rPr>
        <w:t>4</w:t>
      </w:r>
      <w:r>
        <w:rPr>
          <w:spacing w:val="-3"/>
          <w:w w:val="105"/>
        </w:rPr>
        <w:t> </w:t>
      </w:r>
      <w:r>
        <w:rPr>
          <w:w w:val="105"/>
        </w:rPr>
        <w:t>database</w:t>
      </w:r>
      <w:r>
        <w:rPr>
          <w:spacing w:val="-3"/>
          <w:w w:val="105"/>
        </w:rPr>
        <w:t> </w:t>
      </w:r>
      <w:r>
        <w:rPr>
          <w:w w:val="105"/>
        </w:rPr>
        <w:t>migration</w:t>
      </w:r>
      <w:r>
        <w:rPr>
          <w:spacing w:val="-3"/>
          <w:w w:val="105"/>
        </w:rPr>
        <w:t> </w:t>
      </w:r>
      <w:r>
        <w:rPr>
          <w:w w:val="105"/>
        </w:rPr>
        <w:t>projects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time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building</w:t>
      </w:r>
      <w:r>
        <w:rPr>
          <w:spacing w:val="-3"/>
          <w:w w:val="105"/>
        </w:rPr>
        <w:t> </w:t>
      </w:r>
      <w:r>
        <w:rPr>
          <w:w w:val="105"/>
        </w:rPr>
        <w:t>detailed</w:t>
      </w:r>
      <w:r>
        <w:rPr>
          <w:spacing w:val="-3"/>
          <w:w w:val="105"/>
        </w:rPr>
        <w:t> </w:t>
      </w:r>
      <w:r>
        <w:rPr>
          <w:w w:val="105"/>
        </w:rPr>
        <w:t>task breakdowns and tracking progress in Azure DevOps across 8-week </w:t>
      </w:r>
      <w:r>
        <w:rPr>
          <w:spacing w:val="-2"/>
          <w:w w:val="105"/>
        </w:rPr>
        <w:t>cycles.</w:t>
      </w:r>
    </w:p>
    <w:p>
      <w:pPr>
        <w:pStyle w:val="BodyText"/>
        <w:spacing w:line="268" w:lineRule="auto" w:before="99"/>
        <w:ind w:left="609" w:right="411"/>
      </w:pPr>
      <w:r>
        <w:rPr>
          <w:w w:val="105"/>
        </w:rPr>
        <w:t>Built</w:t>
      </w:r>
      <w:r>
        <w:rPr>
          <w:spacing w:val="-9"/>
          <w:w w:val="105"/>
        </w:rPr>
        <w:t> </w:t>
      </w:r>
      <w:r>
        <w:rPr>
          <w:w w:val="105"/>
        </w:rPr>
        <w:t>Oracle</w:t>
      </w:r>
      <w:r>
        <w:rPr>
          <w:spacing w:val="-9"/>
          <w:w w:val="105"/>
        </w:rPr>
        <w:t> </w:t>
      </w:r>
      <w:r>
        <w:rPr>
          <w:w w:val="105"/>
        </w:rPr>
        <w:t>PL/SQL</w:t>
      </w:r>
      <w:r>
        <w:rPr>
          <w:spacing w:val="-9"/>
          <w:w w:val="105"/>
        </w:rPr>
        <w:t> </w:t>
      </w:r>
      <w:r>
        <w:rPr>
          <w:w w:val="105"/>
        </w:rPr>
        <w:t>procedures</w:t>
      </w:r>
      <w:r>
        <w:rPr>
          <w:spacing w:val="-9"/>
          <w:w w:val="105"/>
        </w:rPr>
        <w:t> </w:t>
      </w:r>
      <w:r>
        <w:rPr>
          <w:w w:val="105"/>
        </w:rPr>
        <w:t>that</w:t>
      </w:r>
      <w:r>
        <w:rPr>
          <w:spacing w:val="-9"/>
          <w:w w:val="105"/>
        </w:rPr>
        <w:t> </w:t>
      </w:r>
      <w:r>
        <w:rPr>
          <w:w w:val="105"/>
        </w:rPr>
        <w:t>processed</w:t>
      </w:r>
      <w:r>
        <w:rPr>
          <w:spacing w:val="-9"/>
          <w:w w:val="105"/>
        </w:rPr>
        <w:t> </w:t>
      </w:r>
      <w:r>
        <w:rPr>
          <w:w w:val="105"/>
        </w:rPr>
        <w:t>2.3</w:t>
      </w:r>
      <w:r>
        <w:rPr>
          <w:spacing w:val="-9"/>
          <w:w w:val="105"/>
        </w:rPr>
        <w:t> </w:t>
      </w:r>
      <w:r>
        <w:rPr>
          <w:w w:val="105"/>
        </w:rPr>
        <w:t>million</w:t>
      </w:r>
      <w:r>
        <w:rPr>
          <w:spacing w:val="-9"/>
          <w:w w:val="105"/>
        </w:rPr>
        <w:t> </w:t>
      </w:r>
      <w:r>
        <w:rPr>
          <w:w w:val="105"/>
        </w:rPr>
        <w:t>daily</w:t>
      </w:r>
      <w:r>
        <w:rPr>
          <w:spacing w:val="-9"/>
          <w:w w:val="105"/>
        </w:rPr>
        <w:t> </w:t>
      </w:r>
      <w:r>
        <w:rPr>
          <w:w w:val="105"/>
        </w:rPr>
        <w:t>log</w:t>
      </w:r>
      <w:r>
        <w:rPr>
          <w:spacing w:val="-9"/>
          <w:w w:val="105"/>
        </w:rPr>
        <w:t> </w:t>
      </w:r>
      <w:r>
        <w:rPr>
          <w:w w:val="105"/>
        </w:rPr>
        <w:t>rows, loading cleaned records into reporting tables within a 3-hour batch </w:t>
      </w:r>
      <w:r>
        <w:rPr>
          <w:spacing w:val="-2"/>
          <w:w w:val="105"/>
        </w:rPr>
        <w:t>window.</w:t>
      </w:r>
    </w:p>
    <w:p>
      <w:pPr>
        <w:pStyle w:val="BodyText"/>
        <w:spacing w:line="278" w:lineRule="auto" w:before="100"/>
        <w:ind w:left="609"/>
      </w:pPr>
      <w:r>
        <w:rPr>
          <w:w w:val="105"/>
        </w:rPr>
        <w:t>Finished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customer</w:t>
      </w:r>
      <w:r>
        <w:rPr>
          <w:spacing w:val="-6"/>
          <w:w w:val="105"/>
        </w:rPr>
        <w:t> </w:t>
      </w:r>
      <w:r>
        <w:rPr>
          <w:w w:val="105"/>
        </w:rPr>
        <w:t>analytics</w:t>
      </w:r>
      <w:r>
        <w:rPr>
          <w:spacing w:val="-6"/>
          <w:w w:val="105"/>
        </w:rPr>
        <w:t> </w:t>
      </w:r>
      <w:r>
        <w:rPr>
          <w:w w:val="105"/>
        </w:rPr>
        <w:t>database</w:t>
      </w:r>
      <w:r>
        <w:rPr>
          <w:spacing w:val="-6"/>
          <w:w w:val="105"/>
        </w:rPr>
        <w:t> </w:t>
      </w:r>
      <w:r>
        <w:rPr>
          <w:w w:val="105"/>
        </w:rPr>
        <w:t>redesign</w:t>
      </w:r>
      <w:r>
        <w:rPr>
          <w:spacing w:val="-6"/>
          <w:w w:val="105"/>
        </w:rPr>
        <w:t> </w:t>
      </w:r>
      <w:r>
        <w:rPr>
          <w:w w:val="105"/>
        </w:rPr>
        <w:t>27</w:t>
      </w:r>
      <w:r>
        <w:rPr>
          <w:spacing w:val="-6"/>
          <w:w w:val="105"/>
        </w:rPr>
        <w:t> </w:t>
      </w:r>
      <w:r>
        <w:rPr>
          <w:w w:val="105"/>
        </w:rPr>
        <w:t>days</w:t>
      </w:r>
      <w:r>
        <w:rPr>
          <w:spacing w:val="-6"/>
          <w:w w:val="105"/>
        </w:rPr>
        <w:t> </w:t>
      </w:r>
      <w:r>
        <w:rPr>
          <w:w w:val="105"/>
        </w:rPr>
        <w:t>ahead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the planned go-live date, freeing the team to start the next sprint early.</w:t>
      </w:r>
    </w:p>
    <w:p>
      <w:pPr>
        <w:pStyle w:val="BodyText"/>
        <w:spacing w:line="278" w:lineRule="auto" w:before="75"/>
        <w:ind w:left="609" w:right="411"/>
      </w:pPr>
      <w:r>
        <w:rPr>
          <w:w w:val="105"/>
        </w:rPr>
        <w:t>Created</w:t>
      </w:r>
      <w:r>
        <w:rPr>
          <w:spacing w:val="-12"/>
          <w:w w:val="105"/>
        </w:rPr>
        <w:t> </w:t>
      </w:r>
      <w:r>
        <w:rPr>
          <w:w w:val="105"/>
        </w:rPr>
        <w:t>11</w:t>
      </w:r>
      <w:r>
        <w:rPr>
          <w:spacing w:val="-12"/>
          <w:w w:val="105"/>
        </w:rPr>
        <w:t> </w:t>
      </w:r>
      <w:r>
        <w:rPr>
          <w:w w:val="105"/>
        </w:rPr>
        <w:t>parameterized</w:t>
      </w:r>
      <w:r>
        <w:rPr>
          <w:spacing w:val="-12"/>
          <w:w w:val="105"/>
        </w:rPr>
        <w:t> </w:t>
      </w:r>
      <w:r>
        <w:rPr>
          <w:w w:val="105"/>
        </w:rPr>
        <w:t>SSRS</w:t>
      </w:r>
      <w:r>
        <w:rPr>
          <w:spacing w:val="-12"/>
          <w:w w:val="105"/>
        </w:rPr>
        <w:t> </w:t>
      </w:r>
      <w:r>
        <w:rPr>
          <w:w w:val="105"/>
        </w:rPr>
        <w:t>dashboards</w:t>
      </w:r>
      <w:r>
        <w:rPr>
          <w:spacing w:val="-12"/>
          <w:w w:val="105"/>
        </w:rPr>
        <w:t> </w:t>
      </w:r>
      <w:r>
        <w:rPr>
          <w:w w:val="105"/>
        </w:rPr>
        <w:t>used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operations managers to review order fulﬁllment metrics each morning.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33" w:right="411"/>
      </w:pPr>
      <w:r>
        <w:rPr>
          <w:spacing w:val="-2"/>
          <w:w w:val="105"/>
        </w:rPr>
        <w:t>JUNIOR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SQL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MONONGAHELA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SOLUTIONS, </w:t>
      </w:r>
      <w:r>
        <w:rPr>
          <w:w w:val="105"/>
        </w:rPr>
        <w:t>FAIRMONT, WV | 2020 - 2021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580" w:bottom="280" w:left="283" w:right="283"/>
          <w:cols w:num="2" w:equalWidth="0">
            <w:col w:w="3754" w:space="450"/>
            <w:col w:w="7150"/>
          </w:cols>
        </w:sectPr>
      </w:pPr>
    </w:p>
    <w:p>
      <w:pPr>
        <w:pStyle w:val="BodyText"/>
        <w:spacing w:before="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004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725447"/>
                                </a:moveTo>
                                <a:lnTo>
                                  <a:pt x="27165" y="1704975"/>
                                </a:lnTo>
                                <a:lnTo>
                                  <a:pt x="20472" y="1704975"/>
                                </a:lnTo>
                                <a:lnTo>
                                  <a:pt x="0" y="1725447"/>
                                </a:lnTo>
                                <a:lnTo>
                                  <a:pt x="0" y="1729016"/>
                                </a:lnTo>
                                <a:lnTo>
                                  <a:pt x="0" y="1732140"/>
                                </a:lnTo>
                                <a:lnTo>
                                  <a:pt x="20472" y="1752600"/>
                                </a:lnTo>
                                <a:lnTo>
                                  <a:pt x="27165" y="1752600"/>
                                </a:lnTo>
                                <a:lnTo>
                                  <a:pt x="47625" y="1732140"/>
                                </a:lnTo>
                                <a:lnTo>
                                  <a:pt x="47625" y="17254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106322"/>
                                </a:moveTo>
                                <a:lnTo>
                                  <a:pt x="27165" y="1085850"/>
                                </a:lnTo>
                                <a:lnTo>
                                  <a:pt x="20472" y="1085850"/>
                                </a:lnTo>
                                <a:lnTo>
                                  <a:pt x="0" y="1106322"/>
                                </a:lnTo>
                                <a:lnTo>
                                  <a:pt x="0" y="1109891"/>
                                </a:lnTo>
                                <a:lnTo>
                                  <a:pt x="0" y="1113015"/>
                                </a:lnTo>
                                <a:lnTo>
                                  <a:pt x="20472" y="1133475"/>
                                </a:lnTo>
                                <a:lnTo>
                                  <a:pt x="27165" y="1133475"/>
                                </a:lnTo>
                                <a:lnTo>
                                  <a:pt x="47625" y="1113015"/>
                                </a:lnTo>
                                <a:lnTo>
                                  <a:pt x="47625" y="11063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67012" y="3171824"/>
                            <a:ext cx="228600" cy="656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6562725">
                                <a:moveTo>
                                  <a:pt x="47625" y="6535560"/>
                                </a:moveTo>
                                <a:lnTo>
                                  <a:pt x="27165" y="6515100"/>
                                </a:lnTo>
                                <a:lnTo>
                                  <a:pt x="20472" y="6515100"/>
                                </a:lnTo>
                                <a:lnTo>
                                  <a:pt x="0" y="6535560"/>
                                </a:lnTo>
                                <a:lnTo>
                                  <a:pt x="0" y="6539141"/>
                                </a:lnTo>
                                <a:lnTo>
                                  <a:pt x="0" y="6542265"/>
                                </a:lnTo>
                                <a:lnTo>
                                  <a:pt x="20472" y="6562725"/>
                                </a:lnTo>
                                <a:lnTo>
                                  <a:pt x="27165" y="6562725"/>
                                </a:lnTo>
                                <a:lnTo>
                                  <a:pt x="47625" y="6542265"/>
                                </a:lnTo>
                                <a:lnTo>
                                  <a:pt x="47625" y="6535560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5640209"/>
                                </a:moveTo>
                                <a:lnTo>
                                  <a:pt x="208140" y="5619750"/>
                                </a:lnTo>
                                <a:lnTo>
                                  <a:pt x="201447" y="5619750"/>
                                </a:lnTo>
                                <a:lnTo>
                                  <a:pt x="180975" y="5640209"/>
                                </a:lnTo>
                                <a:lnTo>
                                  <a:pt x="180975" y="5643791"/>
                                </a:lnTo>
                                <a:lnTo>
                                  <a:pt x="180975" y="5646915"/>
                                </a:lnTo>
                                <a:lnTo>
                                  <a:pt x="201447" y="5667375"/>
                                </a:lnTo>
                                <a:lnTo>
                                  <a:pt x="208140" y="5667375"/>
                                </a:lnTo>
                                <a:lnTo>
                                  <a:pt x="228600" y="5646915"/>
                                </a:lnTo>
                                <a:lnTo>
                                  <a:pt x="228600" y="5640209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5135397"/>
                                </a:moveTo>
                                <a:lnTo>
                                  <a:pt x="208140" y="5114925"/>
                                </a:lnTo>
                                <a:lnTo>
                                  <a:pt x="201447" y="5114925"/>
                                </a:lnTo>
                                <a:lnTo>
                                  <a:pt x="180975" y="5135397"/>
                                </a:lnTo>
                                <a:lnTo>
                                  <a:pt x="180975" y="5138966"/>
                                </a:lnTo>
                                <a:lnTo>
                                  <a:pt x="180975" y="5142090"/>
                                </a:lnTo>
                                <a:lnTo>
                                  <a:pt x="201447" y="5162550"/>
                                </a:lnTo>
                                <a:lnTo>
                                  <a:pt x="208140" y="5162550"/>
                                </a:lnTo>
                                <a:lnTo>
                                  <a:pt x="228600" y="5142090"/>
                                </a:lnTo>
                                <a:lnTo>
                                  <a:pt x="228600" y="5135397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4782972"/>
                                </a:moveTo>
                                <a:lnTo>
                                  <a:pt x="208140" y="4762500"/>
                                </a:lnTo>
                                <a:lnTo>
                                  <a:pt x="201447" y="4762500"/>
                                </a:lnTo>
                                <a:lnTo>
                                  <a:pt x="180975" y="4782972"/>
                                </a:lnTo>
                                <a:lnTo>
                                  <a:pt x="180975" y="4786541"/>
                                </a:lnTo>
                                <a:lnTo>
                                  <a:pt x="180975" y="4789665"/>
                                </a:lnTo>
                                <a:lnTo>
                                  <a:pt x="201447" y="4810125"/>
                                </a:lnTo>
                                <a:lnTo>
                                  <a:pt x="208140" y="4810125"/>
                                </a:lnTo>
                                <a:lnTo>
                                  <a:pt x="228600" y="4789665"/>
                                </a:lnTo>
                                <a:lnTo>
                                  <a:pt x="228600" y="4782972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3763797"/>
                                </a:moveTo>
                                <a:lnTo>
                                  <a:pt x="208140" y="3743325"/>
                                </a:lnTo>
                                <a:lnTo>
                                  <a:pt x="201447" y="3743325"/>
                                </a:lnTo>
                                <a:lnTo>
                                  <a:pt x="180975" y="3763797"/>
                                </a:lnTo>
                                <a:lnTo>
                                  <a:pt x="180975" y="3767366"/>
                                </a:lnTo>
                                <a:lnTo>
                                  <a:pt x="180975" y="3770490"/>
                                </a:lnTo>
                                <a:lnTo>
                                  <a:pt x="201447" y="3790950"/>
                                </a:lnTo>
                                <a:lnTo>
                                  <a:pt x="208140" y="3790950"/>
                                </a:lnTo>
                                <a:lnTo>
                                  <a:pt x="228600" y="3770490"/>
                                </a:lnTo>
                                <a:lnTo>
                                  <a:pt x="228600" y="3763797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3411372"/>
                                </a:moveTo>
                                <a:lnTo>
                                  <a:pt x="208140" y="3390900"/>
                                </a:lnTo>
                                <a:lnTo>
                                  <a:pt x="201447" y="3390900"/>
                                </a:lnTo>
                                <a:lnTo>
                                  <a:pt x="180975" y="3411372"/>
                                </a:lnTo>
                                <a:lnTo>
                                  <a:pt x="180975" y="3414941"/>
                                </a:lnTo>
                                <a:lnTo>
                                  <a:pt x="180975" y="3418065"/>
                                </a:lnTo>
                                <a:lnTo>
                                  <a:pt x="201447" y="3438525"/>
                                </a:lnTo>
                                <a:lnTo>
                                  <a:pt x="208140" y="3438525"/>
                                </a:lnTo>
                                <a:lnTo>
                                  <a:pt x="228600" y="3418065"/>
                                </a:lnTo>
                                <a:lnTo>
                                  <a:pt x="228600" y="3411372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2906547"/>
                                </a:moveTo>
                                <a:lnTo>
                                  <a:pt x="208140" y="2886075"/>
                                </a:lnTo>
                                <a:lnTo>
                                  <a:pt x="201447" y="2886075"/>
                                </a:lnTo>
                                <a:lnTo>
                                  <a:pt x="180975" y="2906547"/>
                                </a:lnTo>
                                <a:lnTo>
                                  <a:pt x="180975" y="2910116"/>
                                </a:lnTo>
                                <a:lnTo>
                                  <a:pt x="180975" y="2913240"/>
                                </a:lnTo>
                                <a:lnTo>
                                  <a:pt x="201447" y="2933700"/>
                                </a:lnTo>
                                <a:lnTo>
                                  <a:pt x="208140" y="2933700"/>
                                </a:lnTo>
                                <a:lnTo>
                                  <a:pt x="228600" y="2913240"/>
                                </a:lnTo>
                                <a:lnTo>
                                  <a:pt x="228600" y="2906547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2401722"/>
                                </a:moveTo>
                                <a:lnTo>
                                  <a:pt x="208140" y="2381250"/>
                                </a:lnTo>
                                <a:lnTo>
                                  <a:pt x="201447" y="2381250"/>
                                </a:lnTo>
                                <a:lnTo>
                                  <a:pt x="180975" y="2401722"/>
                                </a:lnTo>
                                <a:lnTo>
                                  <a:pt x="180975" y="2405291"/>
                                </a:lnTo>
                                <a:lnTo>
                                  <a:pt x="180975" y="2408415"/>
                                </a:lnTo>
                                <a:lnTo>
                                  <a:pt x="201447" y="2428875"/>
                                </a:lnTo>
                                <a:lnTo>
                                  <a:pt x="208140" y="2428875"/>
                                </a:lnTo>
                                <a:lnTo>
                                  <a:pt x="228600" y="2408415"/>
                                </a:lnTo>
                                <a:lnTo>
                                  <a:pt x="228600" y="2401722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1382547"/>
                                </a:moveTo>
                                <a:lnTo>
                                  <a:pt x="208140" y="1362075"/>
                                </a:lnTo>
                                <a:lnTo>
                                  <a:pt x="201447" y="1362075"/>
                                </a:lnTo>
                                <a:lnTo>
                                  <a:pt x="180975" y="1382547"/>
                                </a:lnTo>
                                <a:lnTo>
                                  <a:pt x="180975" y="1386116"/>
                                </a:lnTo>
                                <a:lnTo>
                                  <a:pt x="180975" y="1389240"/>
                                </a:lnTo>
                                <a:lnTo>
                                  <a:pt x="201447" y="1409700"/>
                                </a:lnTo>
                                <a:lnTo>
                                  <a:pt x="208140" y="1409700"/>
                                </a:lnTo>
                                <a:lnTo>
                                  <a:pt x="228600" y="1389240"/>
                                </a:lnTo>
                                <a:lnTo>
                                  <a:pt x="228600" y="1382547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1030122"/>
                                </a:moveTo>
                                <a:lnTo>
                                  <a:pt x="208140" y="1009650"/>
                                </a:lnTo>
                                <a:lnTo>
                                  <a:pt x="201447" y="1009650"/>
                                </a:lnTo>
                                <a:lnTo>
                                  <a:pt x="180975" y="1030122"/>
                                </a:lnTo>
                                <a:lnTo>
                                  <a:pt x="180975" y="1033691"/>
                                </a:lnTo>
                                <a:lnTo>
                                  <a:pt x="180975" y="1036815"/>
                                </a:lnTo>
                                <a:lnTo>
                                  <a:pt x="201447" y="1057275"/>
                                </a:lnTo>
                                <a:lnTo>
                                  <a:pt x="208140" y="1057275"/>
                                </a:lnTo>
                                <a:lnTo>
                                  <a:pt x="228600" y="1036815"/>
                                </a:lnTo>
                                <a:lnTo>
                                  <a:pt x="228600" y="1030122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525297"/>
                                </a:moveTo>
                                <a:lnTo>
                                  <a:pt x="208140" y="504825"/>
                                </a:lnTo>
                                <a:lnTo>
                                  <a:pt x="201447" y="504825"/>
                                </a:lnTo>
                                <a:lnTo>
                                  <a:pt x="180975" y="525297"/>
                                </a:lnTo>
                                <a:lnTo>
                                  <a:pt x="180975" y="528866"/>
                                </a:lnTo>
                                <a:lnTo>
                                  <a:pt x="180975" y="531990"/>
                                </a:lnTo>
                                <a:lnTo>
                                  <a:pt x="201447" y="552450"/>
                                </a:lnTo>
                                <a:lnTo>
                                  <a:pt x="208140" y="552450"/>
                                </a:lnTo>
                                <a:lnTo>
                                  <a:pt x="228600" y="531990"/>
                                </a:lnTo>
                                <a:lnTo>
                                  <a:pt x="228600" y="525297"/>
                                </a:lnTo>
                                <a:close/>
                              </a:path>
                              <a:path w="228600" h="6562725">
                                <a:moveTo>
                                  <a:pt x="228600" y="20472"/>
                                </a:moveTo>
                                <a:lnTo>
                                  <a:pt x="208140" y="0"/>
                                </a:lnTo>
                                <a:lnTo>
                                  <a:pt x="201447" y="0"/>
                                </a:lnTo>
                                <a:lnTo>
                                  <a:pt x="180975" y="20472"/>
                                </a:lnTo>
                                <a:lnTo>
                                  <a:pt x="180975" y="24041"/>
                                </a:lnTo>
                                <a:lnTo>
                                  <a:pt x="180975" y="27165"/>
                                </a:lnTo>
                                <a:lnTo>
                                  <a:pt x="201447" y="47625"/>
                                </a:lnTo>
                                <a:lnTo>
                                  <a:pt x="208140" y="47625"/>
                                </a:lnTo>
                                <a:lnTo>
                                  <a:pt x="228600" y="27165"/>
                                </a:lnTo>
                                <a:lnTo>
                                  <a:pt x="2286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6256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5040" id="docshape7" coordorigin="555,6705" coordsize="75,5040" path="m630,11702l629,11697,625,11688,623,11684,616,11677,612,11675,603,11671,598,11670,587,11670,582,11671,573,11675,569,11677,562,11684,560,11688,556,11697,555,11702,555,11708,555,11713,556,11718,560,11727,562,11731,569,11738,573,11740,582,11744,587,11745,598,11745,603,11744,612,11740,616,11738,623,11731,625,11727,629,11718,630,11713,630,11702xm630,11372l629,11367,625,11358,623,11354,616,11347,612,11345,603,11341,598,11340,587,11340,582,11341,573,11345,569,11347,562,11354,560,11358,556,11367,555,11372,555,11378,555,11383,556,11388,560,11397,562,11401,569,11408,573,11410,582,11414,587,11415,598,11415,603,11414,612,11410,616,11408,623,11401,625,11397,629,11388,630,11383,630,11372xm630,11057l629,11052,625,11043,623,11039,616,11032,612,11030,603,11026,598,11025,587,11025,582,11026,573,11030,569,11032,562,11039,560,11043,556,11052,555,11057,555,11063,555,11068,556,11073,560,11082,562,11086,569,11093,573,11095,582,11099,587,11100,598,11100,603,11099,612,11095,616,11093,623,11086,625,11082,629,11073,630,11068,630,11057xm630,10727l629,10722,625,10713,623,10709,616,10702,612,10700,603,10696,598,10695,587,10695,582,10696,573,10700,569,10702,562,10709,560,10713,556,10722,555,10727,555,10733,555,10738,556,10743,560,10752,562,10756,569,10763,573,10765,582,10769,587,10770,598,10770,603,10769,612,10765,616,10763,623,10756,625,10752,629,10743,630,10738,630,10727xm630,10397l629,10392,625,10383,623,10379,616,10372,612,10370,603,10366,598,10365,587,10365,582,10366,573,10370,569,10372,562,10379,560,10383,556,10392,555,10397,555,10403,555,10408,556,10413,560,10422,562,10426,569,10433,573,10435,582,10439,587,10440,598,10440,603,10439,612,10435,616,10433,623,10426,625,10422,629,10413,630,10408,630,10397xm630,10067l629,10062,625,10053,623,10049,616,10042,612,10040,603,10036,598,10035,587,10035,582,10036,573,10040,569,10042,562,10049,560,10053,556,10062,555,10067,555,10073,555,10078,556,10083,560,10092,562,10096,569,10103,573,10105,582,10109,587,10110,598,10110,603,10109,612,10105,616,10103,623,10096,625,10092,629,10083,630,10078,630,10067xm630,9752l629,9747,625,9738,623,9734,616,9727,612,9725,603,9721,598,9720,587,9720,582,9721,573,9725,569,9727,562,9734,560,9738,556,9747,555,9752,555,9758,555,9763,556,9768,560,9777,562,9781,569,9788,573,9790,582,9794,587,9795,598,9795,603,9794,612,9790,616,9788,623,9781,625,9777,629,9768,630,9763,630,9752xm630,9422l629,9417,625,9408,623,9404,616,9397,612,9395,603,9391,598,9390,587,9390,582,9391,573,9395,569,9397,562,9404,560,9408,556,9417,555,9422,555,9428,555,9433,556,9438,560,9447,562,9451,569,9458,573,9460,582,9464,587,9465,598,9465,603,9464,612,9460,616,9458,623,9451,625,9447,629,9438,630,9433,630,9422xm630,9092l629,9087,625,9078,623,9074,616,9067,612,9065,603,9061,598,9060,587,9060,582,9061,573,9065,569,9067,562,9074,560,9078,556,9087,555,9092,555,9098,555,9103,556,9108,560,9117,562,9121,569,9128,573,9130,582,9134,587,9135,598,9135,603,9134,612,9130,616,9128,623,9121,625,9117,629,9108,630,9103,630,9092xm630,8762l629,8757,625,8748,623,8744,616,8737,612,8735,603,8731,598,8730,587,8730,582,8731,573,8735,569,8737,562,8744,560,8748,556,8757,555,8762,555,8768,555,8773,556,8778,560,8787,562,8791,569,8798,573,8800,582,8804,587,8805,598,8805,603,8804,612,8800,616,8798,623,8791,625,8787,629,8778,630,8773,630,8762xm630,8447l629,8442,625,8433,623,8429,616,8422,612,8420,603,8416,598,8415,587,8415,582,8416,573,8420,569,8422,562,8429,560,8433,556,8442,555,8447,555,8453,555,8458,556,8463,560,8472,562,8476,569,8483,573,8485,582,8489,587,8490,598,8490,603,8489,612,8485,616,8483,623,8476,625,8472,629,8463,630,8458,630,8447xm630,8117l629,8112,625,8103,623,8099,616,8092,612,8090,603,8086,598,8085,587,8085,582,8086,573,8090,569,8092,562,8099,560,8103,556,8112,555,8117,555,8123,555,8128,556,8133,560,8142,562,8146,569,8153,573,8155,582,8159,587,8160,598,8160,603,8159,612,8155,616,8153,623,8146,625,8142,629,8133,630,8128,630,811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510" id="docshape8" filled="true" fillcolor="#0c5394" stroked="false">
                  <v:fill type="solid"/>
                </v:rect>
                <v:shape style="position:absolute;left:4514;top:4995;width:360;height:10335" id="docshape9" coordorigin="4515,4995" coordsize="360,10335" path="m4590,15287l4589,15283,4585,15273,4583,15269,4576,15262,4572,15260,4563,15256,4558,15255,4547,15255,4542,15256,4533,15260,4529,15262,4522,15269,4520,15273,4516,15283,4515,15287,4515,15293,4515,15298,4516,15303,4520,15312,4522,15316,4529,15323,4533,15325,4542,15329,4547,15330,4558,15330,4563,15329,4572,15325,4576,15323,4583,15316,4585,15312,4589,15303,4590,15298,4590,15287xm4875,13877l4874,13873,4870,13863,4868,13859,4861,13852,4857,13850,4848,13846,4843,13845,4832,13845,4827,13846,4818,13850,4814,13852,4807,13859,4805,13863,4801,13873,4800,13877,4800,13883,4800,13888,4801,13893,4805,13902,4807,13906,4814,13913,4818,13915,4827,13919,4832,13920,4843,13920,4848,13919,4857,13915,4861,13913,4868,13906,4870,13902,4874,13893,4875,13888,4875,13877xm4875,13082l4874,13078,4870,13068,4868,13064,4861,13057,4857,13055,4848,13051,4843,13050,4832,13050,4827,13051,4818,13055,4814,13057,4807,13064,4805,13068,4801,13078,4800,13082,4800,13088,4800,13093,4801,13098,4805,13107,4807,13111,4814,13118,4818,13120,4827,13124,4832,13125,4843,13125,4848,13124,4857,13120,4861,13118,4868,13111,4870,13107,4874,13098,4875,13093,4875,13082xm4875,12527l4874,12523,4870,12513,4868,12509,4861,12502,4857,12500,4848,12496,4843,12495,4832,12495,4827,12496,4818,12500,4814,12502,4807,12509,4805,12513,4801,12523,4800,12527,4800,12533,4800,12538,4801,12543,4805,12552,4807,12556,4814,12563,4818,12565,4827,12569,4832,12570,4843,12570,4848,12569,4857,12565,4861,12563,4868,12556,4870,12552,4874,12543,4875,12538,4875,12527xm4875,10922l4874,10917,4870,10908,4868,10904,4861,10897,4857,10895,4848,10891,4843,10890,4832,10890,4827,10891,4818,10895,4814,10897,4807,10904,4805,10908,4801,10917,4800,10922,4800,10928,4800,10933,4801,10938,4805,10947,4807,10951,4814,10958,4818,10960,4827,10964,4832,10965,4843,10965,4848,10964,4857,10960,4861,10958,4868,10951,4870,10947,4874,10938,4875,10933,4875,10922xm4875,10367l4874,10362,4870,10353,4868,10349,4861,10342,4857,10340,4848,10336,4843,10335,4832,10335,4827,10336,4818,10340,4814,10342,4807,10349,4805,10353,4801,10362,4800,10367,4800,10373,4800,10378,4801,10383,4805,10392,4807,10396,4814,10403,4818,10405,4827,10409,4832,10410,4843,10410,4848,10409,4857,10405,4861,10403,4868,10396,4870,10392,4874,10383,4875,10378,4875,10367xm4875,9572l4874,9567,4870,9558,4868,9554,4861,9547,4857,9545,4848,9541,4843,9540,4832,9540,4827,9541,4818,9545,4814,9547,4807,9554,4805,9558,4801,9567,4800,9572,4800,9578,4800,9583,4801,9588,4805,9597,4807,9601,4814,9608,4818,9610,4827,9614,4832,9615,4843,9615,4848,9614,4857,9610,4861,9608,4868,9601,4870,9597,4874,9588,4875,9583,4875,9572xm4875,8777l4874,8772,4870,8763,4868,8759,4861,8752,4857,8750,4848,8746,4843,8745,4832,8745,4827,8746,4818,8750,4814,8752,4807,8759,4805,8763,4801,8772,4800,8777,4800,8783,4800,8788,4801,8793,4805,8802,4807,8806,4814,8813,4818,8815,4827,8819,4832,8820,4843,8820,4848,8819,4857,8815,4861,8813,4868,8806,4870,8802,4874,8793,4875,8788,4875,8777xm4875,7172l4874,7167,4870,7158,4868,7154,4861,7147,4857,7145,4848,7141,4843,7140,4832,7140,4827,7141,4818,7145,4814,7147,4807,7154,4805,7158,4801,7167,4800,7172,4800,7178,4800,7183,4801,7188,4805,7197,4807,7201,4814,7208,4818,7210,4827,7214,4832,7215,4843,7215,4848,7214,4857,7210,4861,7208,4868,7201,4870,7197,4874,7188,4875,7183,4875,7172xm4875,6617l4874,6612,4870,6603,4868,6599,4861,6592,4857,6590,4848,6586,4843,6585,4832,6585,4827,6586,4818,6590,4814,6592,4807,6599,4805,6603,4801,6612,4800,6617,4800,6623,4800,6628,4801,6633,4805,6642,4807,6646,4814,6653,4818,6655,4827,6659,4832,6660,4843,6660,4848,6659,4857,6655,4861,6653,4868,6646,4870,6642,4874,6633,4875,6628,4875,6617xm4875,5822l4874,5817,4870,5808,4868,5804,4861,5797,4857,5795,4848,5791,4843,5790,4832,5790,4827,5791,4818,5795,4814,5797,4807,5804,4805,5808,4801,5817,4800,5822,4800,5828,4800,5833,4801,5838,4805,5847,4807,5851,4814,5858,4818,5860,4827,5864,4832,5865,4843,5865,4848,5864,4857,5860,4861,5858,4868,5851,4870,5847,4874,5838,4875,5833,4875,5822xm4875,5027l4874,5022,4870,5013,4868,5009,4861,5002,4857,5000,4848,4996,4843,4995,4832,4995,4827,4996,4818,5000,4814,5002,4807,5009,4805,5013,4801,5022,4800,5027,4800,5033,4800,5038,4801,5043,4805,5052,4807,5056,4814,5063,4818,5065,4827,5069,4832,5070,4843,5070,4848,5069,4857,5065,4861,5063,4868,5056,4870,5052,4874,5043,4875,5038,4875,50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813" w:right="394"/>
      </w:pPr>
      <w:r>
        <w:rPr>
          <w:w w:val="105"/>
        </w:rPr>
        <w:t>Wrote</w:t>
      </w:r>
      <w:r>
        <w:rPr>
          <w:spacing w:val="-13"/>
          <w:w w:val="105"/>
        </w:rPr>
        <w:t> </w:t>
      </w:r>
      <w:r>
        <w:rPr>
          <w:w w:val="105"/>
        </w:rPr>
        <w:t>T-SQL</w:t>
      </w:r>
      <w:r>
        <w:rPr>
          <w:spacing w:val="-13"/>
          <w:w w:val="105"/>
        </w:rPr>
        <w:t> </w:t>
      </w:r>
      <w:r>
        <w:rPr>
          <w:w w:val="105"/>
        </w:rPr>
        <w:t>scripts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load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transform</w:t>
      </w:r>
      <w:r>
        <w:rPr>
          <w:spacing w:val="-13"/>
          <w:w w:val="105"/>
        </w:rPr>
        <w:t> </w:t>
      </w:r>
      <w:r>
        <w:rPr>
          <w:w w:val="105"/>
        </w:rPr>
        <w:t>870,000</w:t>
      </w:r>
      <w:r>
        <w:rPr>
          <w:spacing w:val="-13"/>
          <w:w w:val="105"/>
        </w:rPr>
        <w:t> </w:t>
      </w:r>
      <w:r>
        <w:rPr>
          <w:w w:val="105"/>
        </w:rPr>
        <w:t>daily</w:t>
      </w:r>
      <w:r>
        <w:rPr>
          <w:spacing w:val="-13"/>
          <w:w w:val="105"/>
        </w:rPr>
        <w:t> </w:t>
      </w:r>
      <w:r>
        <w:rPr>
          <w:w w:val="105"/>
        </w:rPr>
        <w:t>shipment</w:t>
      </w:r>
      <w:r>
        <w:rPr>
          <w:spacing w:val="-13"/>
          <w:w w:val="105"/>
        </w:rPr>
        <w:t> </w:t>
      </w:r>
      <w:r>
        <w:rPr>
          <w:w w:val="105"/>
        </w:rPr>
        <w:t>records from ﬂat ﬁles into a normalized SQL Server schema.</w:t>
      </w:r>
    </w:p>
    <w:p>
      <w:pPr>
        <w:pStyle w:val="BodyText"/>
        <w:spacing w:line="278" w:lineRule="auto" w:before="75"/>
        <w:ind w:left="4813" w:right="394"/>
      </w:pPr>
      <w:r>
        <w:rPr>
          <w:w w:val="105"/>
        </w:rPr>
        <w:t>Completed a GDPR data-masking initiative 14 days before the compliance</w:t>
      </w:r>
      <w:r>
        <w:rPr>
          <w:spacing w:val="-4"/>
          <w:w w:val="105"/>
        </w:rPr>
        <w:t> </w:t>
      </w:r>
      <w:r>
        <w:rPr>
          <w:w w:val="105"/>
        </w:rPr>
        <w:t>deadline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automating</w:t>
      </w:r>
      <w:r>
        <w:rPr>
          <w:spacing w:val="-4"/>
          <w:w w:val="105"/>
        </w:rPr>
        <w:t> </w:t>
      </w:r>
      <w:r>
        <w:rPr>
          <w:w w:val="105"/>
        </w:rPr>
        <w:t>column-level</w:t>
      </w:r>
      <w:r>
        <w:rPr>
          <w:spacing w:val="-4"/>
          <w:w w:val="105"/>
        </w:rPr>
        <w:t> </w:t>
      </w:r>
      <w:r>
        <w:rPr>
          <w:w w:val="105"/>
        </w:rPr>
        <w:t>obfuscation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9 production tables.</w:t>
      </w:r>
    </w:p>
    <w:p>
      <w:pPr>
        <w:pStyle w:val="BodyText"/>
        <w:spacing w:line="268" w:lineRule="auto" w:before="75"/>
        <w:ind w:left="4813" w:right="394"/>
      </w:pPr>
      <w:r>
        <w:rPr>
          <w:w w:val="105"/>
        </w:rPr>
        <w:t>Maintained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tuned</w:t>
      </w:r>
      <w:r>
        <w:rPr>
          <w:spacing w:val="-4"/>
          <w:w w:val="105"/>
        </w:rPr>
        <w:t> </w:t>
      </w:r>
      <w:r>
        <w:rPr>
          <w:w w:val="105"/>
        </w:rPr>
        <w:t>34</w:t>
      </w:r>
      <w:r>
        <w:rPr>
          <w:spacing w:val="-4"/>
          <w:w w:val="105"/>
        </w:rPr>
        <w:t> </w:t>
      </w:r>
      <w:r>
        <w:rPr>
          <w:w w:val="105"/>
        </w:rPr>
        <w:t>scheduled</w:t>
      </w:r>
      <w:r>
        <w:rPr>
          <w:spacing w:val="-4"/>
          <w:w w:val="105"/>
        </w:rPr>
        <w:t> </w:t>
      </w:r>
      <w:r>
        <w:rPr>
          <w:w w:val="105"/>
        </w:rPr>
        <w:t>SQL</w:t>
      </w:r>
      <w:r>
        <w:rPr>
          <w:spacing w:val="-4"/>
          <w:w w:val="105"/>
        </w:rPr>
        <w:t> </w:t>
      </w:r>
      <w:r>
        <w:rPr>
          <w:w w:val="105"/>
        </w:rPr>
        <w:t>Agent</w:t>
      </w:r>
      <w:r>
        <w:rPr>
          <w:spacing w:val="-4"/>
          <w:w w:val="105"/>
        </w:rPr>
        <w:t> </w:t>
      </w:r>
      <w:r>
        <w:rPr>
          <w:w w:val="105"/>
        </w:rPr>
        <w:t>jobs,</w:t>
      </w:r>
      <w:r>
        <w:rPr>
          <w:spacing w:val="-4"/>
          <w:w w:val="105"/>
        </w:rPr>
        <w:t> </w:t>
      </w:r>
      <w:r>
        <w:rPr>
          <w:w w:val="105"/>
        </w:rPr>
        <w:t>keeping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nightly batch pipeline within its 4-hour processing window for 11 consecutive </w:t>
      </w:r>
      <w:r>
        <w:rPr>
          <w:spacing w:val="-2"/>
          <w:w w:val="105"/>
        </w:rPr>
        <w:t>months.</w:t>
      </w:r>
    </w:p>
    <w:p>
      <w:pPr>
        <w:pStyle w:val="BodyText"/>
        <w:spacing w:before="110"/>
      </w:pPr>
    </w:p>
    <w:p>
      <w:pPr>
        <w:pStyle w:val="Heading1"/>
        <w:ind w:left="0" w:right="1255"/>
        <w:jc w:val="center"/>
      </w:pPr>
      <w:r>
        <w:rPr>
          <w:smallCaps/>
          <w:color w:val="0C5394"/>
          <w:spacing w:val="-2"/>
          <w:w w:val="105"/>
        </w:rPr>
        <w:t>Certifications</w:t>
      </w:r>
    </w:p>
    <w:p>
      <w:pPr>
        <w:pStyle w:val="BodyText"/>
        <w:spacing w:before="159"/>
        <w:ind w:left="4534"/>
      </w:pPr>
      <w:r>
        <w:rPr>
          <w:w w:val="105"/>
        </w:rPr>
        <w:t>Oracle</w:t>
      </w:r>
      <w:r>
        <w:rPr>
          <w:spacing w:val="-13"/>
          <w:w w:val="105"/>
        </w:rPr>
        <w:t> </w:t>
      </w:r>
      <w:r>
        <w:rPr>
          <w:w w:val="105"/>
        </w:rPr>
        <w:t>Database</w:t>
      </w:r>
      <w:r>
        <w:rPr>
          <w:spacing w:val="-12"/>
          <w:w w:val="105"/>
        </w:rPr>
        <w:t> </w:t>
      </w:r>
      <w:r>
        <w:rPr>
          <w:w w:val="105"/>
        </w:rPr>
        <w:t>SQL</w:t>
      </w:r>
      <w:r>
        <w:rPr>
          <w:spacing w:val="-12"/>
          <w:w w:val="105"/>
        </w:rPr>
        <w:t> </w:t>
      </w:r>
      <w:r>
        <w:rPr>
          <w:w w:val="105"/>
        </w:rPr>
        <w:t>Certiﬁed</w:t>
      </w:r>
      <w:r>
        <w:rPr>
          <w:spacing w:val="-12"/>
          <w:w w:val="105"/>
        </w:rPr>
        <w:t> </w:t>
      </w:r>
      <w:r>
        <w:rPr>
          <w:w w:val="105"/>
        </w:rPr>
        <w:t>Associate,</w:t>
      </w:r>
      <w:r>
        <w:rPr>
          <w:spacing w:val="-12"/>
          <w:w w:val="105"/>
        </w:rPr>
        <w:t> </w:t>
      </w:r>
      <w:r>
        <w:rPr>
          <w:w w:val="105"/>
        </w:rPr>
        <w:t>Oracle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5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136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5"/>
      <w:ind w:left="572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aloma.chow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2026-10-08T11:34:52Z</dcterms:created>
  <dcterms:modified xsi:type="dcterms:W3CDTF">2026-10-08T11:34:52Z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