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19" w:lineRule="exact" w:before="0"/>
        <w:ind w:left="3827" w:right="15" w:firstLine="0"/>
        <w:jc w:val="center"/>
        <w:rPr>
          <w:sz w:val="74"/>
        </w:rPr>
      </w:pPr>
      <w:r>
        <w:rPr>
          <w:b/>
          <w:color w:val="FFFFFF"/>
          <w:spacing w:val="11"/>
          <w:sz w:val="74"/>
        </w:rPr>
        <w:t>Nikhil</w:t>
      </w:r>
      <w:r>
        <w:rPr>
          <w:b/>
          <w:color w:val="FFFFFF"/>
          <w:spacing w:val="34"/>
          <w:sz w:val="74"/>
        </w:rPr>
        <w:t> </w:t>
      </w:r>
      <w:r>
        <w:rPr>
          <w:color w:val="FFFFFF"/>
          <w:spacing w:val="9"/>
          <w:sz w:val="74"/>
        </w:rPr>
        <w:t>Abbott</w:t>
      </w:r>
    </w:p>
    <w:p>
      <w:pPr>
        <w:pStyle w:val="Heading1"/>
        <w:spacing w:before="207"/>
        <w:ind w:left="3827"/>
        <w:jc w:val="center"/>
      </w:pPr>
      <w:r>
        <w:rPr>
          <w:color w:val="FFFFFF"/>
        </w:rPr>
        <w:t>Leasing</w:t>
      </w:r>
      <w:r>
        <w:rPr>
          <w:color w:val="FFFFFF"/>
          <w:spacing w:val="2"/>
        </w:rPr>
        <w:t> </w:t>
      </w:r>
      <w:r>
        <w:rPr>
          <w:color w:val="FFFFFF"/>
          <w:spacing w:val="-2"/>
        </w:rPr>
        <w:t>Professional</w:t>
      </w:r>
    </w:p>
    <w:p>
      <w:pPr>
        <w:spacing w:line="249" w:lineRule="auto" w:before="155"/>
        <w:ind w:left="4065" w:right="431" w:firstLine="0"/>
        <w:jc w:val="left"/>
        <w:rPr>
          <w:b/>
          <w:sz w:val="20"/>
        </w:rPr>
      </w:pPr>
      <w:r>
        <w:rPr>
          <w:b/>
          <w:color w:val="FFFFFF"/>
          <w:sz w:val="20"/>
        </w:rPr>
        <w:t>Certiﬁed Apartment Leasing Professional (formerly NALP) with 6 years of experience closing lease renewals, coordinating unit turnovers, and running digital marketing campaigns in RentCafe, Yardi, and AppFolio. Reduced unit turnover time from 22 days to 11 days by building a vendor punch-list system that aligned make-ready crews within 48 hours of each move-out.</w:t>
      </w:r>
    </w:p>
    <w:p>
      <w:pPr>
        <w:pStyle w:val="BodyText"/>
        <w:rPr>
          <w:b/>
        </w:rPr>
      </w:pPr>
    </w:p>
    <w:p>
      <w:pPr>
        <w:pStyle w:val="BodyText"/>
        <w:spacing w:before="135"/>
        <w:rPr>
          <w:b/>
        </w:rPr>
      </w:pPr>
    </w:p>
    <w:p>
      <w:pPr>
        <w:pStyle w:val="BodyText"/>
        <w:spacing w:after="0"/>
        <w:rPr>
          <w:b/>
        </w:rPr>
        <w:sectPr>
          <w:type w:val="continuous"/>
          <w:pgSz w:w="11920" w:h="16860"/>
          <w:pgMar w:top="880" w:bottom="280" w:left="566" w:right="0"/>
        </w:sectPr>
      </w:pPr>
    </w:p>
    <w:p>
      <w:pPr>
        <w:spacing w:before="149"/>
        <w:ind w:left="921" w:right="0" w:firstLine="0"/>
        <w:jc w:val="left"/>
        <w:rPr>
          <w:sz w:val="18"/>
        </w:rPr>
      </w:pPr>
      <w:r>
        <w:rPr>
          <w:w w:val="105"/>
          <w:sz w:val="18"/>
        </w:rPr>
        <w:t>Sanford,</w:t>
      </w:r>
      <w:r>
        <w:rPr>
          <w:spacing w:val="7"/>
          <w:w w:val="105"/>
          <w:sz w:val="18"/>
        </w:rPr>
        <w:t> </w:t>
      </w:r>
      <w:r>
        <w:rPr>
          <w:w w:val="105"/>
          <w:sz w:val="18"/>
        </w:rPr>
        <w:t>NC</w:t>
      </w:r>
      <w:r>
        <w:rPr>
          <w:spacing w:val="7"/>
          <w:w w:val="105"/>
          <w:sz w:val="18"/>
        </w:rPr>
        <w:t> </w:t>
      </w:r>
      <w:r>
        <w:rPr>
          <w:spacing w:val="-4"/>
          <w:w w:val="105"/>
          <w:sz w:val="18"/>
        </w:rPr>
        <w:t>12345</w:t>
      </w:r>
    </w:p>
    <w:p>
      <w:pPr>
        <w:pStyle w:val="BodyText"/>
        <w:rPr>
          <w:sz w:val="18"/>
        </w:rPr>
      </w:pPr>
    </w:p>
    <w:p>
      <w:pPr>
        <w:pStyle w:val="BodyText"/>
        <w:spacing w:before="39"/>
        <w:rPr>
          <w:sz w:val="18"/>
        </w:rPr>
      </w:pPr>
    </w:p>
    <w:p>
      <w:pPr>
        <w:spacing w:before="0"/>
        <w:ind w:left="921" w:right="0" w:firstLine="0"/>
        <w:jc w:val="left"/>
        <w:rPr>
          <w:sz w:val="18"/>
        </w:rPr>
      </w:pPr>
      <w:r>
        <w:rPr>
          <w:w w:val="105"/>
          <w:sz w:val="18"/>
        </w:rPr>
        <w:t>(919)</w:t>
      </w:r>
      <w:r>
        <w:rPr>
          <w:spacing w:val="14"/>
          <w:w w:val="105"/>
          <w:sz w:val="18"/>
        </w:rPr>
        <w:t> </w:t>
      </w:r>
      <w:r>
        <w:rPr>
          <w:w w:val="105"/>
          <w:sz w:val="18"/>
        </w:rPr>
        <w:t>555-</w:t>
      </w:r>
      <w:r>
        <w:rPr>
          <w:spacing w:val="-4"/>
          <w:w w:val="105"/>
          <w:sz w:val="18"/>
        </w:rPr>
        <w:t>0111</w:t>
      </w:r>
    </w:p>
    <w:p>
      <w:pPr>
        <w:pStyle w:val="BodyText"/>
        <w:spacing w:before="201"/>
        <w:rPr>
          <w:sz w:val="18"/>
        </w:rPr>
      </w:pPr>
    </w:p>
    <w:p>
      <w:pPr>
        <w:spacing w:line="153" w:lineRule="exact" w:before="0"/>
        <w:ind w:left="921" w:right="0" w:firstLine="0"/>
        <w:jc w:val="left"/>
        <w:rPr>
          <w:sz w:val="18"/>
        </w:rPr>
      </w:pPr>
      <w:hyperlink r:id="rId5">
        <w:r>
          <w:rPr>
            <w:spacing w:val="-2"/>
            <w:sz w:val="18"/>
          </w:rPr>
          <w:t>nikhil.abbott@example.com</w:t>
        </w:r>
      </w:hyperlink>
    </w:p>
    <w:p>
      <w:pPr>
        <w:spacing w:before="70"/>
        <w:ind w:left="950" w:right="0" w:firstLine="0"/>
        <w:jc w:val="left"/>
        <w:rPr>
          <w:b/>
          <w:sz w:val="20"/>
        </w:rPr>
      </w:pPr>
      <w:r>
        <w:rPr/>
        <w:br w:type="column"/>
      </w:r>
      <w:r>
        <w:rPr>
          <w:b/>
          <w:color w:val="A64D78"/>
          <w:spacing w:val="2"/>
          <w:sz w:val="20"/>
        </w:rPr>
        <w:t>PROFESSIONAL</w:t>
      </w:r>
      <w:r>
        <w:rPr>
          <w:b/>
          <w:color w:val="A64D78"/>
          <w:spacing w:val="46"/>
          <w:sz w:val="20"/>
        </w:rPr>
        <w:t> </w:t>
      </w:r>
      <w:r>
        <w:rPr>
          <w:b/>
          <w:color w:val="A64D78"/>
          <w:spacing w:val="-2"/>
          <w:sz w:val="20"/>
        </w:rPr>
        <w:t>EXPERIENCE</w:t>
      </w:r>
    </w:p>
    <w:p>
      <w:pPr>
        <w:pStyle w:val="BodyText"/>
        <w:spacing w:before="145"/>
        <w:rPr>
          <w:b/>
        </w:rPr>
      </w:pPr>
    </w:p>
    <w:p>
      <w:pPr>
        <w:pStyle w:val="BodyText"/>
        <w:spacing w:line="256" w:lineRule="auto"/>
        <w:ind w:left="727" w:right="289"/>
      </w:pPr>
      <w:r>
        <w:rPr/>
        <w:t>LEASING PROFESSIONAL </w:t>
      </w:r>
      <w:r>
        <w:rPr>
          <w:position w:val="2"/>
        </w:rPr>
        <w:t>| </w:t>
      </w:r>
      <w:r>
        <w:rPr/>
        <w:t>HAW RIVER RESIDENTIAL GROUP,</w:t>
      </w:r>
      <w:r>
        <w:rPr>
          <w:spacing w:val="40"/>
        </w:rPr>
        <w:t> </w:t>
      </w:r>
      <w:r>
        <w:rPr/>
        <w:t>SANFORD, NC</w:t>
      </w:r>
    </w:p>
    <w:p>
      <w:pPr>
        <w:pStyle w:val="BodyText"/>
        <w:spacing w:before="8"/>
        <w:ind w:left="727"/>
      </w:pPr>
      <w:r>
        <w:rPr/>
        <w:t>2023</w:t>
      </w:r>
      <w:r>
        <w:rPr>
          <w:spacing w:val="12"/>
        </w:rPr>
        <w:t> </w:t>
      </w:r>
      <w:r>
        <w:rPr/>
        <w:t>–</w:t>
      </w:r>
      <w:r>
        <w:rPr>
          <w:spacing w:val="13"/>
        </w:rPr>
        <w:t> </w:t>
      </w:r>
      <w:r>
        <w:rPr>
          <w:spacing w:val="-2"/>
        </w:rPr>
        <w:t>PRESENT</w:t>
      </w:r>
    </w:p>
    <w:p>
      <w:pPr>
        <w:pStyle w:val="BodyText"/>
        <w:spacing w:after="0"/>
        <w:sectPr>
          <w:type w:val="continuous"/>
          <w:pgSz w:w="11920" w:h="16860"/>
          <w:pgMar w:top="880" w:bottom="280" w:left="566" w:right="0"/>
          <w:cols w:num="2" w:equalWidth="0">
            <w:col w:w="3298" w:space="40"/>
            <w:col w:w="8016"/>
          </w:cols>
        </w:sectPr>
      </w:pPr>
    </w:p>
    <w:p>
      <w:pPr>
        <w:pStyle w:val="BodyText"/>
        <w:rPr>
          <w:sz w:val="22"/>
        </w:rPr>
      </w:pPr>
    </w:p>
    <w:p>
      <w:pPr>
        <w:pStyle w:val="BodyText"/>
        <w:spacing w:before="24"/>
        <w:rPr>
          <w:sz w:val="22"/>
        </w:rPr>
      </w:pPr>
    </w:p>
    <w:p>
      <w:pPr>
        <w:pStyle w:val="Heading1"/>
      </w:pPr>
      <w:r>
        <w:rPr>
          <w:color w:val="424242"/>
        </w:rPr>
        <w:t>KEY</w:t>
      </w:r>
      <w:r>
        <w:rPr>
          <w:color w:val="424242"/>
          <w:spacing w:val="17"/>
        </w:rPr>
        <w:t> </w:t>
      </w:r>
      <w:r>
        <w:rPr>
          <w:color w:val="424242"/>
          <w:spacing w:val="-2"/>
        </w:rPr>
        <w:t>SKILLS</w:t>
      </w:r>
    </w:p>
    <w:p>
      <w:pPr>
        <w:pStyle w:val="ListParagraph"/>
        <w:numPr>
          <w:ilvl w:val="0"/>
          <w:numId w:val="1"/>
        </w:numPr>
        <w:tabs>
          <w:tab w:pos="659" w:val="left" w:leader="none"/>
        </w:tabs>
        <w:spacing w:line="343" w:lineRule="exact" w:before="208" w:after="0"/>
        <w:ind w:left="659" w:right="0" w:hanging="296"/>
        <w:jc w:val="left"/>
        <w:rPr>
          <w:position w:val="-4"/>
          <w:sz w:val="31"/>
        </w:rPr>
      </w:pPr>
      <w:r>
        <w:rPr>
          <w:spacing w:val="-2"/>
          <w:w w:val="105"/>
          <w:sz w:val="18"/>
        </w:rPr>
        <w:t>Yardi</w:t>
      </w:r>
    </w:p>
    <w:p>
      <w:pPr>
        <w:pStyle w:val="ListParagraph"/>
        <w:numPr>
          <w:ilvl w:val="0"/>
          <w:numId w:val="1"/>
        </w:numPr>
        <w:tabs>
          <w:tab w:pos="659" w:val="left" w:leader="none"/>
        </w:tabs>
        <w:spacing w:line="323" w:lineRule="exact" w:before="0" w:after="0"/>
        <w:ind w:left="659" w:right="0" w:hanging="296"/>
        <w:jc w:val="left"/>
        <w:rPr>
          <w:position w:val="-4"/>
          <w:sz w:val="31"/>
        </w:rPr>
      </w:pPr>
      <w:r>
        <w:rPr>
          <w:spacing w:val="-2"/>
          <w:sz w:val="18"/>
        </w:rPr>
        <w:t>RentCafe</w:t>
      </w:r>
    </w:p>
    <w:p>
      <w:pPr>
        <w:pStyle w:val="ListParagraph"/>
        <w:numPr>
          <w:ilvl w:val="0"/>
          <w:numId w:val="1"/>
        </w:numPr>
        <w:tabs>
          <w:tab w:pos="659" w:val="left" w:leader="none"/>
        </w:tabs>
        <w:spacing w:line="315" w:lineRule="exact" w:before="0" w:after="0"/>
        <w:ind w:left="659" w:right="0" w:hanging="296"/>
        <w:jc w:val="left"/>
        <w:rPr>
          <w:position w:val="-4"/>
          <w:sz w:val="31"/>
        </w:rPr>
      </w:pPr>
      <w:r>
        <w:rPr>
          <w:spacing w:val="-2"/>
          <w:w w:val="105"/>
          <w:sz w:val="18"/>
        </w:rPr>
        <w:t>AppFolio</w:t>
      </w:r>
    </w:p>
    <w:p>
      <w:pPr>
        <w:pStyle w:val="ListParagraph"/>
        <w:numPr>
          <w:ilvl w:val="0"/>
          <w:numId w:val="1"/>
        </w:numPr>
        <w:tabs>
          <w:tab w:pos="659" w:val="left" w:leader="none"/>
        </w:tabs>
        <w:spacing w:line="315" w:lineRule="exact" w:before="0" w:after="0"/>
        <w:ind w:left="659" w:right="0" w:hanging="296"/>
        <w:jc w:val="left"/>
        <w:rPr>
          <w:position w:val="-4"/>
          <w:sz w:val="31"/>
        </w:rPr>
      </w:pPr>
      <w:r>
        <w:rPr>
          <w:w w:val="105"/>
          <w:sz w:val="18"/>
        </w:rPr>
        <w:t>Lease</w:t>
      </w:r>
      <w:r>
        <w:rPr>
          <w:spacing w:val="8"/>
          <w:w w:val="105"/>
          <w:sz w:val="18"/>
        </w:rPr>
        <w:t> </w:t>
      </w:r>
      <w:r>
        <w:rPr>
          <w:spacing w:val="-2"/>
          <w:w w:val="105"/>
          <w:sz w:val="18"/>
        </w:rPr>
        <w:t>Negotiation</w:t>
      </w:r>
    </w:p>
    <w:p>
      <w:pPr>
        <w:pStyle w:val="ListParagraph"/>
        <w:numPr>
          <w:ilvl w:val="0"/>
          <w:numId w:val="1"/>
        </w:numPr>
        <w:tabs>
          <w:tab w:pos="659" w:val="left" w:leader="none"/>
        </w:tabs>
        <w:spacing w:line="323" w:lineRule="exact" w:before="0" w:after="0"/>
        <w:ind w:left="659" w:right="0" w:hanging="296"/>
        <w:jc w:val="left"/>
        <w:rPr>
          <w:position w:val="-4"/>
          <w:sz w:val="31"/>
        </w:rPr>
      </w:pPr>
      <w:r>
        <w:rPr>
          <w:w w:val="105"/>
          <w:sz w:val="18"/>
        </w:rPr>
        <w:t>Market</w:t>
      </w:r>
      <w:r>
        <w:rPr>
          <w:spacing w:val="22"/>
          <w:w w:val="105"/>
          <w:sz w:val="18"/>
        </w:rPr>
        <w:t> </w:t>
      </w:r>
      <w:r>
        <w:rPr>
          <w:w w:val="105"/>
          <w:sz w:val="18"/>
        </w:rPr>
        <w:t>Comparable</w:t>
      </w:r>
      <w:r>
        <w:rPr>
          <w:spacing w:val="22"/>
          <w:w w:val="105"/>
          <w:sz w:val="18"/>
        </w:rPr>
        <w:t> </w:t>
      </w:r>
      <w:r>
        <w:rPr>
          <w:spacing w:val="-2"/>
          <w:w w:val="105"/>
          <w:sz w:val="18"/>
        </w:rPr>
        <w:t>Analysis</w:t>
      </w:r>
    </w:p>
    <w:p>
      <w:pPr>
        <w:pStyle w:val="ListParagraph"/>
        <w:numPr>
          <w:ilvl w:val="0"/>
          <w:numId w:val="1"/>
        </w:numPr>
        <w:tabs>
          <w:tab w:pos="659" w:val="left" w:leader="none"/>
        </w:tabs>
        <w:spacing w:line="323" w:lineRule="exact" w:before="0" w:after="0"/>
        <w:ind w:left="659" w:right="0" w:hanging="296"/>
        <w:jc w:val="left"/>
        <w:rPr>
          <w:position w:val="-4"/>
          <w:sz w:val="31"/>
        </w:rPr>
      </w:pPr>
      <w:r>
        <w:rPr>
          <w:w w:val="105"/>
          <w:sz w:val="18"/>
        </w:rPr>
        <w:t>Fair</w:t>
      </w:r>
      <w:r>
        <w:rPr>
          <w:spacing w:val="10"/>
          <w:w w:val="105"/>
          <w:sz w:val="18"/>
        </w:rPr>
        <w:t> </w:t>
      </w:r>
      <w:r>
        <w:rPr>
          <w:w w:val="105"/>
          <w:sz w:val="18"/>
        </w:rPr>
        <w:t>Housing</w:t>
      </w:r>
      <w:r>
        <w:rPr>
          <w:spacing w:val="10"/>
          <w:w w:val="105"/>
          <w:sz w:val="18"/>
        </w:rPr>
        <w:t> </w:t>
      </w:r>
      <w:r>
        <w:rPr>
          <w:spacing w:val="-2"/>
          <w:w w:val="105"/>
          <w:sz w:val="18"/>
        </w:rPr>
        <w:t>Regulations</w:t>
      </w:r>
    </w:p>
    <w:p>
      <w:pPr>
        <w:pStyle w:val="ListParagraph"/>
        <w:numPr>
          <w:ilvl w:val="0"/>
          <w:numId w:val="1"/>
        </w:numPr>
        <w:tabs>
          <w:tab w:pos="659" w:val="left" w:leader="none"/>
        </w:tabs>
        <w:spacing w:line="315" w:lineRule="exact" w:before="0" w:after="0"/>
        <w:ind w:left="659" w:right="0" w:hanging="296"/>
        <w:jc w:val="left"/>
        <w:rPr>
          <w:position w:val="-4"/>
          <w:sz w:val="31"/>
        </w:rPr>
      </w:pPr>
      <w:r>
        <w:rPr>
          <w:sz w:val="18"/>
        </w:rPr>
        <w:t>Resident</w:t>
      </w:r>
      <w:r>
        <w:rPr>
          <w:spacing w:val="48"/>
          <w:sz w:val="18"/>
        </w:rPr>
        <w:t> </w:t>
      </w:r>
      <w:r>
        <w:rPr>
          <w:sz w:val="18"/>
        </w:rPr>
        <w:t>Retention</w:t>
      </w:r>
      <w:r>
        <w:rPr>
          <w:spacing w:val="48"/>
          <w:sz w:val="18"/>
        </w:rPr>
        <w:t> </w:t>
      </w:r>
      <w:r>
        <w:rPr>
          <w:spacing w:val="-2"/>
          <w:sz w:val="18"/>
        </w:rPr>
        <w:t>Strategies</w:t>
      </w:r>
    </w:p>
    <w:p>
      <w:pPr>
        <w:pStyle w:val="ListParagraph"/>
        <w:numPr>
          <w:ilvl w:val="0"/>
          <w:numId w:val="1"/>
        </w:numPr>
        <w:tabs>
          <w:tab w:pos="659" w:val="left" w:leader="none"/>
        </w:tabs>
        <w:spacing w:line="309" w:lineRule="exact" w:before="0" w:after="0"/>
        <w:ind w:left="659" w:right="0" w:hanging="296"/>
        <w:jc w:val="left"/>
        <w:rPr>
          <w:position w:val="-4"/>
          <w:sz w:val="31"/>
        </w:rPr>
      </w:pPr>
      <w:r>
        <w:rPr>
          <w:w w:val="105"/>
          <w:sz w:val="18"/>
        </w:rPr>
        <w:t>Microsoft</w:t>
      </w:r>
      <w:r>
        <w:rPr>
          <w:spacing w:val="22"/>
          <w:w w:val="105"/>
          <w:sz w:val="18"/>
        </w:rPr>
        <w:t> </w:t>
      </w:r>
      <w:r>
        <w:rPr>
          <w:spacing w:val="-2"/>
          <w:w w:val="105"/>
          <w:sz w:val="18"/>
        </w:rPr>
        <w:t>Excel</w:t>
      </w:r>
    </w:p>
    <w:p>
      <w:pPr>
        <w:pStyle w:val="ListParagraph"/>
        <w:numPr>
          <w:ilvl w:val="0"/>
          <w:numId w:val="1"/>
        </w:numPr>
        <w:tabs>
          <w:tab w:pos="398" w:val="left" w:leader="none"/>
          <w:tab w:pos="400" w:val="left" w:leader="none"/>
        </w:tabs>
        <w:spacing w:line="230" w:lineRule="auto" w:before="6" w:after="0"/>
        <w:ind w:left="400" w:right="513" w:hanging="298"/>
        <w:jc w:val="left"/>
        <w:rPr>
          <w:position w:val="-2"/>
          <w:sz w:val="31"/>
        </w:rPr>
      </w:pPr>
      <w:r>
        <w:rPr/>
        <w:br w:type="column"/>
      </w:r>
      <w:r>
        <w:rPr>
          <w:w w:val="105"/>
          <w:sz w:val="20"/>
        </w:rPr>
        <w:t>Reduced unit turnover time from 22 days to 11 days by creating a vendor punch-list system that aligned cleaning, painting, and flooring crews within 48 hours of each move-out.</w:t>
      </w:r>
    </w:p>
    <w:p>
      <w:pPr>
        <w:pStyle w:val="ListParagraph"/>
        <w:numPr>
          <w:ilvl w:val="0"/>
          <w:numId w:val="1"/>
        </w:numPr>
        <w:tabs>
          <w:tab w:pos="398" w:val="left" w:leader="none"/>
          <w:tab w:pos="400" w:val="left" w:leader="none"/>
        </w:tabs>
        <w:spacing w:line="230" w:lineRule="auto" w:before="56" w:after="0"/>
        <w:ind w:left="400" w:right="232" w:hanging="298"/>
        <w:jc w:val="left"/>
        <w:rPr>
          <w:position w:val="-2"/>
          <w:sz w:val="31"/>
        </w:rPr>
      </w:pPr>
      <w:r>
        <w:rPr>
          <w:w w:val="105"/>
          <w:sz w:val="20"/>
        </w:rPr>
        <w:t>Closed 34 lease renewals per quarter across a 168-unit garden-style community by contacting residents 90 days before expiration and presenting competitive renewal offers.</w:t>
      </w:r>
    </w:p>
    <w:p>
      <w:pPr>
        <w:pStyle w:val="ListParagraph"/>
        <w:numPr>
          <w:ilvl w:val="0"/>
          <w:numId w:val="1"/>
        </w:numPr>
        <w:tabs>
          <w:tab w:pos="398" w:val="left" w:leader="none"/>
          <w:tab w:pos="400" w:val="left" w:leader="none"/>
        </w:tabs>
        <w:spacing w:line="230" w:lineRule="auto" w:before="56" w:after="0"/>
        <w:ind w:left="400" w:right="277" w:hanging="298"/>
        <w:jc w:val="left"/>
        <w:rPr>
          <w:position w:val="-2"/>
          <w:sz w:val="31"/>
        </w:rPr>
      </w:pPr>
      <w:r>
        <w:rPr>
          <w:w w:val="105"/>
          <w:sz w:val="20"/>
        </w:rPr>
        <w:t>Launched a neighborhood-targeted social media campaign in RentCafe that generated 43 new tenant inquiries per month, up from 19 before the campaign.</w:t>
      </w:r>
    </w:p>
    <w:p>
      <w:pPr>
        <w:pStyle w:val="ListParagraph"/>
        <w:numPr>
          <w:ilvl w:val="0"/>
          <w:numId w:val="1"/>
        </w:numPr>
        <w:tabs>
          <w:tab w:pos="398" w:val="left" w:leader="none"/>
          <w:tab w:pos="400" w:val="left" w:leader="none"/>
        </w:tabs>
        <w:spacing w:line="237" w:lineRule="auto" w:before="49" w:after="0"/>
        <w:ind w:left="400" w:right="653" w:hanging="298"/>
        <w:jc w:val="left"/>
        <w:rPr>
          <w:position w:val="-2"/>
          <w:sz w:val="31"/>
        </w:rPr>
      </w:pPr>
      <w:r>
        <w:rPr>
          <w:w w:val="105"/>
          <w:sz w:val="20"/>
        </w:rPr>
        <w:t>Accompanied prospective residents on property walkthroughs, advising on floor-plan suitability and comparing amenities with 4 nearby communities to address pricing questions.</w:t>
      </w:r>
    </w:p>
    <w:p>
      <w:pPr>
        <w:pStyle w:val="ListParagraph"/>
        <w:spacing w:after="0" w:line="237" w:lineRule="auto"/>
        <w:jc w:val="left"/>
        <w:rPr>
          <w:position w:val="-2"/>
          <w:sz w:val="31"/>
        </w:rPr>
        <w:sectPr>
          <w:type w:val="continuous"/>
          <w:pgSz w:w="11920" w:h="16860"/>
          <w:pgMar w:top="880" w:bottom="280" w:left="566" w:right="0"/>
          <w:cols w:num="2" w:equalWidth="0">
            <w:col w:w="3264" w:space="920"/>
            <w:col w:w="7170"/>
          </w:cols>
        </w:sectPr>
      </w:pPr>
    </w:p>
    <w:p>
      <w:pPr>
        <w:pStyle w:val="ListParagraph"/>
        <w:numPr>
          <w:ilvl w:val="1"/>
          <w:numId w:val="1"/>
        </w:numPr>
        <w:tabs>
          <w:tab w:pos="659" w:val="left" w:leader="none"/>
        </w:tabs>
        <w:spacing w:line="336" w:lineRule="exact" w:before="0" w:after="0"/>
        <w:ind w:left="659" w:right="0" w:hanging="296"/>
        <w:jc w:val="left"/>
        <w:rPr>
          <w:position w:val="-4"/>
          <w:sz w:val="31"/>
        </w:rPr>
      </w:pPr>
      <w:r>
        <w:rPr>
          <w:spacing w:val="2"/>
          <w:sz w:val="18"/>
        </w:rPr>
        <w:t>Move-In/Move-Out</w:t>
      </w:r>
      <w:r>
        <w:rPr>
          <w:spacing w:val="66"/>
          <w:sz w:val="18"/>
        </w:rPr>
        <w:t> </w:t>
      </w:r>
      <w:r>
        <w:rPr>
          <w:spacing w:val="-2"/>
          <w:sz w:val="18"/>
        </w:rPr>
        <w:t>Coordination</w:t>
      </w:r>
    </w:p>
    <w:p>
      <w:pPr>
        <w:pStyle w:val="ListParagraph"/>
        <w:numPr>
          <w:ilvl w:val="1"/>
          <w:numId w:val="1"/>
        </w:numPr>
        <w:tabs>
          <w:tab w:pos="659" w:val="left" w:leader="none"/>
        </w:tabs>
        <w:spacing w:line="336" w:lineRule="exact" w:before="0" w:after="0"/>
        <w:ind w:left="659" w:right="0" w:hanging="296"/>
        <w:jc w:val="left"/>
        <w:rPr>
          <w:position w:val="-4"/>
          <w:sz w:val="31"/>
        </w:rPr>
      </w:pPr>
      <w:r>
        <w:rPr>
          <w:w w:val="105"/>
          <w:sz w:val="18"/>
        </w:rPr>
        <w:t>Digital</w:t>
      </w:r>
      <w:r>
        <w:rPr>
          <w:spacing w:val="24"/>
          <w:w w:val="105"/>
          <w:sz w:val="18"/>
        </w:rPr>
        <w:t> </w:t>
      </w:r>
      <w:r>
        <w:rPr>
          <w:w w:val="105"/>
          <w:sz w:val="18"/>
        </w:rPr>
        <w:t>Marketing</w:t>
      </w:r>
      <w:r>
        <w:rPr>
          <w:spacing w:val="25"/>
          <w:w w:val="105"/>
          <w:sz w:val="18"/>
        </w:rPr>
        <w:t> </w:t>
      </w:r>
      <w:r>
        <w:rPr>
          <w:spacing w:val="-2"/>
          <w:w w:val="105"/>
          <w:sz w:val="18"/>
        </w:rPr>
        <w:t>Campaigns</w:t>
      </w:r>
    </w:p>
    <w:p>
      <w:pPr>
        <w:pStyle w:val="BodyText"/>
        <w:spacing w:line="256" w:lineRule="auto" w:before="163"/>
        <w:ind w:left="363" w:right="90"/>
      </w:pPr>
      <w:r>
        <w:rPr/>
        <w:br w:type="column"/>
      </w:r>
      <w:r>
        <w:rPr/>
        <w:t>LEASING CONSULTANT </w:t>
      </w:r>
      <w:r>
        <w:rPr>
          <w:position w:val="2"/>
        </w:rPr>
        <w:t>| </w:t>
      </w:r>
      <w:r>
        <w:rPr/>
        <w:t>DEEP RIVER PROPERTY PARTNERS,</w:t>
      </w:r>
      <w:r>
        <w:rPr>
          <w:spacing w:val="40"/>
        </w:rPr>
        <w:t> </w:t>
      </w:r>
      <w:r>
        <w:rPr/>
        <w:t>PITTSBORO, NC</w:t>
      </w:r>
    </w:p>
    <w:p>
      <w:pPr>
        <w:pStyle w:val="BodyText"/>
        <w:spacing w:before="8"/>
        <w:ind w:left="363"/>
      </w:pPr>
      <w:r>
        <w:rPr/>
        <w:t>2021</w:t>
      </w:r>
      <w:r>
        <w:rPr>
          <w:spacing w:val="12"/>
        </w:rPr>
        <w:t> </w:t>
      </w:r>
      <w:r>
        <w:rPr/>
        <w:t>–</w:t>
      </w:r>
      <w:r>
        <w:rPr>
          <w:spacing w:val="13"/>
        </w:rPr>
        <w:t> </w:t>
      </w:r>
      <w:r>
        <w:rPr>
          <w:spacing w:val="-4"/>
        </w:rPr>
        <w:t>2023</w:t>
      </w:r>
    </w:p>
    <w:p>
      <w:pPr>
        <w:pStyle w:val="BodyText"/>
        <w:spacing w:after="0"/>
        <w:sectPr>
          <w:type w:val="continuous"/>
          <w:pgSz w:w="11920" w:h="16860"/>
          <w:pgMar w:top="880" w:bottom="280" w:left="566" w:right="0"/>
          <w:cols w:num="2" w:equalWidth="0">
            <w:col w:w="3457" w:space="244"/>
            <w:col w:w="7653"/>
          </w:cols>
        </w:sectPr>
      </w:pPr>
    </w:p>
    <w:p>
      <w:pPr>
        <w:pStyle w:val="Heading1"/>
        <w:spacing w:before="81"/>
      </w:pPr>
      <w:r>
        <w:rPr>
          <w:color w:val="424242"/>
          <w:spacing w:val="-2"/>
        </w:rPr>
        <w:t>CERTIFICATIONS</w:t>
      </w:r>
    </w:p>
    <w:p>
      <w:pPr>
        <w:pStyle w:val="BodyText"/>
        <w:spacing w:before="5"/>
        <w:rPr>
          <w:b/>
          <w:sz w:val="22"/>
        </w:rPr>
      </w:pPr>
    </w:p>
    <w:p>
      <w:pPr>
        <w:pStyle w:val="ListParagraph"/>
        <w:numPr>
          <w:ilvl w:val="1"/>
          <w:numId w:val="1"/>
        </w:numPr>
        <w:tabs>
          <w:tab w:pos="659" w:val="left" w:leader="none"/>
          <w:tab w:pos="661" w:val="left" w:leader="none"/>
        </w:tabs>
        <w:spacing w:line="189" w:lineRule="auto" w:before="1" w:after="0"/>
        <w:ind w:left="661" w:right="221" w:hanging="298"/>
        <w:jc w:val="left"/>
        <w:rPr>
          <w:position w:val="-4"/>
          <w:sz w:val="31"/>
        </w:rPr>
      </w:pPr>
      <w:r>
        <w:rPr>
          <w:w w:val="105"/>
          <w:sz w:val="18"/>
        </w:rPr>
        <w:t>Certified Apartment Leasing </w:t>
      </w:r>
      <w:r>
        <w:rPr>
          <w:sz w:val="18"/>
        </w:rPr>
        <w:t>Professional (formerly NALP),</w:t>
      </w:r>
    </w:p>
    <w:p>
      <w:pPr>
        <w:spacing w:line="261" w:lineRule="auto" w:before="26"/>
        <w:ind w:left="661" w:right="0" w:firstLine="0"/>
        <w:jc w:val="left"/>
        <w:rPr>
          <w:sz w:val="18"/>
        </w:rPr>
      </w:pPr>
      <w:r>
        <w:rPr>
          <w:w w:val="105"/>
          <w:sz w:val="18"/>
        </w:rPr>
        <w:t>National Apartment Association Education Institute, 2022</w:t>
      </w:r>
    </w:p>
    <w:p>
      <w:pPr>
        <w:pStyle w:val="ListParagraph"/>
        <w:numPr>
          <w:ilvl w:val="0"/>
          <w:numId w:val="1"/>
        </w:numPr>
        <w:tabs>
          <w:tab w:pos="398" w:val="left" w:leader="none"/>
          <w:tab w:pos="400" w:val="left" w:leader="none"/>
        </w:tabs>
        <w:spacing w:line="230" w:lineRule="auto" w:before="157" w:after="0"/>
        <w:ind w:left="400" w:right="255" w:hanging="298"/>
        <w:jc w:val="left"/>
        <w:rPr>
          <w:position w:val="-2"/>
          <w:sz w:val="31"/>
        </w:rPr>
      </w:pPr>
      <w:r>
        <w:rPr/>
        <w:br w:type="column"/>
      </w:r>
      <w:r>
        <w:rPr>
          <w:w w:val="105"/>
          <w:sz w:val="20"/>
        </w:rPr>
        <w:t>Shortened average unit turnover time from 19 days to 13 days by scheduling make-ready tasks in Yardi and flagging incomplete items within 24 hours.</w:t>
      </w:r>
    </w:p>
    <w:p>
      <w:pPr>
        <w:pStyle w:val="ListParagraph"/>
        <w:numPr>
          <w:ilvl w:val="0"/>
          <w:numId w:val="1"/>
        </w:numPr>
        <w:tabs>
          <w:tab w:pos="398" w:val="left" w:leader="none"/>
          <w:tab w:pos="400" w:val="left" w:leader="none"/>
        </w:tabs>
        <w:spacing w:line="237" w:lineRule="auto" w:before="49" w:after="0"/>
        <w:ind w:left="400" w:right="475" w:hanging="298"/>
        <w:jc w:val="left"/>
        <w:rPr>
          <w:position w:val="-2"/>
          <w:sz w:val="31"/>
        </w:rPr>
      </w:pPr>
      <w:r>
        <w:rPr>
          <w:w w:val="105"/>
          <w:sz w:val="20"/>
        </w:rPr>
        <w:t>Closed 26 lease renewals per quarter for a 132-unit community by reviewing comparable rental prices on MLS and presenting value summaries to hesitant tenants.</w:t>
      </w:r>
    </w:p>
    <w:p>
      <w:pPr>
        <w:pStyle w:val="ListParagraph"/>
        <w:numPr>
          <w:ilvl w:val="0"/>
          <w:numId w:val="1"/>
        </w:numPr>
        <w:tabs>
          <w:tab w:pos="398" w:val="left" w:leader="none"/>
          <w:tab w:pos="400" w:val="left" w:leader="none"/>
        </w:tabs>
        <w:spacing w:line="216" w:lineRule="auto" w:before="55" w:after="0"/>
        <w:ind w:left="400" w:right="194" w:hanging="298"/>
        <w:jc w:val="left"/>
        <w:rPr>
          <w:position w:val="-2"/>
          <w:sz w:val="31"/>
        </w:rPr>
      </w:pPr>
      <w:r>
        <w:rPr>
          <w:w w:val="105"/>
          <w:sz w:val="20"/>
        </w:rPr>
        <w:t>Designed a quarterly email newsletter that drove 27 additional tenant inquiries per month from the existing waitlist and referral contacts.</w:t>
      </w:r>
    </w:p>
    <w:p>
      <w:pPr>
        <w:pStyle w:val="ListParagraph"/>
        <w:numPr>
          <w:ilvl w:val="0"/>
          <w:numId w:val="1"/>
        </w:numPr>
        <w:tabs>
          <w:tab w:pos="398" w:val="left" w:leader="none"/>
          <w:tab w:pos="400" w:val="left" w:leader="none"/>
        </w:tabs>
        <w:spacing w:line="230" w:lineRule="auto" w:before="57" w:after="0"/>
        <w:ind w:left="400" w:right="548" w:hanging="298"/>
        <w:jc w:val="left"/>
        <w:rPr>
          <w:position w:val="-2"/>
          <w:sz w:val="31"/>
        </w:rPr>
      </w:pPr>
      <w:r>
        <w:rPr>
          <w:w w:val="105"/>
          <w:sz w:val="20"/>
        </w:rPr>
        <w:t>Compared each vacant unit with recently leased comparable properties to recommend pricing adjustments, reducing days-on-market by 4 days per listing.</w:t>
      </w:r>
    </w:p>
    <w:p>
      <w:pPr>
        <w:pStyle w:val="ListParagraph"/>
        <w:spacing w:after="0" w:line="230" w:lineRule="auto"/>
        <w:jc w:val="left"/>
        <w:rPr>
          <w:position w:val="-2"/>
          <w:sz w:val="31"/>
        </w:rPr>
        <w:sectPr>
          <w:type w:val="continuous"/>
          <w:pgSz w:w="11920" w:h="16860"/>
          <w:pgMar w:top="880" w:bottom="280" w:left="566" w:right="0"/>
          <w:cols w:num="2" w:equalWidth="0">
            <w:col w:w="3426" w:space="758"/>
            <w:col w:w="7170"/>
          </w:cols>
        </w:sectPr>
      </w:pPr>
    </w:p>
    <w:p>
      <w:pPr>
        <w:pStyle w:val="BodyText"/>
        <w:spacing w:before="178"/>
      </w:pPr>
      <w:r>
        <w:rPr/>
        <mc:AlternateContent>
          <mc:Choice Requires="wps">
            <w:drawing>
              <wp:anchor distT="0" distB="0" distL="0" distR="0" allowOverlap="1" layoutInCell="1" locked="0" behindDoc="1" simplePos="0" relativeHeight="487528960">
                <wp:simplePos x="0" y="0"/>
                <wp:positionH relativeFrom="page">
                  <wp:posOffset>0</wp:posOffset>
                </wp:positionH>
                <wp:positionV relativeFrom="page">
                  <wp:posOffset>0</wp:posOffset>
                </wp:positionV>
                <wp:extent cx="7568565" cy="107061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8565" cy="10706100"/>
                          <a:chExt cx="7568565" cy="10706100"/>
                        </a:xfrm>
                      </wpg:grpSpPr>
                      <wps:wsp>
                        <wps:cNvPr id="2" name="Graphic 2"/>
                        <wps:cNvSpPr/>
                        <wps:spPr>
                          <a:xfrm>
                            <a:off x="0" y="2590799"/>
                            <a:ext cx="2714625" cy="8115300"/>
                          </a:xfrm>
                          <a:custGeom>
                            <a:avLst/>
                            <a:gdLst/>
                            <a:ahLst/>
                            <a:cxnLst/>
                            <a:rect l="l" t="t" r="r" b="b"/>
                            <a:pathLst>
                              <a:path w="2714625" h="8115300">
                                <a:moveTo>
                                  <a:pt x="2714612" y="7791450"/>
                                </a:moveTo>
                                <a:lnTo>
                                  <a:pt x="247637" y="7791450"/>
                                </a:lnTo>
                                <a:lnTo>
                                  <a:pt x="247637" y="8115287"/>
                                </a:lnTo>
                                <a:lnTo>
                                  <a:pt x="2714612" y="8115287"/>
                                </a:lnTo>
                                <a:lnTo>
                                  <a:pt x="2714612" y="7791450"/>
                                </a:lnTo>
                                <a:close/>
                              </a:path>
                              <a:path w="2714625" h="8115300">
                                <a:moveTo>
                                  <a:pt x="2714612" y="0"/>
                                </a:moveTo>
                                <a:lnTo>
                                  <a:pt x="0" y="0"/>
                                </a:lnTo>
                                <a:lnTo>
                                  <a:pt x="0" y="9525"/>
                                </a:lnTo>
                                <a:lnTo>
                                  <a:pt x="2714612" y="9525"/>
                                </a:lnTo>
                                <a:lnTo>
                                  <a:pt x="2714612" y="0"/>
                                </a:lnTo>
                                <a:close/>
                              </a:path>
                            </a:pathLst>
                          </a:custGeom>
                          <a:solidFill>
                            <a:srgbClr val="A64D78">
                              <a:alpha val="50199"/>
                            </a:srgbClr>
                          </a:solidFill>
                        </wps:spPr>
                        <wps:bodyPr wrap="square" lIns="0" tIns="0" rIns="0" bIns="0" rtlCol="0">
                          <a:prstTxWarp prst="textNoShape">
                            <a:avLst/>
                          </a:prstTxWarp>
                          <a:noAutofit/>
                        </wps:bodyPr>
                      </wps:wsp>
                      <wps:wsp>
                        <wps:cNvPr id="3" name="Graphic 3"/>
                        <wps:cNvSpPr/>
                        <wps:spPr>
                          <a:xfrm>
                            <a:off x="0" y="12"/>
                            <a:ext cx="7568565" cy="2590800"/>
                          </a:xfrm>
                          <a:custGeom>
                            <a:avLst/>
                            <a:gdLst/>
                            <a:ahLst/>
                            <a:cxnLst/>
                            <a:rect l="l" t="t" r="r" b="b"/>
                            <a:pathLst>
                              <a:path w="7568565" h="2590800">
                                <a:moveTo>
                                  <a:pt x="247637" y="0"/>
                                </a:moveTo>
                                <a:lnTo>
                                  <a:pt x="0" y="0"/>
                                </a:lnTo>
                                <a:lnTo>
                                  <a:pt x="0" y="2590800"/>
                                </a:lnTo>
                                <a:lnTo>
                                  <a:pt x="247637" y="2590800"/>
                                </a:lnTo>
                                <a:lnTo>
                                  <a:pt x="247637" y="0"/>
                                </a:lnTo>
                                <a:close/>
                              </a:path>
                              <a:path w="7568565" h="2590800">
                                <a:moveTo>
                                  <a:pt x="7568171" y="0"/>
                                </a:moveTo>
                                <a:lnTo>
                                  <a:pt x="2714612" y="0"/>
                                </a:lnTo>
                                <a:lnTo>
                                  <a:pt x="2714612" y="2590800"/>
                                </a:lnTo>
                                <a:lnTo>
                                  <a:pt x="7568171" y="2590800"/>
                                </a:lnTo>
                                <a:lnTo>
                                  <a:pt x="7568171" y="0"/>
                                </a:lnTo>
                                <a:close/>
                              </a:path>
                            </a:pathLst>
                          </a:custGeom>
                          <a:solidFill>
                            <a:srgbClr val="A64D78"/>
                          </a:solidFill>
                        </wps:spPr>
                        <wps:bodyPr wrap="square" lIns="0" tIns="0" rIns="0" bIns="0" rtlCol="0">
                          <a:prstTxWarp prst="textNoShape">
                            <a:avLst/>
                          </a:prstTxWarp>
                          <a:noAutofit/>
                        </wps:bodyPr>
                      </wps:wsp>
                      <wps:wsp>
                        <wps:cNvPr id="4" name="Graphic 4"/>
                        <wps:cNvSpPr/>
                        <wps:spPr>
                          <a:xfrm>
                            <a:off x="247637" y="0"/>
                            <a:ext cx="2466975" cy="10382250"/>
                          </a:xfrm>
                          <a:custGeom>
                            <a:avLst/>
                            <a:gdLst/>
                            <a:ahLst/>
                            <a:cxnLst/>
                            <a:rect l="l" t="t" r="r" b="b"/>
                            <a:pathLst>
                              <a:path w="2466975" h="10382250">
                                <a:moveTo>
                                  <a:pt x="2466975" y="2600325"/>
                                </a:moveTo>
                                <a:lnTo>
                                  <a:pt x="0" y="2600325"/>
                                </a:lnTo>
                                <a:lnTo>
                                  <a:pt x="0" y="10382250"/>
                                </a:lnTo>
                                <a:lnTo>
                                  <a:pt x="2466975" y="10382250"/>
                                </a:lnTo>
                                <a:lnTo>
                                  <a:pt x="2466975" y="2600325"/>
                                </a:lnTo>
                                <a:close/>
                              </a:path>
                              <a:path w="2466975" h="10382250">
                                <a:moveTo>
                                  <a:pt x="2466975" y="0"/>
                                </a:moveTo>
                                <a:lnTo>
                                  <a:pt x="0" y="0"/>
                                </a:lnTo>
                                <a:lnTo>
                                  <a:pt x="0" y="2590800"/>
                                </a:lnTo>
                                <a:lnTo>
                                  <a:pt x="2466975" y="2590800"/>
                                </a:lnTo>
                                <a:lnTo>
                                  <a:pt x="2466975" y="0"/>
                                </a:lnTo>
                                <a:close/>
                              </a:path>
                            </a:pathLst>
                          </a:custGeom>
                          <a:solidFill>
                            <a:srgbClr val="A64D78">
                              <a:alpha val="50199"/>
                            </a:srgbClr>
                          </a:solidFill>
                        </wps:spPr>
                        <wps:bodyPr wrap="square" lIns="0" tIns="0" rIns="0" bIns="0" rtlCol="0">
                          <a:prstTxWarp prst="textNoShape">
                            <a:avLst/>
                          </a:prstTxWarp>
                          <a:noAutofit/>
                        </wps:bodyPr>
                      </wps:wsp>
                      <wps:wsp>
                        <wps:cNvPr id="5" name="Graphic 5"/>
                        <wps:cNvSpPr/>
                        <wps:spPr>
                          <a:xfrm>
                            <a:off x="590549" y="2807132"/>
                            <a:ext cx="189230" cy="269875"/>
                          </a:xfrm>
                          <a:custGeom>
                            <a:avLst/>
                            <a:gdLst/>
                            <a:ahLst/>
                            <a:cxnLst/>
                            <a:rect l="l" t="t" r="r" b="b"/>
                            <a:pathLst>
                              <a:path w="189230" h="269875">
                                <a:moveTo>
                                  <a:pt x="94431" y="269804"/>
                                </a:moveTo>
                                <a:lnTo>
                                  <a:pt x="79676" y="252361"/>
                                </a:lnTo>
                                <a:lnTo>
                                  <a:pt x="47215" y="208676"/>
                                </a:lnTo>
                                <a:lnTo>
                                  <a:pt x="14754" y="151712"/>
                                </a:lnTo>
                                <a:lnTo>
                                  <a:pt x="0" y="94431"/>
                                </a:lnTo>
                                <a:lnTo>
                                  <a:pt x="7413" y="57651"/>
                                </a:lnTo>
                                <a:lnTo>
                                  <a:pt x="27638" y="27638"/>
                                </a:lnTo>
                                <a:lnTo>
                                  <a:pt x="57651" y="7413"/>
                                </a:lnTo>
                                <a:lnTo>
                                  <a:pt x="94431" y="0"/>
                                </a:lnTo>
                                <a:lnTo>
                                  <a:pt x="131211" y="7413"/>
                                </a:lnTo>
                                <a:lnTo>
                                  <a:pt x="161224" y="27638"/>
                                </a:lnTo>
                                <a:lnTo>
                                  <a:pt x="181449" y="57651"/>
                                </a:lnTo>
                                <a:lnTo>
                                  <a:pt x="182065" y="60705"/>
                                </a:lnTo>
                                <a:lnTo>
                                  <a:pt x="94431" y="60705"/>
                                </a:lnTo>
                                <a:lnTo>
                                  <a:pt x="87821" y="61359"/>
                                </a:lnTo>
                                <a:lnTo>
                                  <a:pt x="60705" y="94431"/>
                                </a:lnTo>
                                <a:lnTo>
                                  <a:pt x="61359" y="101041"/>
                                </a:lnTo>
                                <a:lnTo>
                                  <a:pt x="94431" y="128156"/>
                                </a:lnTo>
                                <a:lnTo>
                                  <a:pt x="180175" y="128156"/>
                                </a:lnTo>
                                <a:lnTo>
                                  <a:pt x="174107" y="151712"/>
                                </a:lnTo>
                                <a:lnTo>
                                  <a:pt x="141647" y="208676"/>
                                </a:lnTo>
                                <a:lnTo>
                                  <a:pt x="109186" y="252361"/>
                                </a:lnTo>
                                <a:lnTo>
                                  <a:pt x="94431" y="269804"/>
                                </a:lnTo>
                                <a:close/>
                              </a:path>
                              <a:path w="189230" h="269875">
                                <a:moveTo>
                                  <a:pt x="180175" y="128156"/>
                                </a:moveTo>
                                <a:lnTo>
                                  <a:pt x="94431" y="128156"/>
                                </a:lnTo>
                                <a:lnTo>
                                  <a:pt x="101041" y="127502"/>
                                </a:lnTo>
                                <a:lnTo>
                                  <a:pt x="107337" y="125589"/>
                                </a:lnTo>
                                <a:lnTo>
                                  <a:pt x="128156" y="94431"/>
                                </a:lnTo>
                                <a:lnTo>
                                  <a:pt x="127502" y="87821"/>
                                </a:lnTo>
                                <a:lnTo>
                                  <a:pt x="94431" y="60705"/>
                                </a:lnTo>
                                <a:lnTo>
                                  <a:pt x="182065" y="60705"/>
                                </a:lnTo>
                                <a:lnTo>
                                  <a:pt x="188862" y="94431"/>
                                </a:lnTo>
                                <a:lnTo>
                                  <a:pt x="180175" y="128156"/>
                                </a:lnTo>
                                <a:close/>
                              </a:path>
                            </a:pathLst>
                          </a:custGeom>
                          <a:solidFill>
                            <a:srgbClr val="A64D78"/>
                          </a:solidFill>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602385" y="3248024"/>
                            <a:ext cx="224280" cy="219074"/>
                          </a:xfrm>
                          <a:prstGeom prst="rect">
                            <a:avLst/>
                          </a:prstGeom>
                        </pic:spPr>
                      </pic:pic>
                      <pic:pic>
                        <pic:nvPicPr>
                          <pic:cNvPr id="7" name="Image 7"/>
                          <pic:cNvPicPr/>
                        </pic:nvPicPr>
                        <pic:blipFill>
                          <a:blip r:embed="rId7" cstate="print"/>
                          <a:stretch>
                            <a:fillRect/>
                          </a:stretch>
                        </pic:blipFill>
                        <pic:spPr>
                          <a:xfrm>
                            <a:off x="612022" y="3638550"/>
                            <a:ext cx="205001" cy="228599"/>
                          </a:xfrm>
                          <a:prstGeom prst="rect">
                            <a:avLst/>
                          </a:prstGeom>
                        </pic:spPr>
                      </pic:pic>
                      <wps:wsp>
                        <wps:cNvPr id="8" name="Graphic 8"/>
                        <wps:cNvSpPr/>
                        <wps:spPr>
                          <a:xfrm>
                            <a:off x="2800349" y="2752725"/>
                            <a:ext cx="4768215" cy="276225"/>
                          </a:xfrm>
                          <a:custGeom>
                            <a:avLst/>
                            <a:gdLst/>
                            <a:ahLst/>
                            <a:cxnLst/>
                            <a:rect l="l" t="t" r="r" b="b"/>
                            <a:pathLst>
                              <a:path w="4768215" h="276225">
                                <a:moveTo>
                                  <a:pt x="4767833" y="276224"/>
                                </a:moveTo>
                                <a:lnTo>
                                  <a:pt x="138112" y="276224"/>
                                </a:lnTo>
                                <a:lnTo>
                                  <a:pt x="131327" y="276059"/>
                                </a:lnTo>
                                <a:lnTo>
                                  <a:pt x="91590" y="268154"/>
                                </a:lnTo>
                                <a:lnTo>
                                  <a:pt x="55831" y="249041"/>
                                </a:lnTo>
                                <a:lnTo>
                                  <a:pt x="27183" y="220393"/>
                                </a:lnTo>
                                <a:lnTo>
                                  <a:pt x="8069" y="184633"/>
                                </a:lnTo>
                                <a:lnTo>
                                  <a:pt x="165" y="144897"/>
                                </a:lnTo>
                                <a:lnTo>
                                  <a:pt x="0" y="138112"/>
                                </a:lnTo>
                                <a:lnTo>
                                  <a:pt x="165" y="131327"/>
                                </a:lnTo>
                                <a:lnTo>
                                  <a:pt x="8069" y="91590"/>
                                </a:lnTo>
                                <a:lnTo>
                                  <a:pt x="27183" y="55831"/>
                                </a:lnTo>
                                <a:lnTo>
                                  <a:pt x="55831" y="27183"/>
                                </a:lnTo>
                                <a:lnTo>
                                  <a:pt x="91590" y="8069"/>
                                </a:lnTo>
                                <a:lnTo>
                                  <a:pt x="131327" y="165"/>
                                </a:lnTo>
                                <a:lnTo>
                                  <a:pt x="138112" y="0"/>
                                </a:lnTo>
                                <a:lnTo>
                                  <a:pt x="4767833" y="0"/>
                                </a:lnTo>
                                <a:lnTo>
                                  <a:pt x="4767833" y="276224"/>
                                </a:lnTo>
                                <a:close/>
                              </a:path>
                            </a:pathLst>
                          </a:custGeom>
                          <a:solidFill>
                            <a:srgbClr val="A64D78">
                              <a:alpha val="50199"/>
                            </a:srgbClr>
                          </a:solidFill>
                        </wps:spPr>
                        <wps:bodyPr wrap="square" lIns="0" tIns="0" rIns="0" bIns="0" rtlCol="0">
                          <a:prstTxWarp prst="textNoShape">
                            <a:avLst/>
                          </a:prstTxWarp>
                          <a:noAutofit/>
                        </wps:bodyPr>
                      </wps:wsp>
                      <pic:pic>
                        <pic:nvPicPr>
                          <pic:cNvPr id="9" name="Image 9"/>
                          <pic:cNvPicPr/>
                        </pic:nvPicPr>
                        <pic:blipFill>
                          <a:blip r:embed="rId8" cstate="print"/>
                          <a:stretch>
                            <a:fillRect/>
                          </a:stretch>
                        </pic:blipFill>
                        <pic:spPr>
                          <a:xfrm>
                            <a:off x="457199" y="276224"/>
                            <a:ext cx="2047874" cy="2038349"/>
                          </a:xfrm>
                          <a:prstGeom prst="rect">
                            <a:avLst/>
                          </a:prstGeom>
                        </pic:spPr>
                      </pic:pic>
                    </wpg:wgp>
                  </a:graphicData>
                </a:graphic>
              </wp:anchor>
            </w:drawing>
          </mc:Choice>
          <mc:Fallback>
            <w:pict>
              <v:group style="position:absolute;margin-left:0pt;margin-top:.000005pt;width:595.950pt;height:843pt;mso-position-horizontal-relative:page;mso-position-vertical-relative:page;z-index:-15787520" id="docshapegroup1" coordorigin="0,0" coordsize="11919,16860">
                <v:shape style="position:absolute;left:0;top:4080;width:4275;height:12780" id="docshape2" coordorigin="0,4080" coordsize="4275,12780" path="m4275,16350l390,16350,390,16860,4275,16860,4275,16350xm4275,4080l0,4080,0,4095,4275,4095,4275,4080xe" filled="true" fillcolor="#a64d78" stroked="false">
                  <v:path arrowok="t"/>
                  <v:fill opacity="32899f" type="solid"/>
                </v:shape>
                <v:shape style="position:absolute;left:0;top:0;width:11919;height:4080" id="docshape3" coordorigin="0,0" coordsize="11919,4080" path="m390,0l0,0,0,4080,390,4080,390,0xm11918,0l4275,0,4275,4080,11918,4080,11918,0xe" filled="true" fillcolor="#a64d78" stroked="false">
                  <v:path arrowok="t"/>
                  <v:fill type="solid"/>
                </v:shape>
                <v:shape style="position:absolute;left:389;top:0;width:3885;height:16350" id="docshape4" coordorigin="390,0" coordsize="3885,16350" path="m4275,4095l390,4095,390,16350,4275,16350,4275,4095xm4275,0l390,0,390,4080,4275,4080,4275,0xe" filled="true" fillcolor="#a64d78" stroked="false">
                  <v:path arrowok="t"/>
                  <v:fill opacity="32899f" type="solid"/>
                </v:shape>
                <v:shape style="position:absolute;left:930;top:4420;width:298;height:425" id="docshape5" coordorigin="930,4421" coordsize="298,425" path="m1079,4846l1055,4818,1004,4749,953,4660,930,4569,942,4511,974,4464,1021,4432,1079,4421,1137,4432,1184,4464,1216,4511,1217,4516,1079,4516,1068,4517,1058,4520,1049,4525,1041,4532,1035,4540,1030,4549,1027,4559,1026,4569,1027,4580,1030,4590,1035,4599,1041,4607,1049,4614,1058,4618,1068,4621,1079,4623,1214,4623,1204,4660,1153,4749,1102,4818,1079,4846xm1214,4623l1079,4623,1089,4621,1099,4618,1108,4614,1116,4607,1123,4599,1128,4590,1131,4580,1132,4569,1131,4559,1128,4549,1123,4540,1116,4532,1108,4525,1099,4520,1089,4517,1079,4516,1217,4516,1227,4569,1214,4623xe" filled="true" fillcolor="#a64d78" stroked="false">
                  <v:path arrowok="t"/>
                  <v:fill type="solid"/>
                </v:shape>
                <v:shape style="position:absolute;left:948;top:5115;width:354;height:345" type="#_x0000_t75" id="docshape6" stroked="false">
                  <v:imagedata r:id="rId6" o:title=""/>
                </v:shape>
                <v:shape style="position:absolute;left:963;top:5730;width:323;height:360" type="#_x0000_t75" id="docshape7" stroked="false">
                  <v:imagedata r:id="rId7" o:title=""/>
                </v:shape>
                <v:shape style="position:absolute;left:4410;top:4335;width:7509;height:435" id="docshape8" coordorigin="4410,4335" coordsize="7509,435" path="m11918,4770l4627,4770,4617,4770,4554,4757,4498,4727,4453,4682,4423,4626,4410,4563,4410,4553,4410,4542,4423,4479,4453,4423,4498,4378,4554,4348,4617,4335,4627,4335,11918,4335,11918,4770xe" filled="true" fillcolor="#a64d78" stroked="false">
                  <v:path arrowok="t"/>
                  <v:fill opacity="32899f" type="solid"/>
                </v:shape>
                <v:shape style="position:absolute;left:720;top:435;width:3225;height:3210" type="#_x0000_t75" id="docshape9" stroked="false">
                  <v:imagedata r:id="rId8" o:title=""/>
                </v:shape>
                <w10:wrap type="none"/>
              </v:group>
            </w:pict>
          </mc:Fallback>
        </mc:AlternateContent>
      </w:r>
    </w:p>
    <w:p>
      <w:pPr>
        <w:pStyle w:val="BodyText"/>
        <w:ind w:left="4065"/>
      </w:pPr>
      <w:r>
        <w:rPr/>
        <w:t>LEASING</w:t>
      </w:r>
      <w:r>
        <w:rPr>
          <w:spacing w:val="15"/>
        </w:rPr>
        <w:t> </w:t>
      </w:r>
      <w:r>
        <w:rPr/>
        <w:t>ASSISTANT</w:t>
      </w:r>
      <w:r>
        <w:rPr>
          <w:spacing w:val="23"/>
        </w:rPr>
        <w:t> </w:t>
      </w:r>
      <w:r>
        <w:rPr>
          <w:position w:val="2"/>
        </w:rPr>
        <w:t>|</w:t>
      </w:r>
      <w:r>
        <w:rPr>
          <w:spacing w:val="23"/>
          <w:position w:val="2"/>
        </w:rPr>
        <w:t> </w:t>
      </w:r>
      <w:r>
        <w:rPr/>
        <w:t>CAPE</w:t>
      </w:r>
      <w:r>
        <w:rPr>
          <w:spacing w:val="30"/>
        </w:rPr>
        <w:t> </w:t>
      </w:r>
      <w:r>
        <w:rPr/>
        <w:t>FEAR</w:t>
      </w:r>
      <w:r>
        <w:rPr>
          <w:spacing w:val="15"/>
        </w:rPr>
        <w:t> </w:t>
      </w:r>
      <w:r>
        <w:rPr/>
        <w:t>APARTMENTS</w:t>
      </w:r>
      <w:r>
        <w:rPr>
          <w:spacing w:val="30"/>
        </w:rPr>
        <w:t> </w:t>
      </w:r>
      <w:r>
        <w:rPr/>
        <w:t>LLC,</w:t>
      </w:r>
      <w:r>
        <w:rPr>
          <w:spacing w:val="30"/>
        </w:rPr>
        <w:t> </w:t>
      </w:r>
      <w:r>
        <w:rPr/>
        <w:t>SILER</w:t>
      </w:r>
      <w:r>
        <w:rPr>
          <w:spacing w:val="30"/>
        </w:rPr>
        <w:t> </w:t>
      </w:r>
      <w:r>
        <w:rPr/>
        <w:t>CITY,</w:t>
      </w:r>
      <w:r>
        <w:rPr>
          <w:spacing w:val="29"/>
        </w:rPr>
        <w:t> </w:t>
      </w:r>
      <w:r>
        <w:rPr>
          <w:spacing w:val="-5"/>
        </w:rPr>
        <w:t>NC</w:t>
      </w:r>
    </w:p>
    <w:p>
      <w:pPr>
        <w:pStyle w:val="BodyText"/>
        <w:spacing w:before="16"/>
        <w:ind w:left="4065"/>
      </w:pPr>
      <w:r>
        <w:rPr/>
        <w:t>2020</w:t>
      </w:r>
      <w:r>
        <w:rPr>
          <w:spacing w:val="12"/>
        </w:rPr>
        <w:t> </w:t>
      </w:r>
      <w:r>
        <w:rPr/>
        <w:t>–</w:t>
      </w:r>
      <w:r>
        <w:rPr>
          <w:spacing w:val="13"/>
        </w:rPr>
        <w:t> </w:t>
      </w:r>
      <w:r>
        <w:rPr>
          <w:spacing w:val="-4"/>
        </w:rPr>
        <w:t>2021</w:t>
      </w:r>
    </w:p>
    <w:p>
      <w:pPr>
        <w:pStyle w:val="ListParagraph"/>
        <w:numPr>
          <w:ilvl w:val="1"/>
          <w:numId w:val="1"/>
        </w:numPr>
        <w:tabs>
          <w:tab w:pos="4583" w:val="left" w:leader="none"/>
          <w:tab w:pos="4585" w:val="left" w:leader="none"/>
        </w:tabs>
        <w:spacing w:line="230" w:lineRule="auto" w:before="157" w:after="0"/>
        <w:ind w:left="4585" w:right="890" w:hanging="298"/>
        <w:jc w:val="both"/>
        <w:rPr>
          <w:position w:val="-2"/>
          <w:sz w:val="31"/>
        </w:rPr>
      </w:pPr>
      <w:r>
        <w:rPr>
          <w:w w:val="105"/>
          <w:sz w:val="20"/>
        </w:rPr>
        <w:t>Coordinated move-out inspections and vendor schedules that helped reduce unit turnover time to 17 days across an 84-unit </w:t>
      </w:r>
      <w:r>
        <w:rPr>
          <w:spacing w:val="-2"/>
          <w:w w:val="105"/>
          <w:sz w:val="20"/>
        </w:rPr>
        <w:t>property.</w:t>
      </w:r>
    </w:p>
    <w:p>
      <w:pPr>
        <w:pStyle w:val="ListParagraph"/>
        <w:numPr>
          <w:ilvl w:val="1"/>
          <w:numId w:val="1"/>
        </w:numPr>
        <w:tabs>
          <w:tab w:pos="4583" w:val="left" w:leader="none"/>
          <w:tab w:pos="4585" w:val="left" w:leader="none"/>
        </w:tabs>
        <w:spacing w:line="216" w:lineRule="auto" w:before="72" w:after="0"/>
        <w:ind w:left="4585" w:right="570" w:hanging="298"/>
        <w:jc w:val="both"/>
        <w:rPr>
          <w:position w:val="-2"/>
          <w:sz w:val="31"/>
        </w:rPr>
      </w:pPr>
      <w:r>
        <w:rPr>
          <w:w w:val="105"/>
          <w:sz w:val="20"/>
        </w:rPr>
        <w:t>Prepared lease and renewal offers for the lead consultant, assembling lease packets in AppFolio within 3 hours of approval.</w:t>
      </w:r>
    </w:p>
    <w:p>
      <w:pPr>
        <w:pStyle w:val="ListParagraph"/>
        <w:spacing w:after="0" w:line="216" w:lineRule="auto"/>
        <w:jc w:val="both"/>
        <w:rPr>
          <w:position w:val="-2"/>
          <w:sz w:val="31"/>
        </w:rPr>
        <w:sectPr>
          <w:type w:val="continuous"/>
          <w:pgSz w:w="11920" w:h="16860"/>
          <w:pgMar w:top="880" w:bottom="280" w:left="566" w:right="0"/>
        </w:sectPr>
      </w:pPr>
    </w:p>
    <w:p>
      <w:pPr>
        <w:pStyle w:val="BodyText"/>
        <w:spacing w:before="192"/>
      </w:pPr>
      <w:r>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ge">
                  <wp:posOffset>0</wp:posOffset>
                </wp:positionV>
                <wp:extent cx="2714625" cy="1070610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2714625" cy="10706100"/>
                          <a:chExt cx="2714625" cy="10706100"/>
                        </a:xfrm>
                      </wpg:grpSpPr>
                      <wps:wsp>
                        <wps:cNvPr id="11" name="Graphic 11"/>
                        <wps:cNvSpPr/>
                        <wps:spPr>
                          <a:xfrm>
                            <a:off x="247649" y="0"/>
                            <a:ext cx="2466975" cy="10706100"/>
                          </a:xfrm>
                          <a:custGeom>
                            <a:avLst/>
                            <a:gdLst/>
                            <a:ahLst/>
                            <a:cxnLst/>
                            <a:rect l="l" t="t" r="r" b="b"/>
                            <a:pathLst>
                              <a:path w="2466975" h="10706100">
                                <a:moveTo>
                                  <a:pt x="2466974" y="10706099"/>
                                </a:moveTo>
                                <a:lnTo>
                                  <a:pt x="0" y="10706099"/>
                                </a:lnTo>
                                <a:lnTo>
                                  <a:pt x="0" y="0"/>
                                </a:lnTo>
                                <a:lnTo>
                                  <a:pt x="2466974" y="0"/>
                                </a:lnTo>
                                <a:lnTo>
                                  <a:pt x="2466974" y="10706099"/>
                                </a:lnTo>
                                <a:close/>
                              </a:path>
                            </a:pathLst>
                          </a:custGeom>
                          <a:solidFill>
                            <a:srgbClr val="A64D78">
                              <a:alpha val="50199"/>
                            </a:srgbClr>
                          </a:solidFill>
                        </wps:spPr>
                        <wps:bodyPr wrap="square" lIns="0" tIns="0" rIns="0" bIns="0" rtlCol="0">
                          <a:prstTxWarp prst="textNoShape">
                            <a:avLst/>
                          </a:prstTxWarp>
                          <a:noAutofit/>
                        </wps:bodyPr>
                      </wps:wsp>
                      <wps:wsp>
                        <wps:cNvPr id="12" name="Graphic 12"/>
                        <wps:cNvSpPr/>
                        <wps:spPr>
                          <a:xfrm>
                            <a:off x="0" y="323849"/>
                            <a:ext cx="2714625" cy="1962150"/>
                          </a:xfrm>
                          <a:custGeom>
                            <a:avLst/>
                            <a:gdLst/>
                            <a:ahLst/>
                            <a:cxnLst/>
                            <a:rect l="l" t="t" r="r" b="b"/>
                            <a:pathLst>
                              <a:path w="2714625" h="1962150">
                                <a:moveTo>
                                  <a:pt x="2714624" y="1962149"/>
                                </a:moveTo>
                                <a:lnTo>
                                  <a:pt x="0" y="1962149"/>
                                </a:lnTo>
                                <a:lnTo>
                                  <a:pt x="0" y="0"/>
                                </a:lnTo>
                                <a:lnTo>
                                  <a:pt x="2714624" y="0"/>
                                </a:lnTo>
                                <a:lnTo>
                                  <a:pt x="2714624" y="1962149"/>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247649" y="323849"/>
                            <a:ext cx="2466975" cy="1962150"/>
                          </a:xfrm>
                          <a:custGeom>
                            <a:avLst/>
                            <a:gdLst/>
                            <a:ahLst/>
                            <a:cxnLst/>
                            <a:rect l="l" t="t" r="r" b="b"/>
                            <a:pathLst>
                              <a:path w="2466975" h="1962150">
                                <a:moveTo>
                                  <a:pt x="2466974" y="1962149"/>
                                </a:moveTo>
                                <a:lnTo>
                                  <a:pt x="0" y="1962149"/>
                                </a:lnTo>
                                <a:lnTo>
                                  <a:pt x="0" y="0"/>
                                </a:lnTo>
                                <a:lnTo>
                                  <a:pt x="2466974" y="0"/>
                                </a:lnTo>
                                <a:lnTo>
                                  <a:pt x="2466974" y="1962149"/>
                                </a:lnTo>
                                <a:close/>
                              </a:path>
                            </a:pathLst>
                          </a:custGeom>
                          <a:solidFill>
                            <a:srgbClr val="A64D78">
                              <a:alpha val="50199"/>
                            </a:srgbClr>
                          </a:solidFill>
                        </wps:spPr>
                        <wps:bodyPr wrap="square" lIns="0" tIns="0" rIns="0" bIns="0" rtlCol="0">
                          <a:prstTxWarp prst="textNoShape">
                            <a:avLst/>
                          </a:prstTxWarp>
                          <a:noAutofit/>
                        </wps:bodyPr>
                      </wps:wsp>
                    </wpg:wgp>
                  </a:graphicData>
                </a:graphic>
              </wp:anchor>
            </w:drawing>
          </mc:Choice>
          <mc:Fallback>
            <w:pict>
              <v:group style="position:absolute;margin-left:0pt;margin-top:.000005pt;width:213.75pt;height:843pt;mso-position-horizontal-relative:page;mso-position-vertical-relative:page;z-index:15729152" id="docshapegroup10" coordorigin="0,0" coordsize="4275,16860">
                <v:rect style="position:absolute;left:390;top:0;width:3885;height:16860" id="docshape11" filled="true" fillcolor="#a64d78" stroked="false">
                  <v:fill opacity="32899f" type="solid"/>
                </v:rect>
                <v:rect style="position:absolute;left:0;top:510;width:4275;height:3090" id="docshape12" filled="true" fillcolor="#ffffff" stroked="false">
                  <v:fill type="solid"/>
                </v:rect>
                <v:rect style="position:absolute;left:390;top:510;width:3885;height:3090" id="docshape13" filled="true" fillcolor="#a64d78" stroked="false">
                  <v:fill opacity="32899f" type="solid"/>
                </v:rect>
                <w10:wrap type="none"/>
              </v:group>
            </w:pict>
          </mc:Fallback>
        </mc:AlternateContent>
      </w:r>
    </w:p>
    <w:p>
      <w:pPr>
        <w:pStyle w:val="ListParagraph"/>
        <w:numPr>
          <w:ilvl w:val="1"/>
          <w:numId w:val="1"/>
        </w:numPr>
        <w:tabs>
          <w:tab w:pos="4583" w:val="left" w:leader="none"/>
          <w:tab w:pos="4585" w:val="left" w:leader="none"/>
        </w:tabs>
        <w:spacing w:line="230" w:lineRule="auto" w:before="0" w:after="0"/>
        <w:ind w:left="4585" w:right="312" w:hanging="298"/>
        <w:jc w:val="left"/>
        <w:rPr>
          <w:position w:val="-2"/>
          <w:sz w:val="31"/>
        </w:rPr>
      </w:pPr>
      <w:r>
        <w:rPr>
          <w:w w:val="105"/>
          <w:sz w:val="20"/>
        </w:rPr>
        <w:t>Fielded an average of 58 tenant inquiries per month via phone and email, logging each contact in the property management system for follow-up tracking.</w:t>
      </w:r>
    </w:p>
    <w:p>
      <w:pPr>
        <w:pStyle w:val="BodyText"/>
      </w:pPr>
    </w:p>
    <w:p>
      <w:pPr>
        <w:pStyle w:val="BodyText"/>
      </w:pPr>
    </w:p>
    <w:p>
      <w:pPr>
        <w:pStyle w:val="BodyText"/>
        <w:spacing w:before="210"/>
      </w:pPr>
    </w:p>
    <w:p>
      <w:pPr>
        <w:pStyle w:val="ListParagraph"/>
        <w:numPr>
          <w:ilvl w:val="1"/>
          <w:numId w:val="1"/>
        </w:numPr>
        <w:tabs>
          <w:tab w:pos="4361" w:val="left" w:leader="none"/>
        </w:tabs>
        <w:spacing w:line="345" w:lineRule="exact" w:before="1" w:after="0"/>
        <w:ind w:left="4361" w:right="0" w:hanging="296"/>
        <w:jc w:val="left"/>
        <w:rPr>
          <w:position w:val="-2"/>
          <w:sz w:val="31"/>
        </w:rPr>
      </w:pPr>
      <w:r>
        <w:rPr>
          <w:position w:val="-2"/>
          <w:sz w:val="31"/>
        </w:rPr>
        <mc:AlternateContent>
          <mc:Choice Requires="wps">
            <w:drawing>
              <wp:anchor distT="0" distB="0" distL="0" distR="0" allowOverlap="1" layoutInCell="1" locked="0" behindDoc="0" simplePos="0" relativeHeight="15729664">
                <wp:simplePos x="0" y="0"/>
                <wp:positionH relativeFrom="page">
                  <wp:posOffset>2800349</wp:posOffset>
                </wp:positionH>
                <wp:positionV relativeFrom="paragraph">
                  <wp:posOffset>-395793</wp:posOffset>
                </wp:positionV>
                <wp:extent cx="4768215" cy="285750"/>
                <wp:effectExtent l="0" t="0" r="0" b="0"/>
                <wp:wrapNone/>
                <wp:docPr id="14" name="Group 14"/>
                <wp:cNvGraphicFramePr>
                  <a:graphicFrameLocks/>
                </wp:cNvGraphicFramePr>
                <a:graphic>
                  <a:graphicData uri="http://schemas.microsoft.com/office/word/2010/wordprocessingGroup">
                    <wpg:wgp>
                      <wpg:cNvPr id="14" name="Group 14"/>
                      <wpg:cNvGrpSpPr/>
                      <wpg:grpSpPr>
                        <a:xfrm>
                          <a:off x="0" y="0"/>
                          <a:ext cx="4768215" cy="285750"/>
                          <a:chExt cx="4768215" cy="285750"/>
                        </a:xfrm>
                      </wpg:grpSpPr>
                      <wps:wsp>
                        <wps:cNvPr id="15" name="Graphic 15"/>
                        <wps:cNvSpPr/>
                        <wps:spPr>
                          <a:xfrm>
                            <a:off x="0" y="0"/>
                            <a:ext cx="4768215" cy="285750"/>
                          </a:xfrm>
                          <a:custGeom>
                            <a:avLst/>
                            <a:gdLst/>
                            <a:ahLst/>
                            <a:cxnLst/>
                            <a:rect l="l" t="t" r="r" b="b"/>
                            <a:pathLst>
                              <a:path w="4768215" h="285750">
                                <a:moveTo>
                                  <a:pt x="4767833" y="285749"/>
                                </a:moveTo>
                                <a:lnTo>
                                  <a:pt x="142874" y="285749"/>
                                </a:lnTo>
                                <a:lnTo>
                                  <a:pt x="135855" y="285578"/>
                                </a:lnTo>
                                <a:lnTo>
                                  <a:pt x="94749" y="277400"/>
                                </a:lnTo>
                                <a:lnTo>
                                  <a:pt x="57756" y="257627"/>
                                </a:lnTo>
                                <a:lnTo>
                                  <a:pt x="28120" y="227991"/>
                                </a:lnTo>
                                <a:lnTo>
                                  <a:pt x="8348" y="190999"/>
                                </a:lnTo>
                                <a:lnTo>
                                  <a:pt x="171" y="149893"/>
                                </a:lnTo>
                                <a:lnTo>
                                  <a:pt x="0" y="142874"/>
                                </a:lnTo>
                                <a:lnTo>
                                  <a:pt x="171" y="135855"/>
                                </a:lnTo>
                                <a:lnTo>
                                  <a:pt x="8348" y="94747"/>
                                </a:lnTo>
                                <a:lnTo>
                                  <a:pt x="28120" y="57755"/>
                                </a:lnTo>
                                <a:lnTo>
                                  <a:pt x="57756" y="28120"/>
                                </a:lnTo>
                                <a:lnTo>
                                  <a:pt x="94749" y="8347"/>
                                </a:lnTo>
                                <a:lnTo>
                                  <a:pt x="135855" y="171"/>
                                </a:lnTo>
                                <a:lnTo>
                                  <a:pt x="142874" y="0"/>
                                </a:lnTo>
                                <a:lnTo>
                                  <a:pt x="4767833" y="0"/>
                                </a:lnTo>
                                <a:lnTo>
                                  <a:pt x="4767833" y="285749"/>
                                </a:lnTo>
                                <a:close/>
                              </a:path>
                            </a:pathLst>
                          </a:custGeom>
                          <a:solidFill>
                            <a:srgbClr val="A64D78">
                              <a:alpha val="50199"/>
                            </a:srgbClr>
                          </a:solidFill>
                        </wps:spPr>
                        <wps:bodyPr wrap="square" lIns="0" tIns="0" rIns="0" bIns="0" rtlCol="0">
                          <a:prstTxWarp prst="textNoShape">
                            <a:avLst/>
                          </a:prstTxWarp>
                          <a:noAutofit/>
                        </wps:bodyPr>
                      </wps:wsp>
                      <wps:wsp>
                        <wps:cNvPr id="16" name="Textbox 16"/>
                        <wps:cNvSpPr txBox="1"/>
                        <wps:spPr>
                          <a:xfrm>
                            <a:off x="0" y="0"/>
                            <a:ext cx="4768215" cy="285750"/>
                          </a:xfrm>
                          <a:prstGeom prst="rect">
                            <a:avLst/>
                          </a:prstGeom>
                        </wps:spPr>
                        <wps:txbx>
                          <w:txbxContent>
                            <w:p>
                              <w:pPr>
                                <w:spacing w:before="97"/>
                                <w:ind w:left="444" w:right="0" w:firstLine="0"/>
                                <w:jc w:val="left"/>
                                <w:rPr>
                                  <w:b/>
                                  <w:sz w:val="20"/>
                                </w:rPr>
                              </w:pPr>
                              <w:r>
                                <w:rPr>
                                  <w:b/>
                                  <w:color w:val="A64D78"/>
                                  <w:spacing w:val="-2"/>
                                  <w:sz w:val="20"/>
                                </w:rPr>
                                <w:t>EDUCATION</w:t>
                              </w:r>
                            </w:p>
                          </w:txbxContent>
                        </wps:txbx>
                        <wps:bodyPr wrap="square" lIns="0" tIns="0" rIns="0" bIns="0" rtlCol="0">
                          <a:noAutofit/>
                        </wps:bodyPr>
                      </wps:wsp>
                    </wpg:wgp>
                  </a:graphicData>
                </a:graphic>
              </wp:anchor>
            </w:drawing>
          </mc:Choice>
          <mc:Fallback>
            <w:pict>
              <v:group style="position:absolute;margin-left:220.499969pt;margin-top:-31.164804pt;width:375.45pt;height:22.5pt;mso-position-horizontal-relative:page;mso-position-vertical-relative:paragraph;z-index:15729664" id="docshapegroup14" coordorigin="4410,-623" coordsize="7509,450">
                <v:shape style="position:absolute;left:4410;top:-624;width:7509;height:450" id="docshape15" coordorigin="4410,-623" coordsize="7509,450" path="m11918,-173l4635,-173,4624,-174,4559,-186,4501,-218,4454,-264,4423,-323,4410,-387,4410,-398,4410,-409,4423,-474,4454,-532,4501,-579,4559,-610,4624,-623,4635,-623,11918,-623,11918,-173xe" filled="true" fillcolor="#a64d78" stroked="false">
                  <v:path arrowok="t"/>
                  <v:fill opacity="32899f" type="solid"/>
                </v:shape>
                <v:shapetype id="_x0000_t202" o:spt="202" coordsize="21600,21600" path="m,l,21600r21600,l21600,xe">
                  <v:stroke joinstyle="miter"/>
                  <v:path gradientshapeok="t" o:connecttype="rect"/>
                </v:shapetype>
                <v:shape style="position:absolute;left:4410;top:-624;width:7509;height:450" type="#_x0000_t202" id="docshape16" filled="false" stroked="false">
                  <v:textbox inset="0,0,0,0">
                    <w:txbxContent>
                      <w:p>
                        <w:pPr>
                          <w:spacing w:before="97"/>
                          <w:ind w:left="444" w:right="0" w:firstLine="0"/>
                          <w:jc w:val="left"/>
                          <w:rPr>
                            <w:b/>
                            <w:sz w:val="20"/>
                          </w:rPr>
                        </w:pPr>
                        <w:r>
                          <w:rPr>
                            <w:b/>
                            <w:color w:val="A64D78"/>
                            <w:spacing w:val="-2"/>
                            <w:sz w:val="20"/>
                          </w:rPr>
                          <w:t>EDUCATION</w:t>
                        </w:r>
                      </w:p>
                    </w:txbxContent>
                  </v:textbox>
                  <w10:wrap type="none"/>
                </v:shape>
                <w10:wrap type="none"/>
              </v:group>
            </w:pict>
          </mc:Fallback>
        </mc:AlternateContent>
      </w:r>
      <w:r>
        <w:rPr>
          <w:sz w:val="20"/>
        </w:rPr>
        <w:t>BBA</w:t>
      </w:r>
      <w:r>
        <w:rPr>
          <w:spacing w:val="28"/>
          <w:sz w:val="20"/>
        </w:rPr>
        <w:t> </w:t>
      </w:r>
      <w:r>
        <w:rPr>
          <w:sz w:val="20"/>
        </w:rPr>
        <w:t>in</w:t>
      </w:r>
      <w:r>
        <w:rPr>
          <w:spacing w:val="29"/>
          <w:sz w:val="20"/>
        </w:rPr>
        <w:t> </w:t>
      </w:r>
      <w:r>
        <w:rPr>
          <w:sz w:val="20"/>
        </w:rPr>
        <w:t>Business</w:t>
      </w:r>
      <w:r>
        <w:rPr>
          <w:spacing w:val="29"/>
          <w:sz w:val="20"/>
        </w:rPr>
        <w:t> </w:t>
      </w:r>
      <w:r>
        <w:rPr>
          <w:spacing w:val="-2"/>
          <w:sz w:val="20"/>
        </w:rPr>
        <w:t>Administration</w:t>
      </w:r>
    </w:p>
    <w:p>
      <w:pPr>
        <w:pStyle w:val="BodyText"/>
        <w:spacing w:line="238" w:lineRule="exact"/>
        <w:ind w:left="4362"/>
      </w:pPr>
      <w:r>
        <w:rPr/>
        <w:t>Campbell</w:t>
      </w:r>
      <w:r>
        <w:rPr>
          <w:spacing w:val="28"/>
        </w:rPr>
        <w:t> </w:t>
      </w:r>
      <w:r>
        <w:rPr/>
        <w:t>University,</w:t>
      </w:r>
      <w:r>
        <w:rPr>
          <w:spacing w:val="28"/>
        </w:rPr>
        <w:t> </w:t>
      </w:r>
      <w:r>
        <w:rPr/>
        <w:t>Buies</w:t>
      </w:r>
      <w:r>
        <w:rPr>
          <w:spacing w:val="29"/>
        </w:rPr>
        <w:t> </w:t>
      </w:r>
      <w:r>
        <w:rPr/>
        <w:t>Creek,</w:t>
      </w:r>
      <w:r>
        <w:rPr>
          <w:spacing w:val="28"/>
        </w:rPr>
        <w:t> </w:t>
      </w:r>
      <w:r>
        <w:rPr/>
        <w:t>NC</w:t>
      </w:r>
      <w:r>
        <w:rPr>
          <w:spacing w:val="22"/>
        </w:rPr>
        <w:t> </w:t>
      </w:r>
      <w:r>
        <w:rPr>
          <w:position w:val="2"/>
        </w:rPr>
        <w:t>|</w:t>
      </w:r>
      <w:r>
        <w:rPr>
          <w:spacing w:val="22"/>
          <w:position w:val="2"/>
        </w:rPr>
        <w:t> </w:t>
      </w:r>
      <w:r>
        <w:rPr/>
        <w:t>2016</w:t>
      </w:r>
      <w:r>
        <w:rPr>
          <w:spacing w:val="29"/>
        </w:rPr>
        <w:t> </w:t>
      </w:r>
      <w:r>
        <w:rPr/>
        <w:t>–</w:t>
      </w:r>
      <w:r>
        <w:rPr>
          <w:spacing w:val="28"/>
        </w:rPr>
        <w:t> </w:t>
      </w:r>
      <w:r>
        <w:rPr>
          <w:spacing w:val="-4"/>
        </w:rPr>
        <w:t>2020</w:t>
      </w:r>
    </w:p>
    <w:sectPr>
      <w:pgSz w:w="11920" w:h="16860"/>
      <w:pgMar w:top="0" w:bottom="0" w:left="566"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400" w:hanging="298"/>
      </w:pPr>
      <w:rPr>
        <w:rFonts w:hint="default" w:ascii="Arial" w:hAnsi="Arial" w:eastAsia="Arial" w:cs="Arial"/>
        <w:spacing w:val="0"/>
        <w:w w:val="102"/>
        <w:lang w:val="en-US" w:eastAsia="en-US" w:bidi="ar-SA"/>
      </w:rPr>
    </w:lvl>
    <w:lvl w:ilvl="1">
      <w:start w:val="0"/>
      <w:numFmt w:val="bullet"/>
      <w:lvlText w:val="•"/>
      <w:lvlJc w:val="left"/>
      <w:pPr>
        <w:ind w:left="4585" w:hanging="298"/>
      </w:pPr>
      <w:rPr>
        <w:rFonts w:hint="default" w:ascii="Arial" w:hAnsi="Arial" w:eastAsia="Arial" w:cs="Arial"/>
        <w:spacing w:val="0"/>
        <w:w w:val="102"/>
        <w:lang w:val="en-US" w:eastAsia="en-US" w:bidi="ar-SA"/>
      </w:rPr>
    </w:lvl>
    <w:lvl w:ilvl="2">
      <w:start w:val="0"/>
      <w:numFmt w:val="bullet"/>
      <w:lvlText w:val="•"/>
      <w:lvlJc w:val="left"/>
      <w:pPr>
        <w:ind w:left="4580" w:hanging="298"/>
      </w:pPr>
      <w:rPr>
        <w:rFonts w:hint="default"/>
        <w:lang w:val="en-US" w:eastAsia="en-US" w:bidi="ar-SA"/>
      </w:rPr>
    </w:lvl>
    <w:lvl w:ilvl="3">
      <w:start w:val="0"/>
      <w:numFmt w:val="bullet"/>
      <w:lvlText w:val="•"/>
      <w:lvlJc w:val="left"/>
      <w:pPr>
        <w:ind w:left="4415" w:hanging="298"/>
      </w:pPr>
      <w:rPr>
        <w:rFonts w:hint="default"/>
        <w:lang w:val="en-US" w:eastAsia="en-US" w:bidi="ar-SA"/>
      </w:rPr>
    </w:lvl>
    <w:lvl w:ilvl="4">
      <w:start w:val="0"/>
      <w:numFmt w:val="bullet"/>
      <w:lvlText w:val="•"/>
      <w:lvlJc w:val="left"/>
      <w:pPr>
        <w:ind w:left="4251" w:hanging="298"/>
      </w:pPr>
      <w:rPr>
        <w:rFonts w:hint="default"/>
        <w:lang w:val="en-US" w:eastAsia="en-US" w:bidi="ar-SA"/>
      </w:rPr>
    </w:lvl>
    <w:lvl w:ilvl="5">
      <w:start w:val="0"/>
      <w:numFmt w:val="bullet"/>
      <w:lvlText w:val="•"/>
      <w:lvlJc w:val="left"/>
      <w:pPr>
        <w:ind w:left="4086" w:hanging="298"/>
      </w:pPr>
      <w:rPr>
        <w:rFonts w:hint="default"/>
        <w:lang w:val="en-US" w:eastAsia="en-US" w:bidi="ar-SA"/>
      </w:rPr>
    </w:lvl>
    <w:lvl w:ilvl="6">
      <w:start w:val="0"/>
      <w:numFmt w:val="bullet"/>
      <w:lvlText w:val="•"/>
      <w:lvlJc w:val="left"/>
      <w:pPr>
        <w:ind w:left="3921" w:hanging="298"/>
      </w:pPr>
      <w:rPr>
        <w:rFonts w:hint="default"/>
        <w:lang w:val="en-US" w:eastAsia="en-US" w:bidi="ar-SA"/>
      </w:rPr>
    </w:lvl>
    <w:lvl w:ilvl="7">
      <w:start w:val="0"/>
      <w:numFmt w:val="bullet"/>
      <w:lvlText w:val="•"/>
      <w:lvlJc w:val="left"/>
      <w:pPr>
        <w:ind w:left="3757" w:hanging="298"/>
      </w:pPr>
      <w:rPr>
        <w:rFonts w:hint="default"/>
        <w:lang w:val="en-US" w:eastAsia="en-US" w:bidi="ar-SA"/>
      </w:rPr>
    </w:lvl>
    <w:lvl w:ilvl="8">
      <w:start w:val="0"/>
      <w:numFmt w:val="bullet"/>
      <w:lvlText w:val="•"/>
      <w:lvlJc w:val="left"/>
      <w:pPr>
        <w:ind w:left="3592" w:hanging="298"/>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ind w:left="103"/>
      <w:outlineLvl w:val="1"/>
    </w:pPr>
    <w:rPr>
      <w:rFonts w:ascii="Arial" w:hAnsi="Arial" w:eastAsia="Arial" w:cs="Arial"/>
      <w:b/>
      <w:bCs/>
      <w:sz w:val="22"/>
      <w:szCs w:val="22"/>
      <w:lang w:val="en-US" w:eastAsia="en-US" w:bidi="ar-SA"/>
    </w:rPr>
  </w:style>
  <w:style w:styleId="ListParagraph" w:type="paragraph">
    <w:name w:val="List Paragraph"/>
    <w:basedOn w:val="Normal"/>
    <w:uiPriority w:val="1"/>
    <w:qFormat/>
    <w:pPr>
      <w:ind w:left="659" w:hanging="298"/>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nikhil.abbott@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2026-10-04T03:59:26Z</dcterms:created>
  <dcterms:modified xsi:type="dcterms:W3CDTF">2026-10-04T03:59:26Z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2026-10-04T00:00:00Z</vt:filetime>
  </property>
  <property fmtid="{D5CDD505-2E9C-101B-9397-08002B2CF9AE}" pid="3" name="Creator">
    <vt:lpwstr>pdf-lib (https://github.com/Hopding/pdf-lib)</vt:lpwstr>
  </property>
  <property fmtid="{D5CDD505-2E9C-101B-9397-08002B2CF9AE}" pid="4" name="LastSaved">
    <vt:filetime>2026-10-04T00:00:00Z</vt:filetime>
  </property>
  <property fmtid="{D5CDD505-2E9C-101B-9397-08002B2CF9AE}" pid="5" name="Producer">
    <vt:lpwstr>pdf-merger-js</vt:lpwstr>
  </property>
</Properties>
</file>