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</w:pPr>
      <w:r>
        <w:rPr>
          <w:color w:val="FFFFFF"/>
          <w:spacing w:val="11"/>
        </w:rPr>
        <w:t>Anjali</w:t>
      </w:r>
      <w:r>
        <w:rPr>
          <w:color w:val="FFFFFF"/>
          <w:spacing w:val="34"/>
        </w:rPr>
        <w:t> </w:t>
      </w:r>
      <w:r>
        <w:rPr>
          <w:color w:val="FFFFFF"/>
          <w:spacing w:val="9"/>
        </w:rPr>
        <w:t>Ochoa</w:t>
      </w:r>
    </w:p>
    <w:p>
      <w:pPr>
        <w:spacing w:before="184"/>
        <w:ind w:left="4024" w:right="0" w:firstLine="0"/>
        <w:jc w:val="center"/>
        <w:rPr>
          <w:sz w:val="26"/>
        </w:rPr>
      </w:pPr>
      <w:r>
        <w:rPr>
          <w:color w:val="FFFFFF"/>
          <w:sz w:val="26"/>
        </w:rPr>
        <w:t>Medical</w:t>
      </w:r>
      <w:r>
        <w:rPr>
          <w:color w:val="FFFFFF"/>
          <w:spacing w:val="52"/>
          <w:sz w:val="26"/>
        </w:rPr>
        <w:t> </w:t>
      </w:r>
      <w:r>
        <w:rPr>
          <w:color w:val="FFFFFF"/>
          <w:spacing w:val="-2"/>
          <w:sz w:val="26"/>
        </w:rPr>
        <w:t>Director</w:t>
      </w:r>
    </w:p>
    <w:p>
      <w:pPr>
        <w:pStyle w:val="BodyText"/>
        <w:rPr>
          <w:sz w:val="18"/>
        </w:rPr>
      </w:pPr>
    </w:p>
    <w:p>
      <w:pPr>
        <w:pStyle w:val="BodyText"/>
        <w:rPr>
          <w:sz w:val="18"/>
        </w:rPr>
      </w:pPr>
    </w:p>
    <w:p>
      <w:pPr>
        <w:pStyle w:val="BodyText"/>
        <w:spacing w:before="130"/>
        <w:rPr>
          <w:sz w:val="18"/>
        </w:rPr>
      </w:pPr>
    </w:p>
    <w:p>
      <w:pPr>
        <w:spacing w:line="295" w:lineRule="auto" w:before="0"/>
        <w:ind w:left="4518" w:right="138" w:hanging="1"/>
        <w:jc w:val="center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29664">
                <wp:simplePos x="0" y="0"/>
                <wp:positionH relativeFrom="page">
                  <wp:posOffset>0</wp:posOffset>
                </wp:positionH>
                <wp:positionV relativeFrom="paragraph">
                  <wp:posOffset>1584039</wp:posOffset>
                </wp:positionV>
                <wp:extent cx="2695575" cy="2324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2695575" cy="2324100"/>
                          <a:chExt cx="2695575" cy="2324100"/>
                        </a:xfrm>
                      </wpg:grpSpPr>
                      <wps:wsp>
                        <wps:cNvPr id="2" name="Textbox 2"/>
                        <wps:cNvSpPr txBox="1"/>
                        <wps:spPr>
                          <a:xfrm>
                            <a:off x="0" y="2009774"/>
                            <a:ext cx="2695575" cy="314325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127"/>
                                <w:ind w:left="410" w:right="0" w:firstLine="0"/>
                                <w:jc w:val="left"/>
                                <w:rPr>
                                  <w:b/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z w:val="20"/>
                                </w:rPr>
                                <w:t>KEY</w:t>
                              </w:r>
                              <w:r>
                                <w:rPr>
                                  <w:b/>
                                  <w:color w:val="000000"/>
                                  <w:spacing w:val="19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20"/>
                                </w:rPr>
                                <w:t>SKILLS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" name="Textbox 3"/>
                        <wps:cNvSpPr txBox="1"/>
                        <wps:spPr>
                          <a:xfrm>
                            <a:off x="0" y="1343024"/>
                            <a:ext cx="2581275" cy="666750"/>
                          </a:xfrm>
                          <a:prstGeom prst="rect">
                            <a:avLst/>
                          </a:prstGeom>
                          <a:solidFill>
                            <a:srgbClr val="D9D9D9"/>
                          </a:solidFill>
                        </wps:spPr>
                        <wps:txbx>
                          <w:txbxContent>
                            <w:p>
                              <w:pPr>
                                <w:spacing w:line="302" w:lineRule="auto" w:before="180"/>
                                <w:ind w:left="410" w:right="1342" w:firstLine="0"/>
                                <w:jc w:val="both"/>
                                <w:rPr>
                                  <w:color w:val="000000"/>
                                  <w:sz w:val="16"/>
                                </w:rPr>
                              </w:pPr>
                              <w:r>
                                <w:rPr>
                                  <w:color w:val="000000"/>
                                  <w:w w:val="105"/>
                                  <w:sz w:val="16"/>
                                </w:rPr>
                                <w:t>Doctor of Veterinary Medicine Cornell University, Ithaca, NY 2010 – 2014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0" y="1028699"/>
                            <a:ext cx="2695575" cy="314325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</wps:spPr>
                        <wps:txbx>
                          <w:txbxContent>
                            <w:p>
                              <w:pPr>
                                <w:spacing w:before="127"/>
                                <w:ind w:left="410" w:right="0" w:firstLine="0"/>
                                <w:jc w:val="left"/>
                                <w:rPr>
                                  <w:b/>
                                  <w:color w:val="000000"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000"/>
                                  <w:spacing w:val="-2"/>
                                  <w:sz w:val="20"/>
                                </w:rPr>
                                <w:t>EDUCATION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0" y="0"/>
                            <a:ext cx="2581275" cy="10287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29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93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w w:val="105"/>
                                  <w:sz w:val="18"/>
                                </w:rPr>
                                <w:t>(860)</w:t>
                              </w:r>
                              <w:r>
                                <w:rPr>
                                  <w:spacing w:val="13"/>
                                  <w:w w:val="105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w w:val="105"/>
                                  <w:sz w:val="18"/>
                                </w:rPr>
                                <w:t>555-</w:t>
                              </w:r>
                              <w:r>
                                <w:rPr>
                                  <w:spacing w:val="-4"/>
                                  <w:w w:val="105"/>
                                  <w:sz w:val="18"/>
                                </w:rPr>
                                <w:t>0132</w:t>
                              </w:r>
                            </w:p>
                            <w:p>
                              <w:pPr>
                                <w:spacing w:line="240" w:lineRule="auto" w:before="21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520" w:lineRule="auto" w:before="0"/>
                                <w:ind w:left="930" w:right="118" w:firstLine="0"/>
                                <w:jc w:val="left"/>
                                <w:rPr>
                                  <w:sz w:val="18"/>
                                </w:rPr>
                              </w:pPr>
                              <w:hyperlink r:id="rId5">
                                <w:r>
                                  <w:rPr>
                                    <w:spacing w:val="-2"/>
                                    <w:sz w:val="18"/>
                                  </w:rPr>
                                  <w:t>anjali.ochoa@example.com</w:t>
                                </w:r>
                              </w:hyperlink>
                              <w:r>
                                <w:rPr>
                                  <w:spacing w:val="-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sz w:val="18"/>
                                </w:rPr>
                                <w:t>Torrington, CT 12345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124.727501pt;width:212.25pt;height:183pt;mso-position-horizontal-relative:page;mso-position-vertical-relative:paragraph;z-index:15729664" id="docshapegroup1" coordorigin="0,2495" coordsize="4245,3660"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0;top:5659;width:4245;height:495" type="#_x0000_t202" id="docshape2" filled="true" fillcolor="#f2f2f2" stroked="false">
                  <v:textbox inset="0,0,0,0">
                    <w:txbxContent>
                      <w:p>
                        <w:pPr>
                          <w:spacing w:before="127"/>
                          <w:ind w:left="410" w:right="0" w:firstLine="0"/>
                          <w:jc w:val="left"/>
                          <w:rPr>
                            <w:b/>
                            <w:color w:val="000000"/>
                            <w:sz w:val="20"/>
                          </w:rPr>
                        </w:pPr>
                        <w:r>
                          <w:rPr>
                            <w:b/>
                            <w:color w:val="000000"/>
                            <w:sz w:val="20"/>
                          </w:rPr>
                          <w:t>KEY</w:t>
                        </w:r>
                        <w:r>
                          <w:rPr>
                            <w:b/>
                            <w:color w:val="000000"/>
                            <w:spacing w:val="19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000000"/>
                            <w:spacing w:val="-2"/>
                            <w:sz w:val="20"/>
                          </w:rPr>
                          <w:t>SKILLS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0;top:4609;width:4065;height:1050" type="#_x0000_t202" id="docshape3" filled="true" fillcolor="#d9d9d9" stroked="false">
                  <v:textbox inset="0,0,0,0">
                    <w:txbxContent>
                      <w:p>
                        <w:pPr>
                          <w:spacing w:line="302" w:lineRule="auto" w:before="180"/>
                          <w:ind w:left="410" w:right="1342" w:firstLine="0"/>
                          <w:jc w:val="both"/>
                          <w:rPr>
                            <w:color w:val="000000"/>
                            <w:sz w:val="16"/>
                          </w:rPr>
                        </w:pPr>
                        <w:r>
                          <w:rPr>
                            <w:color w:val="000000"/>
                            <w:w w:val="105"/>
                            <w:sz w:val="16"/>
                          </w:rPr>
                          <w:t>Doctor of Veterinary Medicine Cornell University, Ithaca, NY 2010 – 2014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0;top:4114;width:4245;height:495" type="#_x0000_t202" id="docshape4" filled="true" fillcolor="#f2f2f2" stroked="false">
                  <v:textbox inset="0,0,0,0">
                    <w:txbxContent>
                      <w:p>
                        <w:pPr>
                          <w:spacing w:before="127"/>
                          <w:ind w:left="410" w:right="0" w:firstLine="0"/>
                          <w:jc w:val="left"/>
                          <w:rPr>
                            <w:b/>
                            <w:color w:val="000000"/>
                            <w:sz w:val="20"/>
                          </w:rPr>
                        </w:pPr>
                        <w:r>
                          <w:rPr>
                            <w:b/>
                            <w:color w:val="000000"/>
                            <w:spacing w:val="-2"/>
                            <w:sz w:val="20"/>
                          </w:rPr>
                          <w:t>EDUCATION</w:t>
                        </w:r>
                      </w:p>
                    </w:txbxContent>
                  </v:textbox>
                  <v:fill type="solid"/>
                  <w10:wrap type="none"/>
                </v:shape>
                <v:shape style="position:absolute;left:0;top:2494;width:4065;height:1620" type="#_x0000_t202" id="docshape5" filled="false" stroked="false">
                  <v:textbox inset="0,0,0,0">
                    <w:txbxContent>
                      <w:p>
                        <w:pPr>
                          <w:spacing w:line="240" w:lineRule="auto" w:before="29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before="0"/>
                          <w:ind w:left="93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w w:val="105"/>
                            <w:sz w:val="18"/>
                          </w:rPr>
                          <w:t>(860)</w:t>
                        </w:r>
                        <w:r>
                          <w:rPr>
                            <w:spacing w:val="13"/>
                            <w:w w:val="105"/>
                            <w:sz w:val="18"/>
                          </w:rPr>
                          <w:t> </w:t>
                        </w:r>
                        <w:r>
                          <w:rPr>
                            <w:w w:val="105"/>
                            <w:sz w:val="18"/>
                          </w:rPr>
                          <w:t>555-</w:t>
                        </w:r>
                        <w:r>
                          <w:rPr>
                            <w:spacing w:val="-4"/>
                            <w:w w:val="105"/>
                            <w:sz w:val="18"/>
                          </w:rPr>
                          <w:t>0132</w:t>
                        </w:r>
                      </w:p>
                      <w:p>
                        <w:pPr>
                          <w:spacing w:line="240" w:lineRule="auto" w:before="21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line="520" w:lineRule="auto" w:before="0"/>
                          <w:ind w:left="930" w:right="118" w:firstLine="0"/>
                          <w:jc w:val="left"/>
                          <w:rPr>
                            <w:sz w:val="18"/>
                          </w:rPr>
                        </w:pPr>
                        <w:hyperlink r:id="rId5">
                          <w:r>
                            <w:rPr>
                              <w:spacing w:val="-2"/>
                              <w:sz w:val="18"/>
                            </w:rPr>
                            <w:t>anjali.ochoa@example.com</w:t>
                          </w:r>
                        </w:hyperlink>
                        <w:r>
                          <w:rPr>
                            <w:spacing w:val="-2"/>
                            <w:sz w:val="18"/>
                          </w:rPr>
                          <w:t> </w:t>
                        </w:r>
                        <w:r>
                          <w:rPr>
                            <w:sz w:val="18"/>
                          </w:rPr>
                          <w:t>Torrington, CT 12345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0</wp:posOffset>
                </wp:positionH>
                <wp:positionV relativeFrom="paragraph">
                  <wp:posOffset>1260189</wp:posOffset>
                </wp:positionV>
                <wp:extent cx="2695575" cy="314325"/>
                <wp:effectExtent l="0" t="0" r="0" b="0"/>
                <wp:wrapNone/>
                <wp:docPr id="6" name="Textbox 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6" name="Textbox 6"/>
                      <wps:cNvSpPr txBox="1"/>
                      <wps:spPr>
                        <a:xfrm>
                          <a:off x="0" y="0"/>
                          <a:ext cx="2695575" cy="314325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</wps:spPr>
                      <wps:txbx>
                        <w:txbxContent>
                          <w:p>
                            <w:pPr>
                              <w:spacing w:before="127"/>
                              <w:ind w:left="410" w:right="0" w:firstLine="0"/>
                              <w:jc w:val="left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CONTACT</w:t>
                            </w:r>
                            <w:r>
                              <w:rPr>
                                <w:b/>
                                <w:color w:val="000000"/>
                                <w:spacing w:val="31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0"/>
                              </w:rPr>
                              <w:t>INFORMATION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0pt;margin-top:99.227501pt;width:212.25pt;height:24.75pt;mso-position-horizontal-relative:page;mso-position-vertical-relative:paragraph;z-index:15730176" type="#_x0000_t202" id="docshape6" filled="true" fillcolor="#f2f2f2" stroked="false">
                <v:textbox inset="0,0,0,0">
                  <w:txbxContent>
                    <w:p>
                      <w:pPr>
                        <w:spacing w:before="127"/>
                        <w:ind w:left="410" w:right="0" w:firstLine="0"/>
                        <w:jc w:val="left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b/>
                          <w:color w:val="000000"/>
                          <w:sz w:val="20"/>
                        </w:rPr>
                        <w:t>CONTACT</w:t>
                      </w:r>
                      <w:r>
                        <w:rPr>
                          <w:b/>
                          <w:color w:val="000000"/>
                          <w:spacing w:val="31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000000"/>
                          <w:spacing w:val="-2"/>
                          <w:sz w:val="20"/>
                        </w:rPr>
                        <w:t>INFORMATION</w:t>
                      </w:r>
                    </w:p>
                  </w:txbxContent>
                </v:textbox>
                <v:fill type="solid"/>
                <w10:wrap type="none"/>
              </v:shape>
            </w:pict>
          </mc:Fallback>
        </mc:AlternateContent>
      </w:r>
      <w:r>
        <w:rPr>
          <w:w w:val="105"/>
          <w:sz w:val="18"/>
        </w:rPr>
        <w:t>Veterinary medical director with 12 years of experience spanning associate practice,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senior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clinical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roles,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practice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leadership,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holding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Diplomate</w:t>
      </w:r>
      <w:r>
        <w:rPr>
          <w:spacing w:val="38"/>
          <w:w w:val="105"/>
          <w:sz w:val="18"/>
        </w:rPr>
        <w:t> </w:t>
      </w:r>
      <w:r>
        <w:rPr>
          <w:w w:val="105"/>
          <w:sz w:val="18"/>
        </w:rPr>
        <w:t>status from the American Board of Veterinary Practitioners and Fear Free Veterinary Professional Certification. Generated $1.17M in annual revenue by expanding wellness-plan enrollment, adding ultrasound-guided diagnostics, and increasing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treatment acceptance through individualized case presentations. Improved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treatment outcomes for chronic dermatological and endocrine cases by 24.4%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after introducing standardized diagnostic pathways, while mentoring 4 associate</w:t>
      </w:r>
      <w:r>
        <w:rPr>
          <w:spacing w:val="80"/>
          <w:w w:val="105"/>
          <w:sz w:val="18"/>
        </w:rPr>
        <w:t> </w:t>
      </w:r>
      <w:r>
        <w:rPr>
          <w:w w:val="105"/>
          <w:sz w:val="18"/>
        </w:rPr>
        <w:t>veterinarians on complex internal-medicine workups.</w:t>
      </w:r>
    </w:p>
    <w:p>
      <w:pPr>
        <w:pStyle w:val="BodyText"/>
        <w:rPr>
          <w:sz w:val="18"/>
        </w:rPr>
      </w:pPr>
    </w:p>
    <w:p>
      <w:pPr>
        <w:pStyle w:val="BodyText"/>
        <w:spacing w:before="96"/>
        <w:rPr>
          <w:sz w:val="18"/>
        </w:rPr>
      </w:pPr>
    </w:p>
    <w:p>
      <w:pPr>
        <w:pStyle w:val="Heading2"/>
        <w:ind w:left="479"/>
      </w:pPr>
      <w:r>
        <w:rPr>
          <w:spacing w:val="2"/>
        </w:rPr>
        <w:t>PROFESSIONAL</w:t>
      </w:r>
      <w:r>
        <w:rPr>
          <w:spacing w:val="46"/>
        </w:rPr>
        <w:t> </w:t>
      </w:r>
      <w:r>
        <w:rPr>
          <w:spacing w:val="-2"/>
        </w:rPr>
        <w:t>EXPERIENCE</w:t>
      </w:r>
    </w:p>
    <w:p>
      <w:pPr>
        <w:pStyle w:val="BodyText"/>
        <w:spacing w:before="228"/>
        <w:ind w:left="5078"/>
      </w:pPr>
      <w:r>
        <w:rPr>
          <w:w w:val="105"/>
        </w:rPr>
        <w:t>Medical</w:t>
      </w:r>
      <w:r>
        <w:rPr>
          <w:spacing w:val="14"/>
          <w:w w:val="105"/>
        </w:rPr>
        <w:t> </w:t>
      </w:r>
      <w:r>
        <w:rPr>
          <w:w w:val="105"/>
        </w:rPr>
        <w:t>Director,</w:t>
      </w:r>
      <w:r>
        <w:rPr>
          <w:spacing w:val="14"/>
          <w:w w:val="105"/>
        </w:rPr>
        <w:t> </w:t>
      </w:r>
      <w:r>
        <w:rPr>
          <w:w w:val="105"/>
        </w:rPr>
        <w:t>Naugatuck</w:t>
      </w:r>
      <w:r>
        <w:rPr>
          <w:spacing w:val="15"/>
          <w:w w:val="105"/>
        </w:rPr>
        <w:t> </w:t>
      </w:r>
      <w:r>
        <w:rPr>
          <w:w w:val="105"/>
        </w:rPr>
        <w:t>Valley</w:t>
      </w:r>
      <w:r>
        <w:rPr>
          <w:spacing w:val="14"/>
          <w:w w:val="105"/>
        </w:rPr>
        <w:t> </w:t>
      </w:r>
      <w:r>
        <w:rPr>
          <w:w w:val="105"/>
        </w:rPr>
        <w:t>Veterinary</w:t>
      </w:r>
      <w:r>
        <w:rPr>
          <w:spacing w:val="14"/>
          <w:w w:val="105"/>
        </w:rPr>
        <w:t> </w:t>
      </w:r>
      <w:r>
        <w:rPr>
          <w:w w:val="105"/>
        </w:rPr>
        <w:t>Group,</w:t>
      </w:r>
      <w:r>
        <w:rPr>
          <w:spacing w:val="11"/>
          <w:w w:val="105"/>
        </w:rPr>
        <w:t> </w:t>
      </w:r>
      <w:r>
        <w:rPr>
          <w:w w:val="105"/>
        </w:rPr>
        <w:t>Torrington,</w:t>
      </w:r>
      <w:r>
        <w:rPr>
          <w:spacing w:val="14"/>
          <w:w w:val="105"/>
        </w:rPr>
        <w:t> </w:t>
      </w:r>
      <w:r>
        <w:rPr>
          <w:spacing w:val="-5"/>
          <w:w w:val="105"/>
        </w:rPr>
        <w:t>CT</w:t>
      </w:r>
    </w:p>
    <w:p>
      <w:pPr>
        <w:pStyle w:val="BodyText"/>
        <w:spacing w:before="41"/>
        <w:ind w:left="5078"/>
      </w:pPr>
      <w:r>
        <w:rPr/>
        <w:t>2020</w:t>
      </w:r>
      <w:r>
        <w:rPr>
          <w:spacing w:val="68"/>
          <w:w w:val="150"/>
        </w:rPr>
        <w:t> </w:t>
      </w:r>
      <w:r>
        <w:rPr/>
        <w:t>–</w:t>
      </w:r>
      <w:r>
        <w:rPr>
          <w:spacing w:val="69"/>
          <w:w w:val="150"/>
        </w:rPr>
        <w:t> </w:t>
      </w:r>
      <w:r>
        <w:rPr>
          <w:spacing w:val="-2"/>
        </w:rPr>
        <w:t>Present</w:t>
      </w:r>
    </w:p>
    <w:p>
      <w:pPr>
        <w:pStyle w:val="BodyText"/>
        <w:spacing w:before="4"/>
        <w:rPr>
          <w:sz w:val="12"/>
        </w:rPr>
      </w:pPr>
    </w:p>
    <w:p>
      <w:pPr>
        <w:pStyle w:val="BodyText"/>
        <w:spacing w:after="0"/>
        <w:rPr>
          <w:sz w:val="12"/>
        </w:rPr>
        <w:sectPr>
          <w:type w:val="continuous"/>
          <w:pgSz w:w="11920" w:h="16860"/>
          <w:pgMar w:top="0" w:bottom="0" w:left="0" w:right="283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47"/>
      </w:pPr>
    </w:p>
    <w:p>
      <w:pPr>
        <w:pStyle w:val="BodyText"/>
        <w:spacing w:line="410" w:lineRule="auto"/>
        <w:ind w:left="707" w:right="832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00288">
                <wp:simplePos x="0" y="0"/>
                <wp:positionH relativeFrom="page">
                  <wp:posOffset>0</wp:posOffset>
                </wp:positionH>
                <wp:positionV relativeFrom="paragraph">
                  <wp:posOffset>-437797</wp:posOffset>
                </wp:positionV>
                <wp:extent cx="2695575" cy="5276850"/>
                <wp:effectExtent l="0" t="0" r="0" b="0"/>
                <wp:wrapNone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2695575" cy="5276850"/>
                          <a:chExt cx="2695575" cy="5276850"/>
                        </a:xfrm>
                      </wpg:grpSpPr>
                      <wps:wsp>
                        <wps:cNvPr id="8" name="Graphic 8"/>
                        <wps:cNvSpPr/>
                        <wps:spPr>
                          <a:xfrm>
                            <a:off x="0" y="314324"/>
                            <a:ext cx="2581275" cy="4962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81275" h="4962525">
                                <a:moveTo>
                                  <a:pt x="0" y="4962524"/>
                                </a:moveTo>
                                <a:lnTo>
                                  <a:pt x="2581274" y="4962524"/>
                                </a:lnTo>
                                <a:lnTo>
                                  <a:pt x="2581274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962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62" y="0"/>
                                </a:moveTo>
                                <a:lnTo>
                                  <a:pt x="26860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2686037" y="9525"/>
                                </a:lnTo>
                                <a:lnTo>
                                  <a:pt x="2686037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314325"/>
                                </a:lnTo>
                                <a:lnTo>
                                  <a:pt x="2686037" y="314325"/>
                                </a:lnTo>
                                <a:lnTo>
                                  <a:pt x="2695562" y="314325"/>
                                </a:lnTo>
                                <a:lnTo>
                                  <a:pt x="26955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2587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2581274" y="304799"/>
                            <a:ext cx="114300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" h="200025">
                                <a:moveTo>
                                  <a:pt x="0" y="200024"/>
                                </a:moveTo>
                                <a:lnTo>
                                  <a:pt x="0" y="0"/>
                                </a:lnTo>
                                <a:lnTo>
                                  <a:pt x="114299" y="0"/>
                                </a:lnTo>
                                <a:lnTo>
                                  <a:pt x="0" y="2000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257162" y="485775"/>
                            <a:ext cx="47625" cy="1876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1876425">
                                <a:moveTo>
                                  <a:pt x="47625" y="1849272"/>
                                </a:moveTo>
                                <a:lnTo>
                                  <a:pt x="27165" y="1828800"/>
                                </a:lnTo>
                                <a:lnTo>
                                  <a:pt x="20472" y="1828800"/>
                                </a:lnTo>
                                <a:lnTo>
                                  <a:pt x="0" y="1849272"/>
                                </a:lnTo>
                                <a:lnTo>
                                  <a:pt x="0" y="1852841"/>
                                </a:lnTo>
                                <a:lnTo>
                                  <a:pt x="0" y="1855965"/>
                                </a:lnTo>
                                <a:lnTo>
                                  <a:pt x="20472" y="1876425"/>
                                </a:lnTo>
                                <a:lnTo>
                                  <a:pt x="27165" y="1876425"/>
                                </a:lnTo>
                                <a:lnTo>
                                  <a:pt x="47625" y="1855965"/>
                                </a:lnTo>
                                <a:lnTo>
                                  <a:pt x="47625" y="1849272"/>
                                </a:lnTo>
                                <a:close/>
                              </a:path>
                              <a:path w="47625" h="1876425">
                                <a:moveTo>
                                  <a:pt x="47625" y="1649247"/>
                                </a:moveTo>
                                <a:lnTo>
                                  <a:pt x="27165" y="1628775"/>
                                </a:lnTo>
                                <a:lnTo>
                                  <a:pt x="20472" y="1628775"/>
                                </a:lnTo>
                                <a:lnTo>
                                  <a:pt x="0" y="1649247"/>
                                </a:lnTo>
                                <a:lnTo>
                                  <a:pt x="0" y="1652816"/>
                                </a:lnTo>
                                <a:lnTo>
                                  <a:pt x="0" y="1655940"/>
                                </a:lnTo>
                                <a:lnTo>
                                  <a:pt x="20472" y="1676400"/>
                                </a:lnTo>
                                <a:lnTo>
                                  <a:pt x="27165" y="1676400"/>
                                </a:lnTo>
                                <a:lnTo>
                                  <a:pt x="47625" y="1655940"/>
                                </a:lnTo>
                                <a:lnTo>
                                  <a:pt x="47625" y="1649247"/>
                                </a:lnTo>
                                <a:close/>
                              </a:path>
                              <a:path w="47625" h="1876425">
                                <a:moveTo>
                                  <a:pt x="47625" y="1439697"/>
                                </a:moveTo>
                                <a:lnTo>
                                  <a:pt x="27165" y="1419225"/>
                                </a:lnTo>
                                <a:lnTo>
                                  <a:pt x="20472" y="1419225"/>
                                </a:lnTo>
                                <a:lnTo>
                                  <a:pt x="0" y="1439697"/>
                                </a:lnTo>
                                <a:lnTo>
                                  <a:pt x="0" y="1443266"/>
                                </a:lnTo>
                                <a:lnTo>
                                  <a:pt x="0" y="1446390"/>
                                </a:lnTo>
                                <a:lnTo>
                                  <a:pt x="20472" y="1466850"/>
                                </a:lnTo>
                                <a:lnTo>
                                  <a:pt x="27165" y="1466850"/>
                                </a:lnTo>
                                <a:lnTo>
                                  <a:pt x="47625" y="1446390"/>
                                </a:lnTo>
                                <a:lnTo>
                                  <a:pt x="47625" y="1439697"/>
                                </a:lnTo>
                                <a:close/>
                              </a:path>
                              <a:path w="47625" h="1876425">
                                <a:moveTo>
                                  <a:pt x="47625" y="1239672"/>
                                </a:moveTo>
                                <a:lnTo>
                                  <a:pt x="27165" y="1219200"/>
                                </a:lnTo>
                                <a:lnTo>
                                  <a:pt x="20472" y="1219200"/>
                                </a:lnTo>
                                <a:lnTo>
                                  <a:pt x="0" y="1239672"/>
                                </a:lnTo>
                                <a:lnTo>
                                  <a:pt x="0" y="1243241"/>
                                </a:lnTo>
                                <a:lnTo>
                                  <a:pt x="0" y="1246365"/>
                                </a:lnTo>
                                <a:lnTo>
                                  <a:pt x="20472" y="1266825"/>
                                </a:lnTo>
                                <a:lnTo>
                                  <a:pt x="27165" y="1266825"/>
                                </a:lnTo>
                                <a:lnTo>
                                  <a:pt x="47625" y="1246365"/>
                                </a:lnTo>
                                <a:lnTo>
                                  <a:pt x="47625" y="1239672"/>
                                </a:lnTo>
                                <a:close/>
                              </a:path>
                              <a:path w="47625" h="1876425">
                                <a:moveTo>
                                  <a:pt x="47625" y="1039647"/>
                                </a:moveTo>
                                <a:lnTo>
                                  <a:pt x="27165" y="1019175"/>
                                </a:lnTo>
                                <a:lnTo>
                                  <a:pt x="20472" y="1019175"/>
                                </a:lnTo>
                                <a:lnTo>
                                  <a:pt x="0" y="1039647"/>
                                </a:lnTo>
                                <a:lnTo>
                                  <a:pt x="0" y="1043216"/>
                                </a:lnTo>
                                <a:lnTo>
                                  <a:pt x="0" y="1046340"/>
                                </a:lnTo>
                                <a:lnTo>
                                  <a:pt x="20472" y="1066800"/>
                                </a:lnTo>
                                <a:lnTo>
                                  <a:pt x="27165" y="1066800"/>
                                </a:lnTo>
                                <a:lnTo>
                                  <a:pt x="47625" y="1046340"/>
                                </a:lnTo>
                                <a:lnTo>
                                  <a:pt x="47625" y="1039647"/>
                                </a:lnTo>
                                <a:close/>
                              </a:path>
                              <a:path w="47625" h="1876425">
                                <a:moveTo>
                                  <a:pt x="47625" y="830097"/>
                                </a:moveTo>
                                <a:lnTo>
                                  <a:pt x="27165" y="809625"/>
                                </a:lnTo>
                                <a:lnTo>
                                  <a:pt x="20472" y="809625"/>
                                </a:lnTo>
                                <a:lnTo>
                                  <a:pt x="0" y="830097"/>
                                </a:lnTo>
                                <a:lnTo>
                                  <a:pt x="0" y="833666"/>
                                </a:lnTo>
                                <a:lnTo>
                                  <a:pt x="0" y="836790"/>
                                </a:lnTo>
                                <a:lnTo>
                                  <a:pt x="20472" y="857250"/>
                                </a:lnTo>
                                <a:lnTo>
                                  <a:pt x="27165" y="857250"/>
                                </a:lnTo>
                                <a:lnTo>
                                  <a:pt x="47625" y="836790"/>
                                </a:lnTo>
                                <a:lnTo>
                                  <a:pt x="47625" y="830097"/>
                                </a:lnTo>
                                <a:close/>
                              </a:path>
                              <a:path w="47625" h="1876425">
                                <a:moveTo>
                                  <a:pt x="47625" y="630072"/>
                                </a:moveTo>
                                <a:lnTo>
                                  <a:pt x="27165" y="609600"/>
                                </a:lnTo>
                                <a:lnTo>
                                  <a:pt x="20472" y="609600"/>
                                </a:lnTo>
                                <a:lnTo>
                                  <a:pt x="0" y="630072"/>
                                </a:lnTo>
                                <a:lnTo>
                                  <a:pt x="0" y="633641"/>
                                </a:lnTo>
                                <a:lnTo>
                                  <a:pt x="0" y="636765"/>
                                </a:lnTo>
                                <a:lnTo>
                                  <a:pt x="20472" y="657225"/>
                                </a:lnTo>
                                <a:lnTo>
                                  <a:pt x="27165" y="657225"/>
                                </a:lnTo>
                                <a:lnTo>
                                  <a:pt x="47625" y="636765"/>
                                </a:lnTo>
                                <a:lnTo>
                                  <a:pt x="47625" y="630072"/>
                                </a:lnTo>
                                <a:close/>
                              </a:path>
                              <a:path w="47625" h="1876425">
                                <a:moveTo>
                                  <a:pt x="47625" y="420522"/>
                                </a:moveTo>
                                <a:lnTo>
                                  <a:pt x="27165" y="400050"/>
                                </a:lnTo>
                                <a:lnTo>
                                  <a:pt x="20472" y="400050"/>
                                </a:lnTo>
                                <a:lnTo>
                                  <a:pt x="0" y="420522"/>
                                </a:lnTo>
                                <a:lnTo>
                                  <a:pt x="0" y="424091"/>
                                </a:lnTo>
                                <a:lnTo>
                                  <a:pt x="0" y="427215"/>
                                </a:lnTo>
                                <a:lnTo>
                                  <a:pt x="20472" y="447675"/>
                                </a:lnTo>
                                <a:lnTo>
                                  <a:pt x="27165" y="447675"/>
                                </a:lnTo>
                                <a:lnTo>
                                  <a:pt x="47625" y="427215"/>
                                </a:lnTo>
                                <a:lnTo>
                                  <a:pt x="47625" y="420522"/>
                                </a:lnTo>
                                <a:close/>
                              </a:path>
                              <a:path w="47625" h="1876425">
                                <a:moveTo>
                                  <a:pt x="47625" y="220497"/>
                                </a:moveTo>
                                <a:lnTo>
                                  <a:pt x="27165" y="200025"/>
                                </a:lnTo>
                                <a:lnTo>
                                  <a:pt x="20472" y="200025"/>
                                </a:lnTo>
                                <a:lnTo>
                                  <a:pt x="0" y="220497"/>
                                </a:lnTo>
                                <a:lnTo>
                                  <a:pt x="0" y="224066"/>
                                </a:lnTo>
                                <a:lnTo>
                                  <a:pt x="0" y="227190"/>
                                </a:lnTo>
                                <a:lnTo>
                                  <a:pt x="20472" y="247650"/>
                                </a:lnTo>
                                <a:lnTo>
                                  <a:pt x="27165" y="247650"/>
                                </a:lnTo>
                                <a:lnTo>
                                  <a:pt x="47625" y="227190"/>
                                </a:lnTo>
                                <a:lnTo>
                                  <a:pt x="47625" y="220497"/>
                                </a:lnTo>
                                <a:close/>
                              </a:path>
                              <a:path w="47625" h="18764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-34.472229pt;width:212.25pt;height:415.5pt;mso-position-horizontal-relative:page;mso-position-vertical-relative:paragraph;z-index:-15816192" id="docshapegroup7" coordorigin="0,-689" coordsize="4245,8310">
                <v:rect style="position:absolute;left:0;top:-195;width:4065;height:7815" id="docshape8" filled="true" fillcolor="#d9d9d9" stroked="false">
                  <v:fill type="solid"/>
                </v:rect>
                <v:shape style="position:absolute;left:0;top:-690;width:4245;height:495" id="docshape9" coordorigin="0,-689" coordsize="4245,495" path="m4245,-689l4230,-689,0,-689,0,-674,4230,-674,4230,-209,0,-209,0,-194,4230,-194,4245,-194,4245,-689xe" filled="true" fillcolor="#000000" stroked="false">
                  <v:path arrowok="t"/>
                  <v:fill opacity="16960f" type="solid"/>
                </v:shape>
                <v:shape style="position:absolute;left:4065;top:-210;width:180;height:315" id="docshape10" coordorigin="4065,-209" coordsize="180,315" path="m4065,106l4065,-209,4245,-209,4065,106xe" filled="true" fillcolor="#999999" stroked="false">
                  <v:path arrowok="t"/>
                  <v:fill type="solid"/>
                </v:shape>
                <v:shape style="position:absolute;left:404;top:75;width:75;height:2955" id="docshape11" coordorigin="405,76" coordsize="75,2955" path="m480,2988l479,2983,475,2974,473,2970,466,2963,462,2960,453,2957,448,2956,437,2956,432,2957,423,2960,419,2963,412,2970,410,2974,406,2983,405,2988,405,2993,405,2998,406,3003,410,3012,412,3016,419,3023,423,3026,432,3030,437,3031,448,3031,453,3030,462,3026,466,3023,473,3016,475,3012,479,3003,480,2998,480,2988xm480,2673l479,2668,475,2659,473,2655,466,2648,462,2645,453,2642,448,2641,437,2641,432,2642,423,2645,419,2648,412,2655,410,2659,406,2668,405,2673,405,2678,405,2683,406,2688,410,2697,412,2701,419,2708,423,2711,432,2715,437,2716,448,2716,453,2715,462,2711,466,2708,473,2701,475,2697,479,2688,480,2683,480,2673xm480,2343l479,2338,475,2329,473,2325,466,2318,462,2315,453,2312,448,2311,437,2311,432,2312,423,2315,419,2318,412,2325,410,2329,406,2338,405,2343,405,2348,405,2353,406,2358,410,2367,412,2371,419,2378,423,2381,432,2385,437,2386,448,2386,453,2385,462,2381,466,2378,473,2371,475,2367,479,2358,480,2353,480,2343xm480,2028l479,2023,475,2014,473,2010,466,2003,462,2000,453,1997,448,1996,437,1996,432,1997,423,2000,419,2003,412,2010,410,2014,406,2023,405,2028,405,2033,405,2038,406,2043,410,2052,412,2056,419,2063,423,2066,432,2070,437,2071,448,2071,453,2070,462,2066,466,2063,473,2056,475,2052,479,2043,480,2038,480,2028xm480,1713l479,1708,475,1699,473,1695,466,1688,462,1685,453,1682,448,1681,437,1681,432,1682,423,1685,419,1688,412,1695,410,1699,406,1708,405,1713,405,1718,405,1723,406,1728,410,1737,412,1741,419,1748,423,1751,432,1755,437,1756,448,1756,453,1755,462,1751,466,1748,473,1741,475,1737,479,1728,480,1723,480,1713xm480,1383l479,1378,475,1369,473,1365,466,1358,462,1355,453,1352,448,1351,437,1351,432,1352,423,1355,419,1358,412,1365,410,1369,406,1378,405,1383,405,1388,405,1393,406,1398,410,1407,412,1411,419,1418,423,1421,432,1425,437,1426,448,1426,453,1425,462,1421,466,1418,473,1411,475,1407,479,1398,480,1393,480,1383xm480,1068l479,1063,475,1054,473,1050,466,1043,462,1040,453,1037,448,1036,437,1036,432,1037,423,1040,419,1043,412,1050,410,1054,406,1063,405,1068,405,1073,405,1078,406,1083,410,1092,412,1096,419,1103,423,1106,432,1110,437,1111,448,1111,453,1110,462,1106,466,1103,473,1096,475,1092,479,1083,480,1078,480,1068xm480,738l479,733,475,724,473,720,466,713,462,710,453,707,448,706,437,706,432,707,423,710,419,713,412,720,410,724,406,733,405,738,405,743,405,748,406,753,410,762,412,766,419,773,423,776,432,780,437,781,448,781,453,780,462,776,466,773,473,766,475,762,479,753,480,748,480,738xm480,423l479,418,475,409,473,405,466,398,462,395,453,392,448,391,437,391,432,392,423,395,419,398,412,405,410,409,406,418,405,423,405,428,405,433,406,438,410,447,412,451,419,458,423,461,432,465,437,466,448,466,453,465,462,461,466,458,473,451,475,447,479,438,480,433,480,423xm480,108l479,103,475,94,473,90,466,83,462,80,453,77,448,76,437,76,432,77,423,80,419,83,412,90,410,94,406,103,405,108,405,113,405,118,406,123,410,132,412,136,419,143,423,146,432,150,437,151,448,151,453,150,462,146,466,143,473,136,475,132,479,123,480,118,480,108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w w:val="105"/>
        </w:rPr>
        <w:t>Digital radiography Ultrasound diagnostics</w:t>
      </w:r>
    </w:p>
    <w:p>
      <w:pPr>
        <w:pStyle w:val="BodyText"/>
        <w:spacing w:line="429" w:lineRule="auto" w:before="1"/>
        <w:ind w:left="707"/>
      </w:pPr>
      <w:r>
        <w:rPr>
          <w:w w:val="105"/>
        </w:rPr>
        <w:t>Cloud-based veterinary software Anesthesia monitoring</w:t>
      </w:r>
    </w:p>
    <w:p>
      <w:pPr>
        <w:pStyle w:val="BodyText"/>
        <w:spacing w:line="170" w:lineRule="exact"/>
        <w:ind w:left="707"/>
      </w:pPr>
      <w:r>
        <w:rPr>
          <w:w w:val="105"/>
        </w:rPr>
        <w:t>Clinical</w:t>
      </w:r>
      <w:r>
        <w:rPr>
          <w:spacing w:val="33"/>
          <w:w w:val="105"/>
        </w:rPr>
        <w:t> </w:t>
      </w:r>
      <w:r>
        <w:rPr>
          <w:w w:val="105"/>
        </w:rPr>
        <w:t>protocol</w:t>
      </w:r>
      <w:r>
        <w:rPr>
          <w:spacing w:val="34"/>
          <w:w w:val="105"/>
        </w:rPr>
        <w:t> </w:t>
      </w:r>
      <w:r>
        <w:rPr>
          <w:spacing w:val="-2"/>
          <w:w w:val="105"/>
        </w:rPr>
        <w:t>development</w:t>
      </w:r>
    </w:p>
    <w:p>
      <w:pPr>
        <w:pStyle w:val="BodyText"/>
        <w:spacing w:before="146"/>
        <w:ind w:left="707"/>
      </w:pPr>
      <w:r>
        <w:rPr>
          <w:w w:val="105"/>
        </w:rPr>
        <w:t>Fear</w:t>
      </w:r>
      <w:r>
        <w:rPr>
          <w:spacing w:val="13"/>
          <w:w w:val="105"/>
        </w:rPr>
        <w:t> </w:t>
      </w:r>
      <w:r>
        <w:rPr>
          <w:w w:val="105"/>
        </w:rPr>
        <w:t>Free</w:t>
      </w:r>
      <w:r>
        <w:rPr>
          <w:spacing w:val="14"/>
          <w:w w:val="105"/>
        </w:rPr>
        <w:t> </w:t>
      </w:r>
      <w:r>
        <w:rPr>
          <w:w w:val="105"/>
        </w:rPr>
        <w:t>handling</w:t>
      </w:r>
      <w:r>
        <w:rPr>
          <w:spacing w:val="13"/>
          <w:w w:val="105"/>
        </w:rPr>
        <w:t> </w:t>
      </w:r>
      <w:r>
        <w:rPr>
          <w:spacing w:val="-2"/>
          <w:w w:val="105"/>
        </w:rPr>
        <w:t>techniques</w:t>
      </w:r>
    </w:p>
    <w:p>
      <w:pPr>
        <w:pStyle w:val="BodyText"/>
        <w:spacing w:line="410" w:lineRule="auto" w:before="131"/>
        <w:ind w:left="707"/>
      </w:pPr>
      <w:r>
        <w:rPr>
          <w:w w:val="105"/>
        </w:rPr>
        <w:t>DEA controlled substance compliance Histopathology interpretation</w:t>
      </w:r>
    </w:p>
    <w:p>
      <w:pPr>
        <w:pStyle w:val="BodyText"/>
        <w:spacing w:line="410" w:lineRule="auto" w:before="16"/>
        <w:ind w:left="707" w:right="440"/>
      </w:pPr>
      <w:r>
        <w:rPr>
          <w:w w:val="105"/>
        </w:rPr>
        <w:t>AVMA accreditation standards Staff mentorship and training</w:t>
      </w:r>
    </w:p>
    <w:p>
      <w:pPr>
        <w:pStyle w:val="BodyText"/>
        <w:spacing w:line="302" w:lineRule="auto" w:before="79"/>
        <w:ind w:left="986" w:right="447"/>
      </w:pPr>
      <w:r>
        <w:rPr/>
        <w:br w:type="column"/>
      </w:r>
      <w:r>
        <w:rPr>
          <w:w w:val="105"/>
        </w:rPr>
        <w:t>Raised client satisfaction scores from 4.21 to 4.83 out of 5 by restructuring</w:t>
      </w:r>
      <w:r>
        <w:rPr>
          <w:spacing w:val="80"/>
          <w:w w:val="105"/>
        </w:rPr>
        <w:t> </w:t>
      </w:r>
      <w:r>
        <w:rPr>
          <w:w w:val="105"/>
        </w:rPr>
        <w:t>appointment</w:t>
      </w:r>
      <w:r>
        <w:rPr>
          <w:spacing w:val="40"/>
          <w:w w:val="105"/>
        </w:rPr>
        <w:t> </w:t>
      </w:r>
      <w:r>
        <w:rPr>
          <w:w w:val="105"/>
        </w:rPr>
        <w:t>communication,</w:t>
      </w:r>
      <w:r>
        <w:rPr>
          <w:spacing w:val="40"/>
          <w:w w:val="105"/>
        </w:rPr>
        <w:t> </w:t>
      </w:r>
      <w:r>
        <w:rPr>
          <w:w w:val="105"/>
        </w:rPr>
        <w:t>discharge</w:t>
      </w:r>
      <w:r>
        <w:rPr>
          <w:spacing w:val="40"/>
          <w:w w:val="105"/>
        </w:rPr>
        <w:t> </w:t>
      </w:r>
      <w:r>
        <w:rPr>
          <w:w w:val="105"/>
        </w:rPr>
        <w:t>instructions,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Fear</w:t>
      </w:r>
      <w:r>
        <w:rPr>
          <w:spacing w:val="40"/>
          <w:w w:val="105"/>
        </w:rPr>
        <w:t> </w:t>
      </w:r>
      <w:r>
        <w:rPr>
          <w:w w:val="105"/>
        </w:rPr>
        <w:t>Free handling protocols across the practice.</w:t>
      </w:r>
    </w:p>
    <w:p>
      <w:pPr>
        <w:pStyle w:val="BodyText"/>
        <w:spacing w:line="302" w:lineRule="auto" w:before="85"/>
        <w:ind w:left="986" w:right="1123"/>
        <w:jc w:val="both"/>
      </w:pPr>
      <w:r>
        <w:rPr>
          <w:w w:val="105"/>
        </w:rPr>
        <w:t>Generated $1.17M in annual revenue by expanding wellness-plan enrollment, adding ultrasound-guided diagnostics, and increasing treatment</w:t>
      </w:r>
      <w:r>
        <w:rPr>
          <w:spacing w:val="40"/>
          <w:w w:val="105"/>
        </w:rPr>
        <w:t> </w:t>
      </w:r>
      <w:r>
        <w:rPr>
          <w:w w:val="105"/>
        </w:rPr>
        <w:t>acceptance</w:t>
      </w:r>
      <w:r>
        <w:rPr>
          <w:spacing w:val="40"/>
          <w:w w:val="105"/>
        </w:rPr>
        <w:t> </w:t>
      </w:r>
      <w:r>
        <w:rPr>
          <w:w w:val="105"/>
        </w:rPr>
        <w:t>through</w:t>
      </w:r>
      <w:r>
        <w:rPr>
          <w:spacing w:val="40"/>
          <w:w w:val="105"/>
        </w:rPr>
        <w:t> </w:t>
      </w:r>
      <w:r>
        <w:rPr>
          <w:w w:val="105"/>
        </w:rPr>
        <w:t>individualized</w:t>
      </w:r>
      <w:r>
        <w:rPr>
          <w:spacing w:val="40"/>
          <w:w w:val="105"/>
        </w:rPr>
        <w:t> </w:t>
      </w:r>
      <w:r>
        <w:rPr>
          <w:w w:val="105"/>
        </w:rPr>
        <w:t>case</w:t>
      </w:r>
      <w:r>
        <w:rPr>
          <w:spacing w:val="40"/>
          <w:w w:val="105"/>
        </w:rPr>
        <w:t> </w:t>
      </w:r>
      <w:r>
        <w:rPr>
          <w:w w:val="105"/>
        </w:rPr>
        <w:t>presentations.</w:t>
      </w:r>
    </w:p>
    <w:p>
      <w:pPr>
        <w:pStyle w:val="BodyText"/>
        <w:tabs>
          <w:tab w:pos="986" w:val="left" w:leader="none"/>
        </w:tabs>
        <w:spacing w:line="292" w:lineRule="auto" w:before="84"/>
        <w:ind w:left="986" w:right="447" w:hanging="303"/>
      </w:pPr>
      <w:r>
        <w:rPr/>
        <w:drawing>
          <wp:inline distT="0" distB="0" distL="0" distR="0">
            <wp:extent cx="47624" cy="47624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z w:val="20"/>
        </w:rPr>
        <w:tab/>
      </w:r>
      <w:r>
        <w:rPr>
          <w:w w:val="105"/>
        </w:rPr>
        <w:t>Improved</w:t>
      </w:r>
      <w:r>
        <w:rPr>
          <w:spacing w:val="40"/>
          <w:w w:val="105"/>
        </w:rPr>
        <w:t> </w:t>
      </w:r>
      <w:r>
        <w:rPr>
          <w:w w:val="105"/>
        </w:rPr>
        <w:t>treatment</w:t>
      </w:r>
      <w:r>
        <w:rPr>
          <w:spacing w:val="40"/>
          <w:w w:val="105"/>
        </w:rPr>
        <w:t> </w:t>
      </w:r>
      <w:r>
        <w:rPr>
          <w:w w:val="105"/>
        </w:rPr>
        <w:t>outcomes</w:t>
      </w:r>
      <w:r>
        <w:rPr>
          <w:spacing w:val="40"/>
          <w:w w:val="105"/>
        </w:rPr>
        <w:t> </w:t>
      </w:r>
      <w:r>
        <w:rPr>
          <w:w w:val="105"/>
        </w:rPr>
        <w:t>for</w:t>
      </w:r>
      <w:r>
        <w:rPr>
          <w:spacing w:val="40"/>
          <w:w w:val="105"/>
        </w:rPr>
        <w:t> </w:t>
      </w:r>
      <w:r>
        <w:rPr>
          <w:w w:val="105"/>
        </w:rPr>
        <w:t>chronic</w:t>
      </w:r>
      <w:r>
        <w:rPr>
          <w:spacing w:val="40"/>
          <w:w w:val="105"/>
        </w:rPr>
        <w:t> </w:t>
      </w:r>
      <w:r>
        <w:rPr>
          <w:w w:val="105"/>
        </w:rPr>
        <w:t>dermatological</w:t>
      </w:r>
      <w:r>
        <w:rPr>
          <w:spacing w:val="40"/>
          <w:w w:val="105"/>
        </w:rPr>
        <w:t> </w:t>
      </w:r>
      <w:r>
        <w:rPr>
          <w:w w:val="105"/>
        </w:rPr>
        <w:t>and</w:t>
      </w:r>
      <w:r>
        <w:rPr>
          <w:spacing w:val="40"/>
          <w:w w:val="105"/>
        </w:rPr>
        <w:t> </w:t>
      </w:r>
      <w:r>
        <w:rPr>
          <w:w w:val="105"/>
        </w:rPr>
        <w:t>endocrine cases by 24.4%, measured by symptom resolution at 90-day recheck, after</w:t>
      </w:r>
      <w:r>
        <w:rPr>
          <w:spacing w:val="80"/>
          <w:w w:val="105"/>
        </w:rPr>
        <w:t> </w:t>
      </w:r>
      <w:r>
        <w:rPr>
          <w:w w:val="105"/>
        </w:rPr>
        <w:t>introducing</w:t>
      </w:r>
      <w:r>
        <w:rPr>
          <w:spacing w:val="40"/>
          <w:w w:val="105"/>
        </w:rPr>
        <w:t> </w:t>
      </w:r>
      <w:r>
        <w:rPr>
          <w:w w:val="105"/>
        </w:rPr>
        <w:t>standardized</w:t>
      </w:r>
      <w:r>
        <w:rPr>
          <w:spacing w:val="40"/>
          <w:w w:val="105"/>
        </w:rPr>
        <w:t> </w:t>
      </w:r>
      <w:r>
        <w:rPr>
          <w:w w:val="105"/>
        </w:rPr>
        <w:t>diagnostic</w:t>
      </w:r>
      <w:r>
        <w:rPr>
          <w:spacing w:val="40"/>
          <w:w w:val="105"/>
        </w:rPr>
        <w:t> </w:t>
      </w:r>
      <w:r>
        <w:rPr>
          <w:w w:val="105"/>
        </w:rPr>
        <w:t>pathways.</w:t>
      </w:r>
    </w:p>
    <w:p>
      <w:pPr>
        <w:pStyle w:val="BodyText"/>
        <w:tabs>
          <w:tab w:pos="986" w:val="left" w:leader="none"/>
        </w:tabs>
        <w:spacing w:line="292" w:lineRule="auto" w:before="107"/>
        <w:ind w:left="986" w:right="801" w:hanging="303"/>
      </w:pPr>
      <w:r>
        <w:rPr/>
        <w:drawing>
          <wp:inline distT="0" distB="0" distL="0" distR="0">
            <wp:extent cx="47624" cy="47624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z w:val="20"/>
        </w:rPr>
        <w:tab/>
      </w:r>
      <w:r>
        <w:rPr>
          <w:w w:val="105"/>
        </w:rPr>
        <w:t>Directed postmortem studies on an average of 7 cases per month,</w:t>
      </w:r>
      <w:r>
        <w:rPr>
          <w:spacing w:val="40"/>
          <w:w w:val="105"/>
        </w:rPr>
        <w:t> </w:t>
      </w:r>
      <w:r>
        <w:rPr>
          <w:w w:val="105"/>
        </w:rPr>
        <w:t>correlating histopathology findings with clinical records to refine future</w:t>
      </w:r>
      <w:r>
        <w:rPr>
          <w:spacing w:val="80"/>
          <w:w w:val="105"/>
        </w:rPr>
        <w:t> </w:t>
      </w:r>
      <w:r>
        <w:rPr>
          <w:w w:val="105"/>
        </w:rPr>
        <w:t>diagnostic decision-making.</w:t>
      </w:r>
    </w:p>
    <w:p>
      <w:pPr>
        <w:pStyle w:val="BodyText"/>
        <w:tabs>
          <w:tab w:pos="986" w:val="left" w:leader="none"/>
        </w:tabs>
        <w:spacing w:line="292" w:lineRule="auto" w:before="106"/>
        <w:ind w:left="986" w:right="447" w:hanging="303"/>
      </w:pPr>
      <w:r>
        <w:rPr/>
        <w:drawing>
          <wp:inline distT="0" distB="0" distL="0" distR="0">
            <wp:extent cx="47624" cy="47624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z w:val="20"/>
        </w:rPr>
        <w:tab/>
      </w:r>
      <w:r>
        <w:rPr>
          <w:w w:val="105"/>
        </w:rPr>
        <w:t>Mentored 4 associate veterinarians on complex internal-medicine workups,</w:t>
      </w:r>
      <w:r>
        <w:rPr>
          <w:spacing w:val="80"/>
          <w:w w:val="105"/>
        </w:rPr>
        <w:t> </w:t>
      </w:r>
      <w:r>
        <w:rPr>
          <w:w w:val="105"/>
        </w:rPr>
        <w:t>reducing referral-out rates by 19 cases per quarter.</w:t>
      </w:r>
    </w:p>
    <w:p>
      <w:pPr>
        <w:pStyle w:val="BodyText"/>
        <w:tabs>
          <w:tab w:pos="707" w:val="left" w:leader="none"/>
        </w:tabs>
        <w:spacing w:before="181"/>
        <w:ind w:left="413"/>
      </w:pPr>
      <w:r>
        <w:rPr/>
        <w:drawing>
          <wp:inline distT="0" distB="0" distL="0" distR="0">
            <wp:extent cx="47624" cy="38099"/>
            <wp:effectExtent l="0" t="0" r="0" b="0"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3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z w:val="20"/>
        </w:rPr>
        <w:tab/>
      </w:r>
      <w:r>
        <w:rPr>
          <w:w w:val="105"/>
        </w:rPr>
        <w:t>Senior</w:t>
      </w:r>
      <w:r>
        <w:rPr>
          <w:spacing w:val="20"/>
          <w:w w:val="105"/>
        </w:rPr>
        <w:t> </w:t>
      </w:r>
      <w:r>
        <w:rPr>
          <w:w w:val="105"/>
        </w:rPr>
        <w:t>Veterinarian,</w:t>
      </w:r>
      <w:r>
        <w:rPr>
          <w:spacing w:val="20"/>
          <w:w w:val="105"/>
        </w:rPr>
        <w:t> </w:t>
      </w:r>
      <w:r>
        <w:rPr>
          <w:w w:val="105"/>
        </w:rPr>
        <w:t>Litchfield</w:t>
      </w:r>
      <w:r>
        <w:rPr>
          <w:spacing w:val="21"/>
          <w:w w:val="105"/>
        </w:rPr>
        <w:t> </w:t>
      </w:r>
      <w:r>
        <w:rPr>
          <w:w w:val="105"/>
        </w:rPr>
        <w:t>Hills</w:t>
      </w:r>
      <w:r>
        <w:rPr>
          <w:spacing w:val="8"/>
          <w:w w:val="105"/>
        </w:rPr>
        <w:t> </w:t>
      </w:r>
      <w:r>
        <w:rPr>
          <w:w w:val="105"/>
        </w:rPr>
        <w:t>Animal</w:t>
      </w:r>
      <w:r>
        <w:rPr>
          <w:spacing w:val="21"/>
          <w:w w:val="105"/>
        </w:rPr>
        <w:t> </w:t>
      </w:r>
      <w:r>
        <w:rPr>
          <w:w w:val="105"/>
        </w:rPr>
        <w:t>Care,</w:t>
      </w:r>
      <w:r>
        <w:rPr>
          <w:spacing w:val="20"/>
          <w:w w:val="105"/>
        </w:rPr>
        <w:t> </w:t>
      </w:r>
      <w:r>
        <w:rPr>
          <w:w w:val="105"/>
        </w:rPr>
        <w:t>Litchfield,</w:t>
      </w:r>
      <w:r>
        <w:rPr>
          <w:spacing w:val="20"/>
          <w:w w:val="105"/>
        </w:rPr>
        <w:t> </w:t>
      </w:r>
      <w:r>
        <w:rPr>
          <w:spacing w:val="-5"/>
          <w:w w:val="105"/>
        </w:rPr>
        <w:t>CT</w:t>
      </w:r>
    </w:p>
    <w:p>
      <w:pPr>
        <w:pStyle w:val="BodyText"/>
        <w:spacing w:before="56"/>
        <w:ind w:left="707"/>
      </w:pPr>
      <w:r>
        <w:rPr/>
        <w:t>2017</w:t>
      </w:r>
      <w:r>
        <w:rPr>
          <w:spacing w:val="68"/>
          <w:w w:val="150"/>
        </w:rPr>
        <w:t> </w:t>
      </w:r>
      <w:r>
        <w:rPr/>
        <w:t>–</w:t>
      </w:r>
      <w:r>
        <w:rPr>
          <w:spacing w:val="69"/>
          <w:w w:val="150"/>
        </w:rPr>
        <w:t> </w:t>
      </w:r>
      <w:r>
        <w:rPr>
          <w:spacing w:val="-4"/>
        </w:rPr>
        <w:t>2020</w:t>
      </w:r>
    </w:p>
    <w:p>
      <w:pPr>
        <w:pStyle w:val="BodyText"/>
        <w:spacing w:before="37"/>
      </w:pPr>
    </w:p>
    <w:p>
      <w:pPr>
        <w:pStyle w:val="ListParagraph"/>
        <w:numPr>
          <w:ilvl w:val="0"/>
          <w:numId w:val="1"/>
        </w:numPr>
        <w:tabs>
          <w:tab w:pos="986" w:val="left" w:leader="none"/>
        </w:tabs>
        <w:spacing w:line="302" w:lineRule="auto" w:before="0" w:after="0"/>
        <w:ind w:left="986" w:right="510" w:hanging="303"/>
        <w:jc w:val="left"/>
        <w:rPr>
          <w:sz w:val="16"/>
        </w:rPr>
      </w:pPr>
      <w:r>
        <w:rPr>
          <w:w w:val="105"/>
          <w:sz w:val="16"/>
        </w:rPr>
        <w:t>Grew practice revenue from $687,000 to $934,000 over 3 years by adding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dental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radiography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services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building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chronic-care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management program for geriatric patients.</w:t>
      </w:r>
    </w:p>
    <w:p>
      <w:pPr>
        <w:pStyle w:val="ListParagraph"/>
        <w:numPr>
          <w:ilvl w:val="0"/>
          <w:numId w:val="1"/>
        </w:numPr>
        <w:tabs>
          <w:tab w:pos="986" w:val="left" w:leader="none"/>
        </w:tabs>
        <w:spacing w:line="292" w:lineRule="auto" w:before="85" w:after="0"/>
        <w:ind w:left="986" w:right="466" w:hanging="303"/>
        <w:jc w:val="left"/>
        <w:rPr>
          <w:sz w:val="16"/>
        </w:rPr>
      </w:pPr>
      <w:r>
        <w:rPr>
          <w:w w:val="105"/>
          <w:sz w:val="16"/>
        </w:rPr>
        <w:t>Improved treatment outcomes for feline lower urinary tract cases by 27.5%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within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18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months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standardizing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fluid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therapy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protocols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follow-up urinalysis schedules.</w:t>
      </w:r>
    </w:p>
    <w:p>
      <w:pPr>
        <w:pStyle w:val="ListParagraph"/>
        <w:numPr>
          <w:ilvl w:val="0"/>
          <w:numId w:val="1"/>
        </w:numPr>
        <w:tabs>
          <w:tab w:pos="986" w:val="left" w:leader="none"/>
        </w:tabs>
        <w:spacing w:line="292" w:lineRule="auto" w:before="107" w:after="0"/>
        <w:ind w:left="986" w:right="404" w:hanging="303"/>
        <w:jc w:val="left"/>
        <w:rPr>
          <w:sz w:val="16"/>
        </w:rPr>
      </w:pPr>
      <w:r>
        <w:rPr>
          <w:w w:val="105"/>
          <w:sz w:val="16"/>
        </w:rPr>
        <w:t>Collected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submitted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blood,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urine,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tissue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samples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34</w:t>
      </w:r>
      <w:r>
        <w:rPr>
          <w:spacing w:val="29"/>
          <w:w w:val="105"/>
          <w:sz w:val="16"/>
        </w:rPr>
        <w:t> </w:t>
      </w:r>
      <w:r>
        <w:rPr>
          <w:w w:val="105"/>
          <w:sz w:val="16"/>
        </w:rPr>
        <w:t>diagnostic cases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per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week,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interpreting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results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within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24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hours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guide</w:t>
      </w:r>
      <w:r>
        <w:rPr>
          <w:spacing w:val="38"/>
          <w:w w:val="105"/>
          <w:sz w:val="16"/>
        </w:rPr>
        <w:t> </w:t>
      </w:r>
      <w:r>
        <w:rPr>
          <w:w w:val="105"/>
          <w:sz w:val="16"/>
        </w:rPr>
        <w:t>treatment </w:t>
      </w:r>
      <w:r>
        <w:rPr>
          <w:spacing w:val="-2"/>
          <w:w w:val="105"/>
          <w:sz w:val="16"/>
        </w:rPr>
        <w:t>plans.</w:t>
      </w:r>
    </w:p>
    <w:p>
      <w:pPr>
        <w:pStyle w:val="ListParagraph"/>
        <w:numPr>
          <w:ilvl w:val="0"/>
          <w:numId w:val="1"/>
        </w:numPr>
        <w:tabs>
          <w:tab w:pos="986" w:val="left" w:leader="none"/>
        </w:tabs>
        <w:spacing w:line="292" w:lineRule="auto" w:before="106" w:after="0"/>
        <w:ind w:left="986" w:right="572" w:hanging="303"/>
        <w:jc w:val="left"/>
        <w:rPr>
          <w:sz w:val="16"/>
        </w:rPr>
      </w:pPr>
      <w:r>
        <w:rPr>
          <w:w w:val="105"/>
          <w:sz w:val="16"/>
        </w:rPr>
        <w:t>Supervised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7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veterinary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technicians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support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staff,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holding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bi-weekly case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rounds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that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reduced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diagnostic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turnaround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from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3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days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to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1.5</w:t>
      </w:r>
      <w:r>
        <w:rPr>
          <w:spacing w:val="24"/>
          <w:w w:val="105"/>
          <w:sz w:val="16"/>
        </w:rPr>
        <w:t> </w:t>
      </w:r>
      <w:r>
        <w:rPr>
          <w:w w:val="105"/>
          <w:sz w:val="16"/>
        </w:rPr>
        <w:t>days.</w:t>
      </w:r>
    </w:p>
    <w:p>
      <w:pPr>
        <w:pStyle w:val="ListParagraph"/>
        <w:spacing w:after="0" w:line="292" w:lineRule="auto"/>
        <w:jc w:val="left"/>
        <w:rPr>
          <w:sz w:val="16"/>
        </w:rPr>
        <w:sectPr>
          <w:type w:val="continuous"/>
          <w:pgSz w:w="11920" w:h="16860"/>
          <w:pgMar w:top="0" w:bottom="0" w:left="0" w:right="283"/>
          <w:cols w:num="2" w:equalWidth="0">
            <w:col w:w="3733" w:space="638"/>
            <w:col w:w="7266"/>
          </w:cols>
        </w:sectPr>
      </w:pPr>
    </w:p>
    <w:p>
      <w:pPr>
        <w:pStyle w:val="BodyText"/>
        <w:tabs>
          <w:tab w:pos="4141" w:val="left" w:leader="none"/>
        </w:tabs>
        <w:spacing w:before="181"/>
        <w:ind w:left="3847"/>
        <w:jc w:val="center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0080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4953000"/>
                <wp:effectExtent l="0" t="0" r="0" b="0"/>
                <wp:wrapNone/>
                <wp:docPr id="16" name="Group 1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" name="Group 16"/>
                      <wpg:cNvGrpSpPr/>
                      <wpg:grpSpPr>
                        <a:xfrm>
                          <a:off x="0" y="0"/>
                          <a:ext cx="7568565" cy="4953000"/>
                          <a:chExt cx="7568565" cy="4953000"/>
                        </a:xfrm>
                      </wpg:grpSpPr>
                      <wps:wsp>
                        <wps:cNvPr id="17" name="Graphic 17"/>
                        <wps:cNvSpPr/>
                        <wps:spPr>
                          <a:xfrm>
                            <a:off x="0" y="1657361"/>
                            <a:ext cx="2581275" cy="2790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581275" h="2790825">
                                <a:moveTo>
                                  <a:pt x="2581262" y="1752587"/>
                                </a:moveTo>
                                <a:lnTo>
                                  <a:pt x="0" y="1752587"/>
                                </a:lnTo>
                                <a:lnTo>
                                  <a:pt x="0" y="2790812"/>
                                </a:lnTo>
                                <a:lnTo>
                                  <a:pt x="2581262" y="2790812"/>
                                </a:lnTo>
                                <a:lnTo>
                                  <a:pt x="2581262" y="1752587"/>
                                </a:lnTo>
                                <a:close/>
                              </a:path>
                              <a:path w="2581275" h="2790825">
                                <a:moveTo>
                                  <a:pt x="258126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438262"/>
                                </a:lnTo>
                                <a:lnTo>
                                  <a:pt x="2581262" y="1438262"/>
                                </a:lnTo>
                                <a:lnTo>
                                  <a:pt x="25812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9D9D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0" y="0"/>
                            <a:ext cx="7568565" cy="1657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1657350">
                                <a:moveTo>
                                  <a:pt x="7568183" y="1657349"/>
                                </a:moveTo>
                                <a:lnTo>
                                  <a:pt x="0" y="1657349"/>
                                </a:lnTo>
                                <a:lnTo>
                                  <a:pt x="0" y="0"/>
                                </a:lnTo>
                                <a:lnTo>
                                  <a:pt x="7568183" y="0"/>
                                </a:lnTo>
                                <a:lnTo>
                                  <a:pt x="7568183" y="16573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9" name="Image 1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6699" y="628726"/>
                            <a:ext cx="2038349" cy="204779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0" name="Graphic 20"/>
                        <wps:cNvSpPr/>
                        <wps:spPr>
                          <a:xfrm>
                            <a:off x="2571749" y="3409949"/>
                            <a:ext cx="48006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800600" h="9525">
                                <a:moveTo>
                                  <a:pt x="4800599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4800599" y="0"/>
                                </a:lnTo>
                                <a:lnTo>
                                  <a:pt x="4800599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>
                              <a:alpha val="548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0" y="3095624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62" y="0"/>
                                </a:moveTo>
                                <a:lnTo>
                                  <a:pt x="26860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2686037" y="9525"/>
                                </a:lnTo>
                                <a:lnTo>
                                  <a:pt x="2686037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314325"/>
                                </a:lnTo>
                                <a:lnTo>
                                  <a:pt x="2686037" y="314325"/>
                                </a:lnTo>
                                <a:lnTo>
                                  <a:pt x="2695562" y="314325"/>
                                </a:lnTo>
                                <a:lnTo>
                                  <a:pt x="26955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2587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Graphic 22"/>
                        <wps:cNvSpPr/>
                        <wps:spPr>
                          <a:xfrm>
                            <a:off x="2581274" y="3400424"/>
                            <a:ext cx="114300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" h="200025">
                                <a:moveTo>
                                  <a:pt x="0" y="200024"/>
                                </a:moveTo>
                                <a:lnTo>
                                  <a:pt x="0" y="0"/>
                                </a:lnTo>
                                <a:lnTo>
                                  <a:pt x="114299" y="0"/>
                                </a:lnTo>
                                <a:lnTo>
                                  <a:pt x="0" y="2000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3" name="Image 23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7177" y="3543299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0430" y="3829049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" name="Image 25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7819" y="4114799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6" name="Graphic 26"/>
                        <wps:cNvSpPr/>
                        <wps:spPr>
                          <a:xfrm>
                            <a:off x="0" y="4448174"/>
                            <a:ext cx="2695575" cy="31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95575" h="314325">
                                <a:moveTo>
                                  <a:pt x="2695562" y="0"/>
                                </a:moveTo>
                                <a:lnTo>
                                  <a:pt x="2686037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2686037" y="9525"/>
                                </a:lnTo>
                                <a:lnTo>
                                  <a:pt x="2686037" y="304800"/>
                                </a:lnTo>
                                <a:lnTo>
                                  <a:pt x="0" y="304800"/>
                                </a:lnTo>
                                <a:lnTo>
                                  <a:pt x="0" y="314325"/>
                                </a:lnTo>
                                <a:lnTo>
                                  <a:pt x="2686037" y="314325"/>
                                </a:lnTo>
                                <a:lnTo>
                                  <a:pt x="2695562" y="314325"/>
                                </a:lnTo>
                                <a:lnTo>
                                  <a:pt x="26955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>
                              <a:alpha val="2587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2581274" y="4752974"/>
                            <a:ext cx="114300" cy="200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4300" h="200025">
                                <a:moveTo>
                                  <a:pt x="0" y="200024"/>
                                </a:moveTo>
                                <a:lnTo>
                                  <a:pt x="0" y="0"/>
                                </a:lnTo>
                                <a:lnTo>
                                  <a:pt x="114299" y="0"/>
                                </a:lnTo>
                                <a:lnTo>
                                  <a:pt x="0" y="2000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9999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3038462" y="3952874"/>
                            <a:ext cx="219075" cy="942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9075" h="94297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  <a:path w="219075" h="942975">
                                <a:moveTo>
                                  <a:pt x="219075" y="915822"/>
                                </a:moveTo>
                                <a:lnTo>
                                  <a:pt x="198615" y="895350"/>
                                </a:lnTo>
                                <a:lnTo>
                                  <a:pt x="191922" y="895350"/>
                                </a:lnTo>
                                <a:lnTo>
                                  <a:pt x="171450" y="915822"/>
                                </a:lnTo>
                                <a:lnTo>
                                  <a:pt x="171450" y="919391"/>
                                </a:lnTo>
                                <a:lnTo>
                                  <a:pt x="171450" y="922515"/>
                                </a:lnTo>
                                <a:lnTo>
                                  <a:pt x="191922" y="942975"/>
                                </a:lnTo>
                                <a:lnTo>
                                  <a:pt x="198615" y="942975"/>
                                </a:lnTo>
                                <a:lnTo>
                                  <a:pt x="219075" y="922515"/>
                                </a:lnTo>
                                <a:lnTo>
                                  <a:pt x="219075" y="915822"/>
                                </a:lnTo>
                                <a:close/>
                              </a:path>
                              <a:path w="219075" h="942975">
                                <a:moveTo>
                                  <a:pt x="219075" y="430047"/>
                                </a:moveTo>
                                <a:lnTo>
                                  <a:pt x="198615" y="409575"/>
                                </a:lnTo>
                                <a:lnTo>
                                  <a:pt x="191922" y="409575"/>
                                </a:lnTo>
                                <a:lnTo>
                                  <a:pt x="171450" y="430047"/>
                                </a:lnTo>
                                <a:lnTo>
                                  <a:pt x="171450" y="433616"/>
                                </a:lnTo>
                                <a:lnTo>
                                  <a:pt x="171450" y="436740"/>
                                </a:lnTo>
                                <a:lnTo>
                                  <a:pt x="191922" y="457200"/>
                                </a:lnTo>
                                <a:lnTo>
                                  <a:pt x="198615" y="457200"/>
                                </a:lnTo>
                                <a:lnTo>
                                  <a:pt x="219075" y="436740"/>
                                </a:lnTo>
                                <a:lnTo>
                                  <a:pt x="219075" y="4300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33pt;width:595.950pt;height:390pt;mso-position-horizontal-relative:page;mso-position-vertical-relative:page;z-index:-15815680" id="docshapegroup12" coordorigin="0,0" coordsize="11919,7800">
                <v:shape style="position:absolute;left:0;top:2610;width:4065;height:4395" id="docshape13" coordorigin="0,2610" coordsize="4065,4395" path="m4065,5370l0,5370,0,7005,4065,7005,4065,5370xm4065,2610l0,2610,0,4875,4065,4875,4065,2610xe" filled="true" fillcolor="#d9d9d9" stroked="false">
                  <v:path arrowok="t"/>
                  <v:fill type="solid"/>
                </v:shape>
                <v:rect style="position:absolute;left:0;top:0;width:11919;height:2610" id="docshape14" filled="true" fillcolor="#424242" stroked="false">
                  <v:fill type="solid"/>
                </v:rect>
                <v:shape style="position:absolute;left:420;top:990;width:3210;height:3225" type="#_x0000_t75" id="docshape15" stroked="false">
                  <v:imagedata r:id="rId9" o:title=""/>
                </v:shape>
                <v:rect style="position:absolute;left:4050;top:5370;width:7560;height:15" id="docshape16" filled="true" fillcolor="#424242" stroked="false">
                  <v:fill opacity="35979f" type="solid"/>
                </v:rect>
                <v:shape style="position:absolute;left:0;top:4875;width:4245;height:495" id="docshape17" coordorigin="0,4875" coordsize="4245,495" path="m4245,4875l4230,4875,0,4875,0,4890,4230,4890,4230,5355,0,5355,0,5370,4230,5370,4245,5370,4245,4875xe" filled="true" fillcolor="#000000" stroked="false">
                  <v:path arrowok="t"/>
                  <v:fill opacity="16960f" type="solid"/>
                </v:shape>
                <v:shape style="position:absolute;left:4065;top:5355;width:180;height:315" id="docshape18" coordorigin="4065,5355" coordsize="180,315" path="m4065,5670l4065,5355,4245,5355,4065,5670xe" filled="true" fillcolor="#999999" stroked="false">
                  <v:path arrowok="t"/>
                  <v:fill type="solid"/>
                </v:shape>
                <v:shape style="position:absolute;left:405;top:5580;width:317;height:317" type="#_x0000_t75" id="docshape19" stroked="false">
                  <v:imagedata r:id="rId10" o:title=""/>
                </v:shape>
                <v:shape style="position:absolute;left:425;top:6030;width:275;height:317" type="#_x0000_t75" id="docshape20" stroked="false">
                  <v:imagedata r:id="rId11" o:title=""/>
                </v:shape>
                <v:shape style="position:absolute;left:406;top:6480;width:315;height:317" type="#_x0000_t75" id="docshape21" stroked="false">
                  <v:imagedata r:id="rId12" o:title=""/>
                </v:shape>
                <v:shape style="position:absolute;left:0;top:7005;width:4245;height:495" id="docshape22" coordorigin="0,7005" coordsize="4245,495" path="m4245,7005l4230,7005,0,7005,0,7020,4230,7020,4230,7485,0,7485,0,7500,4230,7500,4245,7500,4245,7005xe" filled="true" fillcolor="#000000" stroked="false">
                  <v:path arrowok="t"/>
                  <v:fill opacity="16960f" type="solid"/>
                </v:shape>
                <v:shape style="position:absolute;left:4065;top:7485;width:180;height:315" id="docshape23" coordorigin="4065,7485" coordsize="180,315" path="m4065,7800l4065,7485,4245,7485,4065,7800xe" filled="true" fillcolor="#999999" stroked="false">
                  <v:path arrowok="t"/>
                  <v:fill type="solid"/>
                </v:shape>
                <v:shape style="position:absolute;left:4784;top:6225;width:345;height:1485" id="docshape24" coordorigin="4785,6225" coordsize="345,1485" path="m4860,6257l4859,6252,4855,6243,4853,6239,4846,6232,4842,6230,4833,6226,4828,6225,4817,6225,4812,6226,4803,6230,4799,6232,4792,6239,4790,6243,4786,6252,4785,6257,4785,6263,4785,6268,4786,6273,4790,6282,4792,6286,4799,6293,4803,6295,4812,6299,4817,6300,4828,6300,4833,6299,4842,6295,4846,6293,4853,6286,4855,6282,4859,6273,4860,6268,4860,6257xm5130,7667l5129,7662,5125,7653,5123,7649,5116,7642,5112,7640,5103,7636,5098,7635,5087,7635,5082,7636,5073,7640,5069,7642,5062,7649,5060,7653,5056,7662,5055,7667,5055,7673,5055,7678,5056,7683,5060,7692,5062,7696,5069,7703,5073,7705,5082,7709,5087,7710,5098,7710,5103,7709,5112,7705,5116,7703,5123,7696,5125,7692,5129,7683,5130,7678,5130,7667xm5130,6902l5129,6897,5125,6888,5123,6884,5116,6877,5112,6875,5103,6871,5098,6870,5087,6870,5082,6871,5073,6875,5069,6877,5062,6884,5060,6888,5056,6897,5055,6902,5055,6908,5055,6913,5056,6918,5060,6927,5062,6931,5069,6938,5073,6940,5082,6944,5087,6945,5098,6945,5103,6944,5112,6940,5116,6938,5123,6931,5125,6927,5129,6918,5130,6913,5130,6902xe" filled="true" fillcolor="#00000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/>
        <w:drawing>
          <wp:inline distT="0" distB="0" distL="0" distR="0">
            <wp:extent cx="47624" cy="38099"/>
            <wp:effectExtent l="0" t="0" r="0" b="0"/>
            <wp:docPr id="29" name="Image 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9" name="Image 29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3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z w:val="20"/>
        </w:rPr>
        <w:tab/>
      </w:r>
      <w:r>
        <w:rPr>
          <w:w w:val="105"/>
        </w:rPr>
        <w:t>Associate</w:t>
      </w:r>
      <w:r>
        <w:rPr>
          <w:spacing w:val="18"/>
          <w:w w:val="105"/>
        </w:rPr>
        <w:t> </w:t>
      </w:r>
      <w:r>
        <w:rPr>
          <w:w w:val="105"/>
        </w:rPr>
        <w:t>Veterinarian,</w:t>
      </w:r>
      <w:r>
        <w:rPr>
          <w:spacing w:val="19"/>
          <w:w w:val="105"/>
        </w:rPr>
        <w:t> </w:t>
      </w:r>
      <w:r>
        <w:rPr>
          <w:w w:val="105"/>
        </w:rPr>
        <w:t>Farmington</w:t>
      </w:r>
      <w:r>
        <w:rPr>
          <w:spacing w:val="19"/>
          <w:w w:val="105"/>
        </w:rPr>
        <w:t> </w:t>
      </w:r>
      <w:r>
        <w:rPr>
          <w:w w:val="105"/>
        </w:rPr>
        <w:t>River</w:t>
      </w:r>
      <w:r>
        <w:rPr>
          <w:spacing w:val="19"/>
          <w:w w:val="105"/>
        </w:rPr>
        <w:t> </w:t>
      </w:r>
      <w:r>
        <w:rPr>
          <w:w w:val="105"/>
        </w:rPr>
        <w:t>Pet</w:t>
      </w:r>
      <w:r>
        <w:rPr>
          <w:spacing w:val="18"/>
          <w:w w:val="105"/>
        </w:rPr>
        <w:t> </w:t>
      </w:r>
      <w:r>
        <w:rPr>
          <w:w w:val="105"/>
        </w:rPr>
        <w:t>Hospital,</w:t>
      </w:r>
      <w:r>
        <w:rPr>
          <w:spacing w:val="19"/>
          <w:w w:val="105"/>
        </w:rPr>
        <w:t> </w:t>
      </w:r>
      <w:r>
        <w:rPr>
          <w:w w:val="105"/>
        </w:rPr>
        <w:t>New</w:t>
      </w:r>
      <w:r>
        <w:rPr>
          <w:spacing w:val="19"/>
          <w:w w:val="105"/>
        </w:rPr>
        <w:t> </w:t>
      </w:r>
      <w:r>
        <w:rPr>
          <w:w w:val="105"/>
        </w:rPr>
        <w:t>Hartford,</w:t>
      </w:r>
      <w:r>
        <w:rPr>
          <w:spacing w:val="19"/>
          <w:w w:val="105"/>
        </w:rPr>
        <w:t> </w:t>
      </w:r>
      <w:r>
        <w:rPr>
          <w:spacing w:val="-5"/>
          <w:w w:val="105"/>
        </w:rPr>
        <w:t>CT</w:t>
      </w:r>
    </w:p>
    <w:p>
      <w:pPr>
        <w:pStyle w:val="BodyText"/>
        <w:spacing w:before="56"/>
        <w:ind w:left="4024" w:right="4396"/>
        <w:jc w:val="center"/>
      </w:pPr>
      <w:r>
        <w:rPr/>
        <w:t>2014</w:t>
      </w:r>
      <w:r>
        <w:rPr>
          <w:spacing w:val="68"/>
          <w:w w:val="150"/>
        </w:rPr>
        <w:t> </w:t>
      </w:r>
      <w:r>
        <w:rPr/>
        <w:t>–</w:t>
      </w:r>
      <w:r>
        <w:rPr>
          <w:spacing w:val="69"/>
          <w:w w:val="150"/>
        </w:rPr>
        <w:t> </w:t>
      </w:r>
      <w:r>
        <w:rPr>
          <w:spacing w:val="-4"/>
        </w:rPr>
        <w:t>2017</w:t>
      </w:r>
    </w:p>
    <w:p>
      <w:pPr>
        <w:pStyle w:val="BodyText"/>
        <w:spacing w:before="37"/>
      </w:pPr>
    </w:p>
    <w:p>
      <w:pPr>
        <w:pStyle w:val="ListParagraph"/>
        <w:numPr>
          <w:ilvl w:val="1"/>
          <w:numId w:val="1"/>
        </w:numPr>
        <w:tabs>
          <w:tab w:pos="5357" w:val="left" w:leader="none"/>
        </w:tabs>
        <w:spacing w:line="292" w:lineRule="auto" w:before="0" w:after="0"/>
        <w:ind w:left="5357" w:right="680" w:hanging="303"/>
        <w:jc w:val="left"/>
        <w:rPr>
          <w:sz w:val="16"/>
        </w:rPr>
      </w:pPr>
      <w:r>
        <w:rPr>
          <w:w w:val="105"/>
          <w:sz w:val="16"/>
        </w:rPr>
        <w:t>Contributed $571,000 in annual service revenue through wellness visits,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soft-tissue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procedures,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in-house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laboratory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diagnostics.</w:t>
      </w:r>
    </w:p>
    <w:p>
      <w:pPr>
        <w:pStyle w:val="ListParagraph"/>
        <w:numPr>
          <w:ilvl w:val="1"/>
          <w:numId w:val="1"/>
        </w:numPr>
        <w:tabs>
          <w:tab w:pos="5357" w:val="left" w:leader="none"/>
        </w:tabs>
        <w:spacing w:line="292" w:lineRule="auto" w:before="106" w:after="0"/>
        <w:ind w:left="5357" w:right="548" w:hanging="303"/>
        <w:jc w:val="left"/>
        <w:rPr>
          <w:sz w:val="16"/>
        </w:rPr>
      </w:pPr>
      <w:r>
        <w:rPr>
          <w:w w:val="105"/>
          <w:sz w:val="16"/>
        </w:rPr>
        <w:t>Improved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treatment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outcomes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post-operative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orthopedic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patients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by 20.3%, measured by weight-bearing milestones at 6-week follow-up, after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revising analgesic protocols.</w:t>
      </w:r>
    </w:p>
    <w:p>
      <w:pPr>
        <w:pStyle w:val="ListParagraph"/>
        <w:spacing w:after="0" w:line="292" w:lineRule="auto"/>
        <w:jc w:val="left"/>
        <w:rPr>
          <w:sz w:val="16"/>
        </w:rPr>
        <w:sectPr>
          <w:type w:val="continuous"/>
          <w:pgSz w:w="11920" w:h="16860"/>
          <w:pgMar w:top="0" w:bottom="0" w:left="0" w:right="283"/>
        </w:sectPr>
      </w:pPr>
    </w:p>
    <w:p>
      <w:pPr>
        <w:pStyle w:val="BodyText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2581275" cy="10706100"/>
                <wp:effectExtent l="0" t="0" r="0" b="0"/>
                <wp:wrapNone/>
                <wp:docPr id="30" name="Graphic 3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0" name="Graphic 30"/>
                      <wps:cNvSpPr/>
                      <wps:spPr>
                        <a:xfrm>
                          <a:off x="0" y="0"/>
                          <a:ext cx="2581275" cy="107061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581275" h="10706100">
                              <a:moveTo>
                                <a:pt x="2581274" y="10706099"/>
                              </a:moveTo>
                              <a:lnTo>
                                <a:pt x="0" y="10706099"/>
                              </a:lnTo>
                              <a:lnTo>
                                <a:pt x="0" y="0"/>
                              </a:lnTo>
                              <a:lnTo>
                                <a:pt x="2581274" y="0"/>
                              </a:lnTo>
                              <a:lnTo>
                                <a:pt x="2581274" y="1070609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9D9D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yle="position:absolute;margin-left:0pt;margin-top:.000005pt;width:203.249984pt;height:842.999933pt;mso-position-horizontal-relative:page;mso-position-vertical-relative:page;z-index:15730688" id="docshape25" filled="true" fillcolor="#d9d9d9" stroked="false">
                <v:fill type="solid"/>
                <w10:wrap type="none"/>
              </v:rect>
            </w:pict>
          </mc:Fallback>
        </mc:AlternateContent>
      </w:r>
    </w:p>
    <w:p>
      <w:pPr>
        <w:pStyle w:val="BodyText"/>
        <w:spacing w:before="124"/>
      </w:pPr>
    </w:p>
    <w:p>
      <w:pPr>
        <w:pStyle w:val="ListParagraph"/>
        <w:numPr>
          <w:ilvl w:val="1"/>
          <w:numId w:val="1"/>
        </w:numPr>
        <w:tabs>
          <w:tab w:pos="5357" w:val="left" w:leader="none"/>
        </w:tabs>
        <w:spacing w:line="292" w:lineRule="auto" w:before="0" w:after="0"/>
        <w:ind w:left="5357" w:right="526" w:hanging="303"/>
        <w:jc w:val="left"/>
        <w:rPr>
          <w:sz w:val="16"/>
        </w:rPr>
      </w:pPr>
      <w:r>
        <w:rPr>
          <w:w w:val="105"/>
          <w:sz w:val="16"/>
        </w:rPr>
        <w:t>Performed euthanasia procedures for an average of 9 patients per month,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providing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compassionate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end-of-life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counseling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coordinating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cremation services within 48 hours.</w:t>
      </w:r>
    </w:p>
    <w:p>
      <w:pPr>
        <w:pStyle w:val="BodyText"/>
        <w:spacing w:before="94"/>
        <w:rPr>
          <w:sz w:val="20"/>
        </w:rPr>
      </w:pPr>
    </w:p>
    <w:p>
      <w:pPr>
        <w:pStyle w:val="Heading2"/>
        <w:ind w:left="4024" w:right="4862"/>
      </w:pPr>
      <w:r>
        <w:rPr>
          <w:spacing w:val="-2"/>
        </w:rPr>
        <w:t>CERTIFICATIONS</w:t>
      </w:r>
    </w:p>
    <w:p>
      <w:pPr>
        <w:pStyle w:val="BodyText"/>
        <w:spacing w:before="29"/>
        <w:rPr>
          <w:b/>
        </w:rPr>
      </w:pPr>
    </w:p>
    <w:p>
      <w:pPr>
        <w:pStyle w:val="BodyText"/>
        <w:tabs>
          <w:tab w:pos="5078" w:val="left" w:leader="none"/>
        </w:tabs>
        <w:spacing w:line="292" w:lineRule="auto"/>
        <w:ind w:left="5078" w:right="847" w:hanging="294"/>
      </w:pPr>
      <w:r>
        <w:rPr/>
        <w:drawing>
          <wp:inline distT="0" distB="0" distL="0" distR="0">
            <wp:extent cx="47624" cy="47623"/>
            <wp:effectExtent l="0" t="0" r="0" b="0"/>
            <wp:docPr id="31" name="Image 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" name="Image 3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z w:val="20"/>
        </w:rPr>
        <w:tab/>
      </w:r>
      <w:r>
        <w:rPr>
          <w:w w:val="105"/>
        </w:rPr>
        <w:t>North American Veterinary Licensing Examination, International Council for Veterinary Assessment, 2014</w:t>
      </w:r>
    </w:p>
    <w:p>
      <w:pPr>
        <w:pStyle w:val="BodyText"/>
        <w:tabs>
          <w:tab w:pos="5078" w:val="left" w:leader="none"/>
        </w:tabs>
        <w:spacing w:line="292" w:lineRule="auto" w:before="106"/>
        <w:ind w:left="5078" w:right="515" w:hanging="294"/>
      </w:pPr>
      <w:r>
        <w:rPr/>
        <w:drawing>
          <wp:inline distT="0" distB="0" distL="0" distR="0">
            <wp:extent cx="47624" cy="47624"/>
            <wp:effectExtent l="0" t="0" r="0" b="0"/>
            <wp:docPr id="32" name="Image 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" name="Image 32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z w:val="20"/>
        </w:rPr>
        <w:tab/>
      </w:r>
      <w:r>
        <w:rPr>
          <w:w w:val="105"/>
        </w:rPr>
        <w:t>DEA Controlled Substance Registration, US Drug Enforcement Administration, Diversion Control Division, 2014</w:t>
      </w:r>
    </w:p>
    <w:p>
      <w:pPr>
        <w:pStyle w:val="BodyText"/>
        <w:tabs>
          <w:tab w:pos="5078" w:val="left" w:leader="none"/>
        </w:tabs>
        <w:spacing w:before="91"/>
        <w:ind w:left="4784"/>
      </w:pPr>
      <w:r>
        <w:rPr/>
        <w:drawing>
          <wp:inline distT="0" distB="0" distL="0" distR="0">
            <wp:extent cx="47624" cy="47623"/>
            <wp:effectExtent l="0" t="0" r="0" b="0"/>
            <wp:docPr id="33" name="Image 3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" name="Image 33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z w:val="20"/>
        </w:rPr>
        <w:tab/>
      </w:r>
      <w:r>
        <w:rPr>
          <w:w w:val="105"/>
        </w:rPr>
        <w:t>Fear</w:t>
      </w:r>
      <w:r>
        <w:rPr>
          <w:spacing w:val="17"/>
          <w:w w:val="105"/>
        </w:rPr>
        <w:t> </w:t>
      </w:r>
      <w:r>
        <w:rPr>
          <w:w w:val="105"/>
        </w:rPr>
        <w:t>Free</w:t>
      </w:r>
      <w:r>
        <w:rPr>
          <w:spacing w:val="18"/>
          <w:w w:val="105"/>
        </w:rPr>
        <w:t> </w:t>
      </w:r>
      <w:r>
        <w:rPr>
          <w:w w:val="105"/>
        </w:rPr>
        <w:t>Veterinary</w:t>
      </w:r>
      <w:r>
        <w:rPr>
          <w:spacing w:val="18"/>
          <w:w w:val="105"/>
        </w:rPr>
        <w:t> </w:t>
      </w:r>
      <w:r>
        <w:rPr>
          <w:w w:val="105"/>
        </w:rPr>
        <w:t>Professional</w:t>
      </w:r>
      <w:r>
        <w:rPr>
          <w:spacing w:val="18"/>
          <w:w w:val="105"/>
        </w:rPr>
        <w:t> </w:t>
      </w:r>
      <w:r>
        <w:rPr>
          <w:w w:val="105"/>
        </w:rPr>
        <w:t>Certification,</w:t>
      </w:r>
      <w:r>
        <w:rPr>
          <w:spacing w:val="17"/>
          <w:w w:val="105"/>
        </w:rPr>
        <w:t> </w:t>
      </w:r>
      <w:r>
        <w:rPr>
          <w:w w:val="105"/>
        </w:rPr>
        <w:t>Fear</w:t>
      </w:r>
      <w:r>
        <w:rPr>
          <w:spacing w:val="18"/>
          <w:w w:val="105"/>
        </w:rPr>
        <w:t> </w:t>
      </w:r>
      <w:r>
        <w:rPr>
          <w:w w:val="105"/>
        </w:rPr>
        <w:t>Free,</w:t>
      </w:r>
      <w:r>
        <w:rPr>
          <w:spacing w:val="18"/>
          <w:w w:val="105"/>
        </w:rPr>
        <w:t> </w:t>
      </w:r>
      <w:r>
        <w:rPr>
          <w:w w:val="105"/>
        </w:rPr>
        <w:t>LLC,</w:t>
      </w:r>
      <w:r>
        <w:rPr>
          <w:spacing w:val="18"/>
          <w:w w:val="105"/>
        </w:rPr>
        <w:t> </w:t>
      </w:r>
      <w:r>
        <w:rPr>
          <w:spacing w:val="-4"/>
          <w:w w:val="105"/>
        </w:rPr>
        <w:t>2018</w:t>
      </w:r>
    </w:p>
    <w:p>
      <w:pPr>
        <w:pStyle w:val="BodyText"/>
        <w:tabs>
          <w:tab w:pos="5078" w:val="left" w:leader="none"/>
        </w:tabs>
        <w:spacing w:line="292" w:lineRule="auto" w:before="146"/>
        <w:ind w:left="5078" w:right="847" w:hanging="294"/>
      </w:pPr>
      <w:r>
        <w:rPr/>
        <w:drawing>
          <wp:inline distT="0" distB="0" distL="0" distR="0">
            <wp:extent cx="47624" cy="47623"/>
            <wp:effectExtent l="0" t="0" r="0" b="0"/>
            <wp:docPr id="34" name="Image 3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" name="Image 34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4" cy="47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/>
      </w:r>
      <w:r>
        <w:rPr>
          <w:rFonts w:ascii="Times New Roman"/>
          <w:sz w:val="20"/>
        </w:rPr>
        <w:tab/>
      </w:r>
      <w:r>
        <w:rPr>
          <w:w w:val="105"/>
        </w:rPr>
        <w:t>Diplomate, American Board of Veterinary Practitioners, American Board of Veterinary Practitioners, 2019</w:t>
      </w:r>
    </w:p>
    <w:sectPr>
      <w:pgSz w:w="11920" w:h="16860"/>
      <w:pgMar w:top="0" w:bottom="0" w:left="0" w:right="28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7.500000pt;height:7.500000pt" o:bullet="t">
        <v:imagedata r:id="rId1" o:title="image2.png"/>
      </v:shape>
    </w:pict>
  </w:numPicBullet>
  <w:numPicBullet w:numPicBulletId="1">
    <w:pict>
      <v:shape id="_x0000_i1076" type="#_x0000_t75" style="width:7.500000pt;height:7.500000pt" o:bullet="t">
        <v:imagedata r:id="rId1" o:title="image2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986" w:hanging="303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0"/>
        <w:sz w:val="12"/>
        <w:szCs w:val="12"/>
        <w:lang w:val="en-US" w:eastAsia="en-US" w:bidi="ar-SA"/>
      </w:rPr>
    </w:lvl>
    <w:lvl w:ilvl="1">
      <w:start w:val="0"/>
      <w:numFmt w:val="bullet"/>
      <w:lvlText w:val="&amp;"/>
      <w:lvlPicBulletId w:val="1"/>
      <w:lvlJc w:val="left"/>
      <w:pPr>
        <w:ind w:left="5357" w:hanging="303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0"/>
        <w:sz w:val="12"/>
        <w:szCs w:val="1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5571" w:hanging="303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5783" w:hanging="303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5994" w:hanging="303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6206" w:hanging="303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417" w:hanging="303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6629" w:hanging="303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841" w:hanging="303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788"/>
      <w:ind w:left="4012"/>
      <w:jc w:val="center"/>
      <w:outlineLvl w:val="1"/>
    </w:pPr>
    <w:rPr>
      <w:rFonts w:ascii="Arial" w:hAnsi="Arial" w:eastAsia="Arial" w:cs="Arial"/>
      <w:b/>
      <w:bCs/>
      <w:sz w:val="74"/>
      <w:szCs w:val="7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410"/>
      <w:jc w:val="center"/>
      <w:outlineLvl w:val="2"/>
    </w:pPr>
    <w:rPr>
      <w:rFonts w:ascii="Arial" w:hAnsi="Arial" w:eastAsia="Arial" w:cs="Arial"/>
      <w:b/>
      <w:bCs/>
      <w:sz w:val="20"/>
      <w:szCs w:val="20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ind w:left="986" w:right="404" w:hanging="303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anjali.ochoa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Relationship Id="rId10" Type="http://schemas.openxmlformats.org/officeDocument/2006/relationships/image" Target="media/image5.png"/><Relationship Id="rId11" Type="http://schemas.openxmlformats.org/officeDocument/2006/relationships/image" Target="media/image6.png"/><Relationship Id="rId12" Type="http://schemas.openxmlformats.org/officeDocument/2006/relationships/image" Target="media/image7.png"/><Relationship Id="rId13" Type="http://schemas.openxmlformats.org/officeDocument/2006/relationships/image" Target="media/image8.png"/><Relationship Id="rId14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2026-10-08T09:45:16Z</dcterms:created>
  <dcterms:modified xsi:type="dcterms:W3CDTF">2026-10-08T09:45:16Z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2026-10-08T00:00:00Z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2026-10-08T00:00:00Z</vt:filetime>
  </property>
  <property fmtid="{D5CDD505-2E9C-101B-9397-08002B2CF9AE}" pid="5" name="Producer">
    <vt:lpwstr>pdf-merger-js</vt:lpwstr>
  </property>
</Properties>
</file>