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97"/>
        <w:rPr>
          <w:rFonts w:ascii="Times New Roman"/>
          <w:sz w:val="74"/>
        </w:rPr>
      </w:pPr>
    </w:p>
    <w:p>
      <w:pPr>
        <w:spacing w:before="0"/>
        <w:ind w:left="5247" w:right="0" w:firstLine="0"/>
        <w:jc w:val="left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523874</wp:posOffset>
                </wp:positionH>
                <wp:positionV relativeFrom="paragraph">
                  <wp:posOffset>-168610</wp:posOffset>
                </wp:positionV>
                <wp:extent cx="1752600" cy="20288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752600" cy="2028825"/>
                          <a:chExt cx="1752600" cy="20288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9049" y="19049"/>
                            <a:ext cx="1714500" cy="1990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0" h="1990725">
                                <a:moveTo>
                                  <a:pt x="0" y="0"/>
                                </a:moveTo>
                                <a:lnTo>
                                  <a:pt x="1714499" y="0"/>
                                </a:lnTo>
                                <a:lnTo>
                                  <a:pt x="1714499" y="1990724"/>
                                </a:lnTo>
                                <a:lnTo>
                                  <a:pt x="0" y="19907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0" y="38100"/>
                            <a:ext cx="1676399" cy="19526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1.249996pt;margin-top:-13.27639pt;width:138pt;height:159.75pt;mso-position-horizontal-relative:page;mso-position-vertical-relative:paragraph;z-index:15729664" id="docshapegroup1" coordorigin="825,-266" coordsize="2760,3195">
                <v:rect style="position:absolute;left:855;top:-236;width:2700;height:3135" id="docshape2" filled="false" stroked="true" strokeweight="3.0pt" strokecolor="#ffffff">
                  <v:stroke dashstyle="solid"/>
                </v:rect>
                <v:shape style="position:absolute;left:885;top:-206;width:2640;height:3075" type="#_x0000_t75" id="docshape3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>
          <w:b/>
          <w:color w:val="134E5C"/>
          <w:sz w:val="74"/>
        </w:rPr>
        <w:t>Gideom</w:t>
      </w:r>
      <w:r>
        <w:rPr>
          <w:b/>
          <w:color w:val="134E5C"/>
          <w:spacing w:val="-4"/>
          <w:sz w:val="74"/>
        </w:rPr>
        <w:t> </w:t>
      </w:r>
      <w:r>
        <w:rPr>
          <w:color w:val="134E5C"/>
          <w:spacing w:val="-2"/>
          <w:sz w:val="74"/>
        </w:rPr>
        <w:t>Everett</w:t>
      </w:r>
    </w:p>
    <w:p>
      <w:pPr>
        <w:pStyle w:val="Heading2"/>
      </w:pPr>
      <w:r>
        <w:rPr/>
        <w:t>CNC</w:t>
      </w:r>
      <w:r>
        <w:rPr>
          <w:spacing w:val="2"/>
        </w:rPr>
        <w:t> </w:t>
      </w:r>
      <w:r>
        <w:rPr>
          <w:spacing w:val="-2"/>
        </w:rPr>
        <w:t>Machinist</w:t>
      </w:r>
    </w:p>
    <w:p>
      <w:pPr>
        <w:pStyle w:val="BodyText"/>
        <w:spacing w:line="261" w:lineRule="auto" w:before="234"/>
        <w:ind w:left="4628" w:right="707"/>
        <w:jc w:val="center"/>
      </w:pPr>
      <w:r>
        <w:rPr>
          <w:w w:val="105"/>
        </w:rPr>
        <w:t>CNC</w:t>
      </w:r>
      <w:r>
        <w:rPr>
          <w:spacing w:val="-13"/>
          <w:w w:val="105"/>
        </w:rPr>
        <w:t> </w:t>
      </w:r>
      <w:r>
        <w:rPr>
          <w:w w:val="105"/>
        </w:rPr>
        <w:t>machinist</w:t>
      </w:r>
      <w:r>
        <w:rPr>
          <w:spacing w:val="-13"/>
          <w:w w:val="105"/>
        </w:rPr>
        <w:t> </w:t>
      </w:r>
      <w:r>
        <w:rPr>
          <w:w w:val="105"/>
        </w:rPr>
        <w:t>with</w:t>
      </w:r>
      <w:r>
        <w:rPr>
          <w:spacing w:val="-13"/>
          <w:w w:val="105"/>
        </w:rPr>
        <w:t> </w:t>
      </w:r>
      <w:r>
        <w:rPr>
          <w:w w:val="105"/>
        </w:rPr>
        <w:t>6</w:t>
      </w:r>
      <w:r>
        <w:rPr>
          <w:spacing w:val="-13"/>
          <w:w w:val="105"/>
        </w:rPr>
        <w:t> </w:t>
      </w:r>
      <w:r>
        <w:rPr>
          <w:w w:val="105"/>
        </w:rPr>
        <w:t>years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experience</w:t>
      </w:r>
      <w:r>
        <w:rPr>
          <w:spacing w:val="-13"/>
          <w:w w:val="105"/>
        </w:rPr>
        <w:t> </w:t>
      </w:r>
      <w:r>
        <w:rPr>
          <w:w w:val="105"/>
        </w:rPr>
        <w:t>operating</w:t>
      </w:r>
      <w:r>
        <w:rPr>
          <w:spacing w:val="-13"/>
          <w:w w:val="105"/>
        </w:rPr>
        <w:t> </w:t>
      </w:r>
      <w:r>
        <w:rPr>
          <w:w w:val="105"/>
        </w:rPr>
        <w:t>Fanuc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Okuma</w:t>
      </w:r>
      <w:r>
        <w:rPr>
          <w:spacing w:val="-13"/>
          <w:w w:val="105"/>
        </w:rPr>
        <w:t> </w:t>
      </w:r>
      <w:r>
        <w:rPr>
          <w:w w:val="105"/>
        </w:rPr>
        <w:t>OSP controlled</w:t>
      </w:r>
      <w:r>
        <w:rPr>
          <w:spacing w:val="-10"/>
          <w:w w:val="105"/>
        </w:rPr>
        <w:t> </w:t>
      </w:r>
      <w:r>
        <w:rPr>
          <w:w w:val="105"/>
        </w:rPr>
        <w:t>mills</w:t>
      </w:r>
      <w:r>
        <w:rPr>
          <w:spacing w:val="-8"/>
          <w:w w:val="105"/>
        </w:rPr>
        <w:t> </w:t>
      </w:r>
      <w:r>
        <w:rPr>
          <w:w w:val="105"/>
        </w:rPr>
        <w:t>and</w:t>
      </w:r>
      <w:r>
        <w:rPr>
          <w:spacing w:val="-8"/>
          <w:w w:val="105"/>
        </w:rPr>
        <w:t> </w:t>
      </w:r>
      <w:r>
        <w:rPr>
          <w:w w:val="105"/>
        </w:rPr>
        <w:t>lathes,</w:t>
      </w:r>
      <w:r>
        <w:rPr>
          <w:spacing w:val="-8"/>
          <w:w w:val="105"/>
        </w:rPr>
        <w:t> </w:t>
      </w:r>
      <w:r>
        <w:rPr>
          <w:w w:val="105"/>
        </w:rPr>
        <w:t>holding</w:t>
      </w:r>
      <w:r>
        <w:rPr>
          <w:spacing w:val="-8"/>
          <w:w w:val="105"/>
        </w:rPr>
        <w:t> </w:t>
      </w:r>
      <w:r>
        <w:rPr>
          <w:w w:val="105"/>
        </w:rPr>
        <w:t>an</w:t>
      </w:r>
      <w:r>
        <w:rPr>
          <w:spacing w:val="-8"/>
          <w:w w:val="105"/>
        </w:rPr>
        <w:t> </w:t>
      </w:r>
      <w:r>
        <w:rPr>
          <w:w w:val="105"/>
        </w:rPr>
        <w:t>OSHA</w:t>
      </w:r>
      <w:r>
        <w:rPr>
          <w:spacing w:val="-14"/>
          <w:w w:val="105"/>
        </w:rPr>
        <w:t> </w:t>
      </w:r>
      <w:r>
        <w:rPr>
          <w:w w:val="105"/>
        </w:rPr>
        <w:t>10-Hour</w:t>
      </w:r>
      <w:r>
        <w:rPr>
          <w:spacing w:val="-7"/>
          <w:w w:val="105"/>
        </w:rPr>
        <w:t> </w:t>
      </w:r>
      <w:r>
        <w:rPr>
          <w:w w:val="105"/>
        </w:rPr>
        <w:t>General</w:t>
      </w:r>
      <w:r>
        <w:rPr>
          <w:spacing w:val="-8"/>
          <w:w w:val="105"/>
        </w:rPr>
        <w:t> </w:t>
      </w:r>
      <w:r>
        <w:rPr>
          <w:w w:val="105"/>
        </w:rPr>
        <w:t>Industry</w:t>
      </w:r>
      <w:r>
        <w:rPr>
          <w:spacing w:val="-8"/>
          <w:w w:val="105"/>
        </w:rPr>
        <w:t> </w:t>
      </w:r>
      <w:r>
        <w:rPr>
          <w:w w:val="105"/>
        </w:rPr>
        <w:t>card and</w:t>
      </w:r>
      <w:r>
        <w:rPr>
          <w:spacing w:val="-5"/>
          <w:w w:val="105"/>
        </w:rPr>
        <w:t> </w:t>
      </w:r>
      <w:r>
        <w:rPr>
          <w:w w:val="105"/>
        </w:rPr>
        <w:t>an</w:t>
      </w:r>
      <w:r>
        <w:rPr>
          <w:spacing w:val="-14"/>
          <w:w w:val="105"/>
        </w:rPr>
        <w:t> </w:t>
      </w:r>
      <w:r>
        <w:rPr>
          <w:w w:val="105"/>
        </w:rPr>
        <w:t>AAS</w:t>
      </w:r>
      <w:r>
        <w:rPr>
          <w:spacing w:val="-4"/>
          <w:w w:val="105"/>
        </w:rPr>
        <w:t> </w:t>
      </w:r>
      <w:r>
        <w:rPr>
          <w:w w:val="105"/>
        </w:rPr>
        <w:t>in</w:t>
      </w:r>
      <w:r>
        <w:rPr>
          <w:spacing w:val="-5"/>
          <w:w w:val="105"/>
        </w:rPr>
        <w:t> </w:t>
      </w:r>
      <w:r>
        <w:rPr>
          <w:w w:val="105"/>
        </w:rPr>
        <w:t>Machine</w:t>
      </w:r>
      <w:r>
        <w:rPr>
          <w:spacing w:val="-8"/>
          <w:w w:val="105"/>
        </w:rPr>
        <w:t> </w:t>
      </w:r>
      <w:r>
        <w:rPr>
          <w:w w:val="105"/>
        </w:rPr>
        <w:t>Tool</w:t>
      </w:r>
      <w:r>
        <w:rPr>
          <w:spacing w:val="-8"/>
          <w:w w:val="105"/>
        </w:rPr>
        <w:t> </w:t>
      </w:r>
      <w:r>
        <w:rPr>
          <w:w w:val="105"/>
        </w:rPr>
        <w:t>Technology.</w:t>
      </w:r>
      <w:r>
        <w:rPr>
          <w:spacing w:val="-5"/>
          <w:w w:val="105"/>
        </w:rPr>
        <w:t> </w:t>
      </w:r>
      <w:r>
        <w:rPr>
          <w:w w:val="105"/>
        </w:rPr>
        <w:t>Reduced</w:t>
      </w:r>
      <w:r>
        <w:rPr>
          <w:spacing w:val="-5"/>
          <w:w w:val="105"/>
        </w:rPr>
        <w:t> </w:t>
      </w:r>
      <w:r>
        <w:rPr>
          <w:w w:val="105"/>
        </w:rPr>
        <w:t>production</w:t>
      </w:r>
      <w:r>
        <w:rPr>
          <w:spacing w:val="-5"/>
          <w:w w:val="105"/>
        </w:rPr>
        <w:t> </w:t>
      </w:r>
      <w:r>
        <w:rPr>
          <w:w w:val="105"/>
        </w:rPr>
        <w:t>errors</w:t>
      </w:r>
      <w:r>
        <w:rPr>
          <w:spacing w:val="-5"/>
          <w:w w:val="105"/>
        </w:rPr>
        <w:t> </w:t>
      </w:r>
      <w:r>
        <w:rPr>
          <w:w w:val="105"/>
        </w:rPr>
        <w:t>by 16.4%</w:t>
      </w:r>
      <w:r>
        <w:rPr>
          <w:spacing w:val="-4"/>
          <w:w w:val="105"/>
        </w:rPr>
        <w:t> </w:t>
      </w:r>
      <w:r>
        <w:rPr>
          <w:w w:val="105"/>
        </w:rPr>
        <w:t>by</w:t>
      </w:r>
      <w:r>
        <w:rPr>
          <w:spacing w:val="-4"/>
          <w:w w:val="105"/>
        </w:rPr>
        <w:t> </w:t>
      </w:r>
      <w:r>
        <w:rPr>
          <w:w w:val="105"/>
        </w:rPr>
        <w:t>standardizing</w:t>
      </w:r>
      <w:r>
        <w:rPr>
          <w:spacing w:val="-4"/>
          <w:w w:val="105"/>
        </w:rPr>
        <w:t> </w:t>
      </w:r>
      <w:r>
        <w:rPr>
          <w:w w:val="105"/>
        </w:rPr>
        <w:t>in-process</w:t>
      </w:r>
      <w:r>
        <w:rPr>
          <w:spacing w:val="-4"/>
          <w:w w:val="105"/>
        </w:rPr>
        <w:t> </w:t>
      </w:r>
      <w:r>
        <w:rPr>
          <w:w w:val="105"/>
        </w:rPr>
        <w:t>micrometer</w:t>
      </w:r>
      <w:r>
        <w:rPr>
          <w:spacing w:val="-4"/>
          <w:w w:val="105"/>
        </w:rPr>
        <w:t> </w:t>
      </w:r>
      <w:r>
        <w:rPr>
          <w:w w:val="105"/>
        </w:rPr>
        <w:t>checks</w:t>
      </w:r>
      <w:r>
        <w:rPr>
          <w:spacing w:val="-4"/>
          <w:w w:val="105"/>
        </w:rPr>
        <w:t> </w:t>
      </w:r>
      <w:r>
        <w:rPr>
          <w:w w:val="105"/>
        </w:rPr>
        <w:t>at</w:t>
      </w:r>
      <w:r>
        <w:rPr>
          <w:spacing w:val="-4"/>
          <w:w w:val="105"/>
        </w:rPr>
        <w:t> </w:t>
      </w:r>
      <w:r>
        <w:rPr>
          <w:w w:val="105"/>
        </w:rPr>
        <w:t>3</w:t>
      </w:r>
      <w:r>
        <w:rPr>
          <w:spacing w:val="-4"/>
          <w:w w:val="105"/>
        </w:rPr>
        <w:t> </w:t>
      </w:r>
      <w:r>
        <w:rPr>
          <w:w w:val="105"/>
        </w:rPr>
        <w:t>intervals</w:t>
      </w:r>
      <w:r>
        <w:rPr>
          <w:spacing w:val="-4"/>
          <w:w w:val="105"/>
        </w:rPr>
        <w:t> </w:t>
      </w:r>
      <w:r>
        <w:rPr>
          <w:w w:val="105"/>
        </w:rPr>
        <w:t>per</w:t>
      </w:r>
      <w:r>
        <w:rPr>
          <w:spacing w:val="-4"/>
          <w:w w:val="105"/>
        </w:rPr>
        <w:t> </w:t>
      </w:r>
      <w:r>
        <w:rPr>
          <w:w w:val="105"/>
        </w:rPr>
        <w:t>run and revising offset correction procedures, while sustaining a 98.4% production accuracy rate by verifying critical dimensions with a CMM after each lot of 85 parts.</w:t>
      </w:r>
    </w:p>
    <w:p>
      <w:pPr>
        <w:pStyle w:val="BodyText"/>
        <w:rPr>
          <w:sz w:val="20"/>
        </w:rPr>
      </w:pPr>
    </w:p>
    <w:p>
      <w:pPr>
        <w:pStyle w:val="BodyText"/>
        <w:spacing w:before="12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141" w:right="0"/>
        </w:sectPr>
      </w:pPr>
    </w:p>
    <w:p>
      <w:pPr>
        <w:pStyle w:val="Heading1"/>
        <w:spacing w:before="61"/>
      </w:pPr>
      <w:r>
        <w:rPr>
          <w:color w:val="FFFFFF"/>
          <w:spacing w:val="-2"/>
        </w:rPr>
        <w:t>CONTACT</w:t>
      </w:r>
      <w:r>
        <w:rPr>
          <w:color w:val="FFFFFF"/>
          <w:spacing w:val="-13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33"/>
        <w:rPr>
          <w:sz w:val="24"/>
        </w:rPr>
      </w:pPr>
    </w:p>
    <w:p>
      <w:pPr>
        <w:pStyle w:val="BodyText"/>
        <w:ind w:left="579"/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sz w:val="20"/>
        </w:rPr>
        <w:t> </w:t>
      </w:r>
      <w:r>
        <w:rPr>
          <w:color w:val="FFFFFF"/>
        </w:rPr>
        <w:t>(641) 555-0125</w:t>
      </w:r>
    </w:p>
    <w:p>
      <w:pPr>
        <w:pStyle w:val="BodyText"/>
        <w:spacing w:before="17"/>
      </w:pPr>
    </w:p>
    <w:p>
      <w:pPr>
        <w:pStyle w:val="BodyText"/>
        <w:spacing w:line="410" w:lineRule="auto"/>
        <w:ind w:left="580" w:firstLine="19"/>
      </w:pPr>
      <w:r>
        <w:rPr>
          <w:position w:val="-10"/>
        </w:rPr>
        <w:drawing>
          <wp:inline distT="0" distB="0" distL="0" distR="0">
            <wp:extent cx="174258" cy="200679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61"/>
          <w:w w:val="105"/>
          <w:sz w:val="20"/>
        </w:rPr>
        <w:t> </w:t>
      </w:r>
      <w:hyperlink r:id="rId8">
        <w:r>
          <w:rPr>
            <w:color w:val="FFFFFF"/>
            <w:w w:val="105"/>
          </w:rPr>
          <w:t>gideon.everett@example.com</w:t>
        </w:r>
      </w:hyperlink>
      <w:r>
        <w:rPr>
          <w:color w:val="FFFFFF"/>
          <w:w w:val="105"/>
        </w:rPr>
        <w:t> </w:t>
      </w:r>
      <w:r>
        <w:rPr>
          <w:color w:val="FFFFFF"/>
          <w:position w:val="-10"/>
        </w:rPr>
        <w:drawing>
          <wp:inline distT="0" distB="0" distL="0" distR="0">
            <wp:extent cx="199480" cy="200769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FFFF"/>
          <w:position w:val="-10"/>
        </w:rPr>
      </w:r>
      <w:r>
        <w:rPr>
          <w:rFonts w:ascii="Times New Roman"/>
          <w:color w:val="FFFFFF"/>
          <w:spacing w:val="80"/>
          <w:w w:val="105"/>
        </w:rPr>
        <w:t> </w:t>
      </w:r>
      <w:r>
        <w:rPr>
          <w:color w:val="FFFFFF"/>
          <w:w w:val="105"/>
        </w:rPr>
        <w:t>Marshalltown, IA 12345</w:t>
      </w:r>
    </w:p>
    <w:p>
      <w:pPr>
        <w:pStyle w:val="BodyText"/>
        <w:spacing w:before="2"/>
      </w:pPr>
    </w:p>
    <w:p>
      <w:pPr>
        <w:pStyle w:val="Heading1"/>
        <w:spacing w:before="0"/>
      </w:pPr>
      <w:r>
        <w:rPr>
          <w:color w:val="FFFFFF"/>
          <w:spacing w:val="-2"/>
        </w:rPr>
        <w:t>EDUCATION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310" w:lineRule="atLeast" w:before="202" w:after="0"/>
        <w:ind w:left="882" w:right="313" w:hanging="304"/>
        <w:jc w:val="left"/>
        <w:rPr>
          <w:sz w:val="18"/>
        </w:rPr>
      </w:pPr>
      <w:r>
        <w:rPr>
          <w:color w:val="FFFFFF"/>
          <w:spacing w:val="-4"/>
          <w:w w:val="105"/>
          <w:sz w:val="18"/>
        </w:rPr>
        <w:t>AAS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Machine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Tool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Technology </w:t>
      </w:r>
      <w:r>
        <w:rPr>
          <w:color w:val="FFFFFF"/>
          <w:w w:val="105"/>
          <w:sz w:val="18"/>
        </w:rPr>
        <w:t>2018 - 2020</w:t>
      </w:r>
    </w:p>
    <w:p>
      <w:pPr>
        <w:pStyle w:val="BodyText"/>
        <w:spacing w:line="261" w:lineRule="auto" w:before="23"/>
        <w:ind w:left="882"/>
      </w:pPr>
      <w:r>
        <w:rPr>
          <w:color w:val="FFFFFF"/>
          <w:spacing w:val="-2"/>
          <w:w w:val="105"/>
        </w:rPr>
        <w:t>Iowa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Valley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Community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College, </w:t>
      </w:r>
      <w:r>
        <w:rPr>
          <w:color w:val="FFFFFF"/>
          <w:w w:val="105"/>
        </w:rPr>
        <w:t>Marshalltown, IA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</w:pPr>
    </w:p>
    <w:p>
      <w:pPr>
        <w:pStyle w:val="Heading1"/>
        <w:spacing w:before="1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before="29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0" w:after="0"/>
        <w:ind w:left="882" w:right="0" w:hanging="304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Fanuc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controls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108" w:after="0"/>
        <w:ind w:left="882" w:right="0" w:hanging="304"/>
        <w:jc w:val="left"/>
        <w:rPr>
          <w:sz w:val="18"/>
        </w:rPr>
      </w:pPr>
      <w:r>
        <w:rPr>
          <w:color w:val="FFFFFF"/>
          <w:sz w:val="18"/>
        </w:rPr>
        <w:t>Okuma</w:t>
      </w:r>
      <w:r>
        <w:rPr>
          <w:color w:val="FFFFFF"/>
          <w:spacing w:val="12"/>
          <w:sz w:val="18"/>
        </w:rPr>
        <w:t> </w:t>
      </w:r>
      <w:r>
        <w:rPr>
          <w:color w:val="FFFFFF"/>
          <w:sz w:val="18"/>
        </w:rPr>
        <w:t>OSP</w:t>
      </w:r>
      <w:r>
        <w:rPr>
          <w:color w:val="FFFFFF"/>
          <w:spacing w:val="9"/>
          <w:sz w:val="18"/>
        </w:rPr>
        <w:t> </w:t>
      </w:r>
      <w:r>
        <w:rPr>
          <w:color w:val="FFFFFF"/>
          <w:spacing w:val="-2"/>
          <w:sz w:val="18"/>
        </w:rPr>
        <w:t>controls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108" w:after="0"/>
        <w:ind w:left="882" w:right="0" w:hanging="304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Mastercam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108" w:after="0"/>
        <w:ind w:left="882" w:right="0" w:hanging="304"/>
        <w:jc w:val="left"/>
        <w:rPr>
          <w:sz w:val="18"/>
        </w:rPr>
      </w:pPr>
      <w:r>
        <w:rPr>
          <w:color w:val="FFFFFF"/>
          <w:sz w:val="18"/>
        </w:rPr>
        <w:t>GD&amp;T</w:t>
      </w:r>
      <w:r>
        <w:rPr>
          <w:color w:val="FFFFFF"/>
          <w:spacing w:val="10"/>
          <w:sz w:val="18"/>
        </w:rPr>
        <w:t> </w:t>
      </w:r>
      <w:r>
        <w:rPr>
          <w:color w:val="FFFFFF"/>
          <w:spacing w:val="-2"/>
          <w:sz w:val="18"/>
        </w:rPr>
        <w:t>interpretation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108" w:after="0"/>
        <w:ind w:left="882" w:right="0" w:hanging="304"/>
        <w:jc w:val="left"/>
        <w:rPr>
          <w:sz w:val="18"/>
        </w:rPr>
      </w:pPr>
      <w:r>
        <w:rPr>
          <w:color w:val="FFFFFF"/>
          <w:w w:val="105"/>
          <w:sz w:val="18"/>
        </w:rPr>
        <w:t>CMM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inspection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108" w:after="0"/>
        <w:ind w:left="882" w:right="0" w:hanging="304"/>
        <w:jc w:val="left"/>
        <w:rPr>
          <w:sz w:val="18"/>
        </w:rPr>
      </w:pPr>
      <w:r>
        <w:rPr>
          <w:color w:val="FFFFFF"/>
          <w:sz w:val="18"/>
        </w:rPr>
        <w:t>Micrometers</w:t>
      </w:r>
      <w:r>
        <w:rPr>
          <w:color w:val="FFFFFF"/>
          <w:spacing w:val="14"/>
          <w:sz w:val="18"/>
        </w:rPr>
        <w:t> </w:t>
      </w:r>
      <w:r>
        <w:rPr>
          <w:color w:val="FFFFFF"/>
          <w:sz w:val="18"/>
        </w:rPr>
        <w:t>and</w:t>
      </w:r>
      <w:r>
        <w:rPr>
          <w:color w:val="FFFFFF"/>
          <w:spacing w:val="14"/>
          <w:sz w:val="18"/>
        </w:rPr>
        <w:t> </w:t>
      </w:r>
      <w:r>
        <w:rPr>
          <w:color w:val="FFFFFF"/>
          <w:spacing w:val="-2"/>
          <w:sz w:val="18"/>
        </w:rPr>
        <w:t>calipers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123" w:after="0"/>
        <w:ind w:left="882" w:right="0" w:hanging="304"/>
        <w:jc w:val="left"/>
        <w:rPr>
          <w:sz w:val="18"/>
        </w:rPr>
      </w:pPr>
      <w:r>
        <w:rPr>
          <w:color w:val="FFFFFF"/>
          <w:sz w:val="18"/>
        </w:rPr>
        <w:t>Blueprint</w:t>
      </w:r>
      <w:r>
        <w:rPr>
          <w:color w:val="FFFFFF"/>
          <w:spacing w:val="14"/>
          <w:sz w:val="18"/>
        </w:rPr>
        <w:t> </w:t>
      </w:r>
      <w:r>
        <w:rPr>
          <w:color w:val="FFFFFF"/>
          <w:spacing w:val="-2"/>
          <w:sz w:val="18"/>
        </w:rPr>
        <w:t>reading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108" w:after="0"/>
        <w:ind w:left="882" w:right="0" w:hanging="304"/>
        <w:jc w:val="left"/>
        <w:rPr>
          <w:sz w:val="18"/>
        </w:rPr>
      </w:pPr>
      <w:r>
        <w:rPr>
          <w:color w:val="FFFFFF"/>
          <w:w w:val="105"/>
          <w:sz w:val="18"/>
        </w:rPr>
        <w:t>ISO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w w:val="105"/>
          <w:sz w:val="18"/>
        </w:rPr>
        <w:t>9001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procedures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108" w:after="0"/>
        <w:ind w:left="882" w:right="0" w:hanging="304"/>
        <w:jc w:val="left"/>
        <w:rPr>
          <w:sz w:val="18"/>
        </w:rPr>
      </w:pPr>
      <w:r>
        <w:rPr>
          <w:color w:val="FFFFFF"/>
          <w:w w:val="105"/>
          <w:sz w:val="18"/>
        </w:rPr>
        <w:t>5S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methodology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108" w:after="0"/>
        <w:ind w:left="882" w:right="0" w:hanging="304"/>
        <w:jc w:val="left"/>
        <w:rPr>
          <w:sz w:val="18"/>
        </w:rPr>
      </w:pPr>
      <w:r>
        <w:rPr>
          <w:color w:val="FFFFFF"/>
          <w:sz w:val="18"/>
        </w:rPr>
        <w:t>Tooling</w:t>
      </w:r>
      <w:r>
        <w:rPr>
          <w:color w:val="FFFFFF"/>
          <w:spacing w:val="6"/>
          <w:sz w:val="18"/>
        </w:rPr>
        <w:t> </w:t>
      </w:r>
      <w:r>
        <w:rPr>
          <w:color w:val="FFFFFF"/>
          <w:sz w:val="18"/>
        </w:rPr>
        <w:t>and</w:t>
      </w:r>
      <w:r>
        <w:rPr>
          <w:color w:val="FFFFFF"/>
          <w:spacing w:val="7"/>
          <w:sz w:val="18"/>
        </w:rPr>
        <w:t> </w:t>
      </w:r>
      <w:r>
        <w:rPr>
          <w:color w:val="FFFFFF"/>
          <w:sz w:val="18"/>
        </w:rPr>
        <w:t>workholding</w:t>
      </w:r>
      <w:r>
        <w:rPr>
          <w:color w:val="FFFFFF"/>
          <w:spacing w:val="7"/>
          <w:sz w:val="18"/>
        </w:rPr>
        <w:t> </w:t>
      </w:r>
      <w:r>
        <w:rPr>
          <w:color w:val="FFFFFF"/>
          <w:spacing w:val="-2"/>
          <w:sz w:val="18"/>
        </w:rPr>
        <w:t>selection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168"/>
      </w:pPr>
    </w:p>
    <w:p>
      <w:pPr>
        <w:pStyle w:val="BodyText"/>
        <w:ind w:left="13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2952749</wp:posOffset>
                </wp:positionH>
                <wp:positionV relativeFrom="paragraph">
                  <wp:posOffset>-416328</wp:posOffset>
                </wp:positionV>
                <wp:extent cx="4615815" cy="285750"/>
                <wp:effectExtent l="0" t="0" r="0" b="0"/>
                <wp:wrapNone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4615815" cy="285750"/>
                        </a:xfrm>
                        <a:prstGeom prst="rect">
                          <a:avLst/>
                        </a:prstGeom>
                        <a:solidFill>
                          <a:srgbClr val="134E5C"/>
                        </a:solidFill>
                      </wps:spPr>
                      <wps:txbx>
                        <w:txbxContent>
                          <w:p>
                            <w:pPr>
                              <w:spacing w:before="60"/>
                              <w:ind w:left="242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32.499969pt;margin-top:-32.781784pt;width:363.45pt;height:22.5pt;mso-position-horizontal-relative:page;mso-position-vertical-relative:paragraph;z-index:15730176" type="#_x0000_t202" id="docshape4" filled="true" fillcolor="#134e5c" stroked="false">
                <v:textbox inset="0,0,0,0">
                  <w:txbxContent>
                    <w:p>
                      <w:pPr>
                        <w:spacing w:before="60"/>
                        <w:ind w:left="242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FFFFFF"/>
                          <w:spacing w:val="-2"/>
                          <w:sz w:val="24"/>
                        </w:rPr>
                        <w:t>PROFESSIONAL</w:t>
                      </w:r>
                      <w:r>
                        <w:rPr>
                          <w:color w:val="FFFFFF"/>
                          <w:spacing w:val="4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EXPERIENCE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w w:val="105"/>
        </w:rPr>
        <w:t>CNC</w:t>
      </w:r>
      <w:r>
        <w:rPr>
          <w:spacing w:val="-11"/>
          <w:w w:val="105"/>
        </w:rPr>
        <w:t> </w:t>
      </w:r>
      <w:r>
        <w:rPr>
          <w:w w:val="105"/>
        </w:rPr>
        <w:t>Machinist</w:t>
      </w:r>
      <w:r>
        <w:rPr>
          <w:spacing w:val="-11"/>
          <w:w w:val="105"/>
        </w:rPr>
        <w:t> </w:t>
      </w:r>
      <w:r>
        <w:rPr>
          <w:w w:val="105"/>
        </w:rPr>
        <w:t>|</w:t>
      </w:r>
      <w:r>
        <w:rPr>
          <w:spacing w:val="-11"/>
          <w:w w:val="105"/>
        </w:rPr>
        <w:t> </w:t>
      </w:r>
      <w:r>
        <w:rPr>
          <w:w w:val="105"/>
        </w:rPr>
        <w:t>2023</w:t>
      </w:r>
      <w:r>
        <w:rPr>
          <w:spacing w:val="-10"/>
          <w:w w:val="105"/>
        </w:rPr>
        <w:t> </w:t>
      </w:r>
      <w:r>
        <w:rPr>
          <w:w w:val="105"/>
        </w:rPr>
        <w:t>-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8"/>
        <w:ind w:left="139"/>
      </w:pPr>
      <w:r>
        <w:rPr/>
        <w:t>Skunk</w:t>
      </w:r>
      <w:r>
        <w:rPr>
          <w:spacing w:val="16"/>
        </w:rPr>
        <w:t> </w:t>
      </w:r>
      <w:r>
        <w:rPr/>
        <w:t>River</w:t>
      </w:r>
      <w:r>
        <w:rPr>
          <w:spacing w:val="17"/>
        </w:rPr>
        <w:t> </w:t>
      </w:r>
      <w:r>
        <w:rPr/>
        <w:t>Precision</w:t>
      </w:r>
      <w:r>
        <w:rPr>
          <w:spacing w:val="16"/>
        </w:rPr>
        <w:t> </w:t>
      </w:r>
      <w:r>
        <w:rPr/>
        <w:t>Manufacturing,</w:t>
      </w:r>
      <w:r>
        <w:rPr>
          <w:spacing w:val="17"/>
        </w:rPr>
        <w:t> </w:t>
      </w:r>
      <w:r>
        <w:rPr/>
        <w:t>Marshalltown,</w:t>
      </w:r>
      <w:r>
        <w:rPr>
          <w:spacing w:val="16"/>
        </w:rPr>
        <w:t> </w:t>
      </w:r>
      <w:r>
        <w:rPr>
          <w:spacing w:val="-5"/>
        </w:rPr>
        <w:t>IA</w:t>
      </w:r>
    </w:p>
    <w:p>
      <w:pPr>
        <w:pStyle w:val="BodyText"/>
        <w:spacing w:before="66"/>
      </w:pPr>
    </w:p>
    <w:p>
      <w:pPr>
        <w:pStyle w:val="BodyText"/>
        <w:tabs>
          <w:tab w:pos="715" w:val="left" w:leader="none"/>
        </w:tabs>
        <w:spacing w:line="261" w:lineRule="auto"/>
        <w:ind w:left="715" w:right="695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Reduced production errors by 16.4% on a 9-machine ﬂoor by standardizing</w:t>
      </w:r>
      <w:r>
        <w:rPr>
          <w:spacing w:val="-14"/>
          <w:w w:val="105"/>
        </w:rPr>
        <w:t> </w:t>
      </w:r>
      <w:r>
        <w:rPr>
          <w:w w:val="105"/>
        </w:rPr>
        <w:t>in-process</w:t>
      </w:r>
      <w:r>
        <w:rPr>
          <w:spacing w:val="-13"/>
          <w:w w:val="105"/>
        </w:rPr>
        <w:t> </w:t>
      </w:r>
      <w:r>
        <w:rPr>
          <w:w w:val="105"/>
        </w:rPr>
        <w:t>micrometer</w:t>
      </w:r>
      <w:r>
        <w:rPr>
          <w:spacing w:val="-13"/>
          <w:w w:val="105"/>
        </w:rPr>
        <w:t> </w:t>
      </w:r>
      <w:r>
        <w:rPr>
          <w:w w:val="105"/>
        </w:rPr>
        <w:t>checks</w:t>
      </w:r>
      <w:r>
        <w:rPr>
          <w:spacing w:val="-13"/>
          <w:w w:val="105"/>
        </w:rPr>
        <w:t> </w:t>
      </w:r>
      <w:r>
        <w:rPr>
          <w:w w:val="105"/>
        </w:rPr>
        <w:t>at</w:t>
      </w:r>
      <w:r>
        <w:rPr>
          <w:spacing w:val="-13"/>
          <w:w w:val="105"/>
        </w:rPr>
        <w:t> </w:t>
      </w:r>
      <w:r>
        <w:rPr>
          <w:w w:val="105"/>
        </w:rPr>
        <w:t>3</w:t>
      </w:r>
      <w:r>
        <w:rPr>
          <w:spacing w:val="-13"/>
          <w:w w:val="105"/>
        </w:rPr>
        <w:t> </w:t>
      </w:r>
      <w:r>
        <w:rPr>
          <w:w w:val="105"/>
        </w:rPr>
        <w:t>intervals</w:t>
      </w:r>
      <w:r>
        <w:rPr>
          <w:spacing w:val="-13"/>
          <w:w w:val="105"/>
        </w:rPr>
        <w:t> </w:t>
      </w:r>
      <w:r>
        <w:rPr>
          <w:w w:val="105"/>
        </w:rPr>
        <w:t>per</w:t>
      </w:r>
      <w:r>
        <w:rPr>
          <w:spacing w:val="-14"/>
          <w:w w:val="105"/>
        </w:rPr>
        <w:t> </w:t>
      </w:r>
      <w:r>
        <w:rPr>
          <w:w w:val="105"/>
        </w:rPr>
        <w:t>run</w:t>
      </w:r>
      <w:r>
        <w:rPr>
          <w:spacing w:val="-13"/>
          <w:w w:val="105"/>
        </w:rPr>
        <w:t> </w:t>
      </w:r>
      <w:r>
        <w:rPr>
          <w:w w:val="105"/>
        </w:rPr>
        <w:t>and revising offset correction procedures.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447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Shortened</w:t>
      </w:r>
      <w:r>
        <w:rPr>
          <w:spacing w:val="-14"/>
          <w:w w:val="105"/>
        </w:rPr>
        <w:t> </w:t>
      </w:r>
      <w:r>
        <w:rPr>
          <w:w w:val="105"/>
        </w:rPr>
        <w:t>setup</w:t>
      </w:r>
      <w:r>
        <w:rPr>
          <w:spacing w:val="-13"/>
          <w:w w:val="105"/>
        </w:rPr>
        <w:t> </w:t>
      </w:r>
      <w:r>
        <w:rPr>
          <w:w w:val="105"/>
        </w:rPr>
        <w:t>time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14.2%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Fanuc-controlled</w:t>
      </w:r>
      <w:r>
        <w:rPr>
          <w:spacing w:val="-13"/>
          <w:w w:val="105"/>
        </w:rPr>
        <w:t> </w:t>
      </w:r>
      <w:r>
        <w:rPr>
          <w:w w:val="105"/>
        </w:rPr>
        <w:t>vertical</w:t>
      </w:r>
      <w:r>
        <w:rPr>
          <w:spacing w:val="-14"/>
          <w:w w:val="105"/>
        </w:rPr>
        <w:t> </w:t>
      </w:r>
      <w:r>
        <w:rPr>
          <w:w w:val="105"/>
        </w:rPr>
        <w:t>mills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pre-staging tooling and workholding kits for 26 recurring part numbers.</w:t>
      </w:r>
    </w:p>
    <w:p>
      <w:pPr>
        <w:pStyle w:val="BodyText"/>
        <w:tabs>
          <w:tab w:pos="715" w:val="left" w:leader="none"/>
        </w:tabs>
        <w:spacing w:line="261" w:lineRule="auto" w:before="104"/>
        <w:ind w:left="715" w:right="633" w:hanging="298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Sustained a 98.4% production accuracy rate across 11 consecutive months</w:t>
      </w:r>
      <w:r>
        <w:rPr>
          <w:spacing w:val="-12"/>
          <w:w w:val="105"/>
        </w:rPr>
        <w:t> </w:t>
      </w:r>
      <w:r>
        <w:rPr>
          <w:w w:val="105"/>
        </w:rPr>
        <w:t>by</w:t>
      </w:r>
      <w:r>
        <w:rPr>
          <w:spacing w:val="-12"/>
          <w:w w:val="105"/>
        </w:rPr>
        <w:t> </w:t>
      </w:r>
      <w:r>
        <w:rPr>
          <w:w w:val="105"/>
        </w:rPr>
        <w:t>verifying</w:t>
      </w:r>
      <w:r>
        <w:rPr>
          <w:spacing w:val="-12"/>
          <w:w w:val="105"/>
        </w:rPr>
        <w:t> </w:t>
      </w:r>
      <w:r>
        <w:rPr>
          <w:w w:val="105"/>
        </w:rPr>
        <w:t>critical</w:t>
      </w:r>
      <w:r>
        <w:rPr>
          <w:spacing w:val="-12"/>
          <w:w w:val="105"/>
        </w:rPr>
        <w:t> </w:t>
      </w:r>
      <w:r>
        <w:rPr>
          <w:w w:val="105"/>
        </w:rPr>
        <w:t>dimensions</w:t>
      </w:r>
      <w:r>
        <w:rPr>
          <w:spacing w:val="-12"/>
          <w:w w:val="105"/>
        </w:rPr>
        <w:t> </w:t>
      </w:r>
      <w:r>
        <w:rPr>
          <w:w w:val="105"/>
        </w:rPr>
        <w:t>with</w:t>
      </w:r>
      <w:r>
        <w:rPr>
          <w:spacing w:val="-12"/>
          <w:w w:val="105"/>
        </w:rPr>
        <w:t> </w:t>
      </w:r>
      <w:r>
        <w:rPr>
          <w:w w:val="105"/>
        </w:rPr>
        <w:t>a</w:t>
      </w:r>
      <w:r>
        <w:rPr>
          <w:spacing w:val="-12"/>
          <w:w w:val="105"/>
        </w:rPr>
        <w:t> </w:t>
      </w:r>
      <w:r>
        <w:rPr>
          <w:w w:val="105"/>
        </w:rPr>
        <w:t>CMM</w:t>
      </w:r>
      <w:r>
        <w:rPr>
          <w:spacing w:val="-12"/>
          <w:w w:val="105"/>
        </w:rPr>
        <w:t> </w:t>
      </w:r>
      <w:r>
        <w:rPr>
          <w:w w:val="105"/>
        </w:rPr>
        <w:t>after</w:t>
      </w:r>
      <w:r>
        <w:rPr>
          <w:spacing w:val="-12"/>
          <w:w w:val="105"/>
        </w:rPr>
        <w:t> </w:t>
      </w:r>
      <w:r>
        <w:rPr>
          <w:w w:val="105"/>
        </w:rPr>
        <w:t>each</w:t>
      </w:r>
      <w:r>
        <w:rPr>
          <w:spacing w:val="-12"/>
          <w:w w:val="105"/>
        </w:rPr>
        <w:t> </w:t>
      </w:r>
      <w:r>
        <w:rPr>
          <w:w w:val="105"/>
        </w:rPr>
        <w:t>lot</w:t>
      </w:r>
      <w:r>
        <w:rPr>
          <w:spacing w:val="-12"/>
          <w:w w:val="105"/>
        </w:rPr>
        <w:t> </w:t>
      </w:r>
      <w:r>
        <w:rPr>
          <w:w w:val="105"/>
        </w:rPr>
        <w:t>of</w:t>
      </w:r>
      <w:r>
        <w:rPr>
          <w:spacing w:val="-12"/>
          <w:w w:val="105"/>
        </w:rPr>
        <w:t> </w:t>
      </w:r>
      <w:r>
        <w:rPr>
          <w:w w:val="105"/>
        </w:rPr>
        <w:t>85 </w:t>
      </w:r>
      <w:r>
        <w:rPr>
          <w:spacing w:val="-2"/>
          <w:w w:val="105"/>
        </w:rPr>
        <w:t>parts.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674" w:hanging="298"/>
        <w:jc w:val="both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Evaluated</w:t>
      </w:r>
      <w:r>
        <w:rPr>
          <w:spacing w:val="-14"/>
          <w:w w:val="105"/>
        </w:rPr>
        <w:t> </w:t>
      </w:r>
      <w:r>
        <w:rPr>
          <w:w w:val="105"/>
        </w:rPr>
        <w:t>machining</w:t>
      </w:r>
      <w:r>
        <w:rPr>
          <w:spacing w:val="-13"/>
          <w:w w:val="105"/>
        </w:rPr>
        <w:t> </w:t>
      </w:r>
      <w:r>
        <w:rPr>
          <w:w w:val="105"/>
        </w:rPr>
        <w:t>procedures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4</w:t>
      </w:r>
      <w:r>
        <w:rPr>
          <w:spacing w:val="-13"/>
          <w:w w:val="105"/>
        </w:rPr>
        <w:t> </w:t>
      </w:r>
      <w:r>
        <w:rPr>
          <w:w w:val="105"/>
        </w:rPr>
        <w:t>high-volume</w:t>
      </w:r>
      <w:r>
        <w:rPr>
          <w:spacing w:val="-13"/>
          <w:w w:val="105"/>
        </w:rPr>
        <w:t> </w:t>
      </w:r>
      <w:r>
        <w:rPr>
          <w:w w:val="105"/>
        </w:rPr>
        <w:t>steel</w:t>
      </w:r>
      <w:r>
        <w:rPr>
          <w:spacing w:val="-13"/>
          <w:w w:val="105"/>
        </w:rPr>
        <w:t> </w:t>
      </w:r>
      <w:r>
        <w:rPr>
          <w:w w:val="105"/>
        </w:rPr>
        <w:t>housing</w:t>
      </w:r>
      <w:r>
        <w:rPr>
          <w:spacing w:val="-14"/>
          <w:w w:val="105"/>
        </w:rPr>
        <w:t> </w:t>
      </w:r>
      <w:r>
        <w:rPr>
          <w:w w:val="105"/>
        </w:rPr>
        <w:t>jobs and</w:t>
      </w:r>
      <w:r>
        <w:rPr>
          <w:spacing w:val="-14"/>
          <w:w w:val="105"/>
        </w:rPr>
        <w:t> </w:t>
      </w:r>
      <w:r>
        <w:rPr>
          <w:w w:val="105"/>
        </w:rPr>
        <w:t>recommended</w:t>
      </w:r>
      <w:r>
        <w:rPr>
          <w:spacing w:val="-13"/>
          <w:w w:val="105"/>
        </w:rPr>
        <w:t> </w:t>
      </w:r>
      <w:r>
        <w:rPr>
          <w:w w:val="105"/>
        </w:rPr>
        <w:t>feed-rate</w:t>
      </w:r>
      <w:r>
        <w:rPr>
          <w:spacing w:val="-13"/>
          <w:w w:val="105"/>
        </w:rPr>
        <w:t> </w:t>
      </w:r>
      <w:r>
        <w:rPr>
          <w:w w:val="105"/>
        </w:rPr>
        <w:t>adjustments</w:t>
      </w:r>
      <w:r>
        <w:rPr>
          <w:spacing w:val="-13"/>
          <w:w w:val="105"/>
        </w:rPr>
        <w:t> </w:t>
      </w:r>
      <w:r>
        <w:rPr>
          <w:w w:val="105"/>
        </w:rPr>
        <w:t>that</w:t>
      </w:r>
      <w:r>
        <w:rPr>
          <w:spacing w:val="-13"/>
          <w:w w:val="105"/>
        </w:rPr>
        <w:t> </w:t>
      </w:r>
      <w:r>
        <w:rPr>
          <w:w w:val="105"/>
        </w:rPr>
        <w:t>cut</w:t>
      </w:r>
      <w:r>
        <w:rPr>
          <w:spacing w:val="-13"/>
          <w:w w:val="105"/>
        </w:rPr>
        <w:t> </w:t>
      </w:r>
      <w:r>
        <w:rPr>
          <w:w w:val="105"/>
        </w:rPr>
        <w:t>per-unit</w:t>
      </w:r>
      <w:r>
        <w:rPr>
          <w:spacing w:val="-13"/>
          <w:w w:val="105"/>
        </w:rPr>
        <w:t> </w:t>
      </w:r>
      <w:r>
        <w:rPr>
          <w:w w:val="105"/>
        </w:rPr>
        <w:t>rework</w:t>
      </w:r>
      <w:r>
        <w:rPr>
          <w:spacing w:val="-14"/>
          <w:w w:val="105"/>
        </w:rPr>
        <w:t> </w:t>
      </w:r>
      <w:r>
        <w:rPr>
          <w:w w:val="105"/>
        </w:rPr>
        <w:t>time from 9 to 4 minutes.</w:t>
      </w:r>
    </w:p>
    <w:p>
      <w:pPr>
        <w:pStyle w:val="BodyText"/>
        <w:spacing w:before="194"/>
        <w:ind w:left="139"/>
      </w:pPr>
      <w:r>
        <w:rPr>
          <w:w w:val="105"/>
        </w:rPr>
        <w:t>CNC</w:t>
      </w:r>
      <w:r>
        <w:rPr>
          <w:spacing w:val="-11"/>
          <w:w w:val="105"/>
        </w:rPr>
        <w:t> </w:t>
      </w:r>
      <w:r>
        <w:rPr>
          <w:w w:val="105"/>
        </w:rPr>
        <w:t>Machinist</w:t>
      </w:r>
      <w:r>
        <w:rPr>
          <w:spacing w:val="-11"/>
          <w:w w:val="105"/>
        </w:rPr>
        <w:t> </w:t>
      </w:r>
      <w:r>
        <w:rPr>
          <w:w w:val="105"/>
        </w:rPr>
        <w:t>|</w:t>
      </w:r>
      <w:r>
        <w:rPr>
          <w:spacing w:val="-11"/>
          <w:w w:val="105"/>
        </w:rPr>
        <w:t> </w:t>
      </w:r>
      <w:r>
        <w:rPr>
          <w:w w:val="105"/>
        </w:rPr>
        <w:t>2021</w:t>
      </w:r>
      <w:r>
        <w:rPr>
          <w:spacing w:val="-10"/>
          <w:w w:val="105"/>
        </w:rPr>
        <w:t> </w:t>
      </w:r>
      <w:r>
        <w:rPr>
          <w:w w:val="105"/>
        </w:rPr>
        <w:t>-</w:t>
      </w:r>
      <w:r>
        <w:rPr>
          <w:spacing w:val="-11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  <w:spacing w:before="18"/>
        <w:ind w:left="139"/>
      </w:pPr>
      <w:r>
        <w:rPr/>
        <w:t>Iowa</w:t>
      </w:r>
      <w:r>
        <w:rPr>
          <w:spacing w:val="11"/>
        </w:rPr>
        <w:t> </w:t>
      </w:r>
      <w:r>
        <w:rPr/>
        <w:t>River</w:t>
      </w:r>
      <w:r>
        <w:rPr>
          <w:spacing w:val="11"/>
        </w:rPr>
        <w:t> </w:t>
      </w:r>
      <w:r>
        <w:rPr/>
        <w:t>Machine</w:t>
      </w:r>
      <w:r>
        <w:rPr>
          <w:spacing w:val="12"/>
        </w:rPr>
        <w:t> </w:t>
      </w:r>
      <w:r>
        <w:rPr/>
        <w:t>Works,</w:t>
      </w:r>
      <w:r>
        <w:rPr>
          <w:spacing w:val="11"/>
        </w:rPr>
        <w:t> </w:t>
      </w:r>
      <w:r>
        <w:rPr/>
        <w:t>Grinnell,</w:t>
      </w:r>
      <w:r>
        <w:rPr>
          <w:spacing w:val="12"/>
        </w:rPr>
        <w:t> </w:t>
      </w:r>
      <w:r>
        <w:rPr>
          <w:spacing w:val="-5"/>
        </w:rPr>
        <w:t>IA</w:t>
      </w:r>
    </w:p>
    <w:p>
      <w:pPr>
        <w:pStyle w:val="BodyText"/>
        <w:spacing w:before="80"/>
      </w:pPr>
    </w:p>
    <w:p>
      <w:pPr>
        <w:pStyle w:val="BodyText"/>
        <w:tabs>
          <w:tab w:pos="715" w:val="left" w:leader="none"/>
        </w:tabs>
        <w:spacing w:line="261" w:lineRule="auto" w:before="1"/>
        <w:ind w:left="715" w:right="543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Maintained</w:t>
      </w:r>
      <w:r>
        <w:rPr>
          <w:spacing w:val="-14"/>
          <w:w w:val="105"/>
        </w:rPr>
        <w:t> </w:t>
      </w:r>
      <w:r>
        <w:rPr>
          <w:w w:val="105"/>
        </w:rPr>
        <w:t>Okuma</w:t>
      </w:r>
      <w:r>
        <w:rPr>
          <w:spacing w:val="-13"/>
          <w:w w:val="105"/>
        </w:rPr>
        <w:t> </w:t>
      </w:r>
      <w:r>
        <w:rPr>
          <w:w w:val="105"/>
        </w:rPr>
        <w:t>OSP</w:t>
      </w:r>
      <w:r>
        <w:rPr>
          <w:spacing w:val="-13"/>
          <w:w w:val="105"/>
        </w:rPr>
        <w:t> </w:t>
      </w:r>
      <w:r>
        <w:rPr>
          <w:w w:val="105"/>
        </w:rPr>
        <w:t>lathes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2</w:t>
      </w:r>
      <w:r>
        <w:rPr>
          <w:spacing w:val="-13"/>
          <w:w w:val="105"/>
        </w:rPr>
        <w:t> </w:t>
      </w:r>
      <w:r>
        <w:rPr>
          <w:w w:val="105"/>
        </w:rPr>
        <w:t>vertical</w:t>
      </w:r>
      <w:r>
        <w:rPr>
          <w:spacing w:val="-13"/>
          <w:w w:val="105"/>
        </w:rPr>
        <w:t> </w:t>
      </w:r>
      <w:r>
        <w:rPr>
          <w:w w:val="105"/>
        </w:rPr>
        <w:t>mills</w:t>
      </w:r>
      <w:r>
        <w:rPr>
          <w:spacing w:val="-14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proper</w:t>
      </w:r>
      <w:r>
        <w:rPr>
          <w:spacing w:val="-13"/>
          <w:w w:val="105"/>
        </w:rPr>
        <w:t> </w:t>
      </w:r>
      <w:r>
        <w:rPr>
          <w:w w:val="105"/>
        </w:rPr>
        <w:t>operational condition,</w:t>
      </w:r>
      <w:r>
        <w:rPr>
          <w:spacing w:val="-7"/>
          <w:w w:val="105"/>
        </w:rPr>
        <w:t> </w:t>
      </w:r>
      <w:r>
        <w:rPr>
          <w:w w:val="105"/>
        </w:rPr>
        <w:t>completing</w:t>
      </w:r>
      <w:r>
        <w:rPr>
          <w:spacing w:val="-7"/>
          <w:w w:val="105"/>
        </w:rPr>
        <w:t> </w:t>
      </w:r>
      <w:r>
        <w:rPr>
          <w:w w:val="105"/>
        </w:rPr>
        <w:t>weekly</w:t>
      </w:r>
      <w:r>
        <w:rPr>
          <w:spacing w:val="-7"/>
          <w:w w:val="105"/>
        </w:rPr>
        <w:t> </w:t>
      </w:r>
      <w:r>
        <w:rPr>
          <w:w w:val="105"/>
        </w:rPr>
        <w:t>spindle</w:t>
      </w:r>
      <w:r>
        <w:rPr>
          <w:spacing w:val="-7"/>
          <w:w w:val="105"/>
        </w:rPr>
        <w:t> </w:t>
      </w:r>
      <w:r>
        <w:rPr>
          <w:w w:val="105"/>
        </w:rPr>
        <w:t>runout</w:t>
      </w:r>
      <w:r>
        <w:rPr>
          <w:spacing w:val="-7"/>
          <w:w w:val="105"/>
        </w:rPr>
        <w:t> </w:t>
      </w:r>
      <w:r>
        <w:rPr>
          <w:w w:val="105"/>
        </w:rPr>
        <w:t>checks</w:t>
      </w:r>
      <w:r>
        <w:rPr>
          <w:spacing w:val="-7"/>
          <w:w w:val="105"/>
        </w:rPr>
        <w:t> </w:t>
      </w:r>
      <w:r>
        <w:rPr>
          <w:w w:val="105"/>
        </w:rPr>
        <w:t>with</w:t>
      </w:r>
      <w:r>
        <w:rPr>
          <w:spacing w:val="-7"/>
          <w:w w:val="105"/>
        </w:rPr>
        <w:t> </w:t>
      </w:r>
      <w:r>
        <w:rPr>
          <w:w w:val="105"/>
        </w:rPr>
        <w:t>indicators</w:t>
      </w:r>
      <w:r>
        <w:rPr>
          <w:spacing w:val="-7"/>
          <w:w w:val="105"/>
        </w:rPr>
        <w:t> </w:t>
      </w:r>
      <w:r>
        <w:rPr>
          <w:w w:val="105"/>
        </w:rPr>
        <w:t>and logging results for 23 months.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1035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Selected</w:t>
      </w:r>
      <w:r>
        <w:rPr>
          <w:spacing w:val="-14"/>
          <w:w w:val="105"/>
        </w:rPr>
        <w:t> </w:t>
      </w:r>
      <w:r>
        <w:rPr>
          <w:w w:val="105"/>
        </w:rPr>
        <w:t>carbide</w:t>
      </w:r>
      <w:r>
        <w:rPr>
          <w:spacing w:val="-13"/>
          <w:w w:val="105"/>
        </w:rPr>
        <w:t> </w:t>
      </w:r>
      <w:r>
        <w:rPr>
          <w:w w:val="105"/>
        </w:rPr>
        <w:t>inserts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4140</w:t>
      </w:r>
      <w:r>
        <w:rPr>
          <w:spacing w:val="-13"/>
          <w:w w:val="105"/>
        </w:rPr>
        <w:t> </w:t>
      </w:r>
      <w:r>
        <w:rPr>
          <w:w w:val="105"/>
        </w:rPr>
        <w:t>steel</w:t>
      </w:r>
      <w:r>
        <w:rPr>
          <w:spacing w:val="-13"/>
          <w:w w:val="105"/>
        </w:rPr>
        <w:t> </w:t>
      </w:r>
      <w:r>
        <w:rPr>
          <w:w w:val="105"/>
        </w:rPr>
        <w:t>drive</w:t>
      </w:r>
      <w:r>
        <w:rPr>
          <w:spacing w:val="-13"/>
          <w:w w:val="105"/>
        </w:rPr>
        <w:t> </w:t>
      </w:r>
      <w:r>
        <w:rPr>
          <w:w w:val="105"/>
        </w:rPr>
        <w:t>shafts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conﬁrmed dimensions with bore gauges after each 50-piece batch.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1266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Documented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tool-length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offsets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work-coordinate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presets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in standardized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setup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sheets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for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31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part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numbers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on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CNC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lathes.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735" w:hanging="298"/>
        <w:jc w:val="both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Measured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inspected</w:t>
      </w:r>
      <w:r>
        <w:rPr>
          <w:spacing w:val="-13"/>
          <w:w w:val="105"/>
        </w:rPr>
        <w:t> </w:t>
      </w:r>
      <w:r>
        <w:rPr>
          <w:w w:val="105"/>
        </w:rPr>
        <w:t>1,870</w:t>
      </w:r>
      <w:r>
        <w:rPr>
          <w:spacing w:val="-13"/>
          <w:w w:val="105"/>
        </w:rPr>
        <w:t> </w:t>
      </w:r>
      <w:r>
        <w:rPr>
          <w:w w:val="105"/>
        </w:rPr>
        <w:t>ﬁnished</w:t>
      </w:r>
      <w:r>
        <w:rPr>
          <w:spacing w:val="-13"/>
          <w:w w:val="105"/>
        </w:rPr>
        <w:t> </w:t>
      </w:r>
      <w:r>
        <w:rPr>
          <w:w w:val="105"/>
        </w:rPr>
        <w:t>components</w:t>
      </w:r>
      <w:r>
        <w:rPr>
          <w:spacing w:val="-13"/>
          <w:w w:val="105"/>
        </w:rPr>
        <w:t> </w:t>
      </w:r>
      <w:r>
        <w:rPr>
          <w:w w:val="105"/>
        </w:rPr>
        <w:t>per</w:t>
      </w:r>
      <w:r>
        <w:rPr>
          <w:spacing w:val="-13"/>
          <w:w w:val="105"/>
        </w:rPr>
        <w:t> </w:t>
      </w:r>
      <w:r>
        <w:rPr>
          <w:w w:val="105"/>
        </w:rPr>
        <w:t>month</w:t>
      </w:r>
      <w:r>
        <w:rPr>
          <w:spacing w:val="-14"/>
          <w:w w:val="105"/>
        </w:rPr>
        <w:t> </w:t>
      </w:r>
      <w:r>
        <w:rPr>
          <w:w w:val="105"/>
        </w:rPr>
        <w:t>using calipers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micrometers,</w:t>
      </w:r>
      <w:r>
        <w:rPr>
          <w:spacing w:val="-13"/>
          <w:w w:val="105"/>
        </w:rPr>
        <w:t> </w:t>
      </w:r>
      <w:r>
        <w:rPr>
          <w:w w:val="105"/>
        </w:rPr>
        <w:t>identifying</w:t>
      </w:r>
      <w:r>
        <w:rPr>
          <w:spacing w:val="-13"/>
          <w:w w:val="105"/>
        </w:rPr>
        <w:t> </w:t>
      </w:r>
      <w:r>
        <w:rPr>
          <w:w w:val="105"/>
        </w:rPr>
        <w:t>dimensional</w:t>
      </w:r>
      <w:r>
        <w:rPr>
          <w:spacing w:val="-13"/>
          <w:w w:val="105"/>
        </w:rPr>
        <w:t> </w:t>
      </w:r>
      <w:r>
        <w:rPr>
          <w:w w:val="105"/>
        </w:rPr>
        <w:t>drift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correcting offsets before scrap occurred.</w:t>
      </w:r>
    </w:p>
    <w:p>
      <w:pPr>
        <w:pStyle w:val="BodyText"/>
        <w:spacing w:before="1"/>
      </w:pPr>
    </w:p>
    <w:p>
      <w:pPr>
        <w:pStyle w:val="BodyText"/>
        <w:spacing w:before="1"/>
        <w:ind w:left="139"/>
      </w:pPr>
      <w:r>
        <w:rPr>
          <w:w w:val="105"/>
        </w:rPr>
        <w:t>CNC</w:t>
      </w:r>
      <w:r>
        <w:rPr>
          <w:spacing w:val="-11"/>
          <w:w w:val="105"/>
        </w:rPr>
        <w:t> </w:t>
      </w:r>
      <w:r>
        <w:rPr>
          <w:w w:val="105"/>
        </w:rPr>
        <w:t>Operator</w:t>
      </w:r>
      <w:r>
        <w:rPr>
          <w:spacing w:val="-10"/>
          <w:w w:val="105"/>
        </w:rPr>
        <w:t> </w:t>
      </w:r>
      <w:r>
        <w:rPr>
          <w:w w:val="105"/>
        </w:rPr>
        <w:t>|</w:t>
      </w:r>
      <w:r>
        <w:rPr>
          <w:spacing w:val="-10"/>
          <w:w w:val="105"/>
        </w:rPr>
        <w:t> </w:t>
      </w:r>
      <w:r>
        <w:rPr>
          <w:w w:val="105"/>
        </w:rPr>
        <w:t>2020</w:t>
      </w:r>
      <w:r>
        <w:rPr>
          <w:spacing w:val="-11"/>
          <w:w w:val="105"/>
        </w:rPr>
        <w:t> </w:t>
      </w:r>
      <w:r>
        <w:rPr>
          <w:w w:val="105"/>
        </w:rPr>
        <w:t>-</w:t>
      </w:r>
      <w:r>
        <w:rPr>
          <w:spacing w:val="-10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before="18"/>
        <w:ind w:left="139"/>
      </w:pPr>
      <w:r>
        <w:rPr/>
        <w:t>Poweshiek</w:t>
      </w:r>
      <w:r>
        <w:rPr>
          <w:spacing w:val="12"/>
        </w:rPr>
        <w:t> </w:t>
      </w:r>
      <w:r>
        <w:rPr/>
        <w:t>Valley</w:t>
      </w:r>
      <w:r>
        <w:rPr>
          <w:spacing w:val="12"/>
        </w:rPr>
        <w:t> </w:t>
      </w:r>
      <w:r>
        <w:rPr/>
        <w:t>Metal</w:t>
      </w:r>
      <w:r>
        <w:rPr>
          <w:spacing w:val="12"/>
        </w:rPr>
        <w:t> </w:t>
      </w:r>
      <w:r>
        <w:rPr/>
        <w:t>Fabrication,</w:t>
      </w:r>
      <w:r>
        <w:rPr>
          <w:spacing w:val="12"/>
        </w:rPr>
        <w:t> </w:t>
      </w:r>
      <w:r>
        <w:rPr/>
        <w:t>Newton,</w:t>
      </w:r>
      <w:r>
        <w:rPr>
          <w:spacing w:val="12"/>
        </w:rPr>
        <w:t> </w:t>
      </w:r>
      <w:r>
        <w:rPr>
          <w:spacing w:val="-5"/>
        </w:rPr>
        <w:t>IA</w:t>
      </w:r>
    </w:p>
    <w:p>
      <w:pPr>
        <w:pStyle w:val="BodyText"/>
        <w:spacing w:before="65"/>
      </w:pPr>
    </w:p>
    <w:p>
      <w:pPr>
        <w:pStyle w:val="BodyText"/>
        <w:tabs>
          <w:tab w:pos="715" w:val="left" w:leader="none"/>
        </w:tabs>
        <w:spacing w:line="261" w:lineRule="auto" w:before="1"/>
        <w:ind w:left="715" w:right="457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spacing w:val="-2"/>
          <w:w w:val="105"/>
        </w:rPr>
        <w:t>Loaded raw stock and monitored Fanuc-controlled 3-axis mills producing </w:t>
      </w:r>
      <w:r>
        <w:rPr>
          <w:w w:val="105"/>
        </w:rPr>
        <w:t>aluminum brackets, averaging 118 ﬁnished parts per 10-hour shift.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560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Tested</w:t>
      </w:r>
      <w:r>
        <w:rPr>
          <w:spacing w:val="-1"/>
          <w:w w:val="105"/>
        </w:rPr>
        <w:t> </w:t>
      </w:r>
      <w:r>
        <w:rPr>
          <w:w w:val="105"/>
        </w:rPr>
        <w:t>completed</w:t>
      </w:r>
      <w:r>
        <w:rPr>
          <w:spacing w:val="-1"/>
          <w:w w:val="105"/>
        </w:rPr>
        <w:t> </w:t>
      </w:r>
      <w:r>
        <w:rPr>
          <w:w w:val="105"/>
        </w:rPr>
        <w:t>units</w:t>
      </w:r>
      <w:r>
        <w:rPr>
          <w:spacing w:val="-1"/>
          <w:w w:val="105"/>
        </w:rPr>
        <w:t> </w:t>
      </w:r>
      <w:r>
        <w:rPr>
          <w:w w:val="105"/>
        </w:rPr>
        <w:t>with</w:t>
      </w:r>
      <w:r>
        <w:rPr>
          <w:spacing w:val="-1"/>
          <w:w w:val="105"/>
        </w:rPr>
        <w:t> </w:t>
      </w:r>
      <w:r>
        <w:rPr>
          <w:w w:val="105"/>
        </w:rPr>
        <w:t>height</w:t>
      </w:r>
      <w:r>
        <w:rPr>
          <w:spacing w:val="-1"/>
          <w:w w:val="105"/>
        </w:rPr>
        <w:t> </w:t>
      </w:r>
      <w:r>
        <w:rPr>
          <w:w w:val="105"/>
        </w:rPr>
        <w:t>gauges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optical</w:t>
      </w:r>
      <w:r>
        <w:rPr>
          <w:spacing w:val="-1"/>
          <w:w w:val="105"/>
        </w:rPr>
        <w:t> </w:t>
      </w:r>
      <w:r>
        <w:rPr>
          <w:w w:val="105"/>
        </w:rPr>
        <w:t>comparators, catching</w:t>
      </w:r>
      <w:r>
        <w:rPr>
          <w:spacing w:val="-14"/>
          <w:w w:val="105"/>
        </w:rPr>
        <w:t> </w:t>
      </w:r>
      <w:r>
        <w:rPr>
          <w:w w:val="105"/>
        </w:rPr>
        <w:t>7</w:t>
      </w:r>
      <w:r>
        <w:rPr>
          <w:spacing w:val="-13"/>
          <w:w w:val="105"/>
        </w:rPr>
        <w:t> </w:t>
      </w:r>
      <w:r>
        <w:rPr>
          <w:w w:val="105"/>
        </w:rPr>
        <w:t>out-of-spec</w:t>
      </w:r>
      <w:r>
        <w:rPr>
          <w:spacing w:val="-13"/>
          <w:w w:val="105"/>
        </w:rPr>
        <w:t> </w:t>
      </w:r>
      <w:r>
        <w:rPr>
          <w:w w:val="105"/>
        </w:rPr>
        <w:t>conditions</w:t>
      </w:r>
      <w:r>
        <w:rPr>
          <w:spacing w:val="-13"/>
          <w:w w:val="105"/>
        </w:rPr>
        <w:t> </w:t>
      </w:r>
      <w:r>
        <w:rPr>
          <w:w w:val="105"/>
        </w:rPr>
        <w:t>across</w:t>
      </w:r>
      <w:r>
        <w:rPr>
          <w:spacing w:val="-13"/>
          <w:w w:val="105"/>
        </w:rPr>
        <w:t> </w:t>
      </w:r>
      <w:r>
        <w:rPr>
          <w:w w:val="105"/>
        </w:rPr>
        <w:t>2,430</w:t>
      </w:r>
      <w:r>
        <w:rPr>
          <w:spacing w:val="-13"/>
          <w:w w:val="105"/>
        </w:rPr>
        <w:t> </w:t>
      </w:r>
      <w:r>
        <w:rPr>
          <w:w w:val="105"/>
        </w:rPr>
        <w:t>parts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single</w:t>
      </w:r>
      <w:r>
        <w:rPr>
          <w:spacing w:val="-13"/>
          <w:w w:val="105"/>
        </w:rPr>
        <w:t> </w:t>
      </w:r>
      <w:r>
        <w:rPr>
          <w:w w:val="105"/>
        </w:rPr>
        <w:t>quarter.</w:t>
      </w:r>
    </w:p>
    <w:p>
      <w:pPr>
        <w:pStyle w:val="BodyText"/>
        <w:tabs>
          <w:tab w:pos="715" w:val="left" w:leader="none"/>
        </w:tabs>
        <w:spacing w:line="261" w:lineRule="auto" w:before="104"/>
        <w:ind w:left="715" w:right="395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Performed daily machine maintenance including coolant checks, chip removal,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way</w:t>
      </w:r>
      <w:r>
        <w:rPr>
          <w:spacing w:val="-13"/>
          <w:w w:val="105"/>
        </w:rPr>
        <w:t> </w:t>
      </w:r>
      <w:r>
        <w:rPr>
          <w:w w:val="105"/>
        </w:rPr>
        <w:t>lubrication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2</w:t>
      </w:r>
      <w:r>
        <w:rPr>
          <w:spacing w:val="-13"/>
          <w:w w:val="105"/>
        </w:rPr>
        <w:t> </w:t>
      </w:r>
      <w:r>
        <w:rPr>
          <w:w w:val="105"/>
        </w:rPr>
        <w:t>CNC</w:t>
      </w:r>
      <w:r>
        <w:rPr>
          <w:spacing w:val="-13"/>
          <w:w w:val="105"/>
        </w:rPr>
        <w:t> </w:t>
      </w:r>
      <w:r>
        <w:rPr>
          <w:w w:val="105"/>
        </w:rPr>
        <w:t>mills,</w:t>
      </w:r>
      <w:r>
        <w:rPr>
          <w:spacing w:val="-14"/>
          <w:w w:val="105"/>
        </w:rPr>
        <w:t> </w:t>
      </w:r>
      <w:r>
        <w:rPr>
          <w:w w:val="105"/>
        </w:rPr>
        <w:t>keeping</w:t>
      </w:r>
      <w:r>
        <w:rPr>
          <w:spacing w:val="-13"/>
          <w:w w:val="105"/>
        </w:rPr>
        <w:t> </w:t>
      </w:r>
      <w:r>
        <w:rPr>
          <w:w w:val="105"/>
        </w:rPr>
        <w:t>machines</w:t>
      </w:r>
      <w:r>
        <w:rPr>
          <w:spacing w:val="-13"/>
          <w:w w:val="105"/>
        </w:rPr>
        <w:t> </w:t>
      </w:r>
      <w:r>
        <w:rPr>
          <w:w w:val="105"/>
        </w:rPr>
        <w:t>available for full production shifts.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0" w:bottom="0" w:left="141" w:right="0"/>
          <w:cols w:num="2" w:equalWidth="0">
            <w:col w:w="3703" w:space="929"/>
            <w:col w:w="7147"/>
          </w:cols>
        </w:sectPr>
      </w:pPr>
    </w:p>
    <w:p>
      <w:pPr>
        <w:pStyle w:val="BodyText"/>
        <w:spacing w:before="2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069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800350" cy="1070610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28003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00350" h="10706100">
                              <a:moveTo>
                                <a:pt x="2800349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800349" y="0"/>
                              </a:lnTo>
                              <a:lnTo>
                                <a:pt x="2800349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4E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20.499982pt;height:842.999933pt;mso-position-horizontal-relative:page;mso-position-vertical-relative:page;z-index:-15809536" id="docshape5" filled="true" fillcolor="#134e5c" stroked="false">
                <v:fill type="solid"/>
                <w10:wrap type="none"/>
              </v:rect>
            </w:pict>
          </mc:Fallback>
        </mc:AlternateContent>
      </w:r>
    </w:p>
    <w:p>
      <w:pPr>
        <w:spacing w:line="240" w:lineRule="auto"/>
        <w:ind w:left="4509" w:right="-58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615815" cy="295275"/>
                <wp:effectExtent l="0" t="0" r="0" b="0"/>
                <wp:docPr id="20" name="Textbox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Textbox 20"/>
                      <wps:cNvSpPr txBox="1"/>
                      <wps:spPr>
                        <a:xfrm>
                          <a:off x="0" y="0"/>
                          <a:ext cx="4615815" cy="295275"/>
                        </a:xfrm>
                        <a:prstGeom prst="rect">
                          <a:avLst/>
                        </a:prstGeom>
                        <a:solidFill>
                          <a:srgbClr val="134E5C"/>
                        </a:solidFill>
                      </wps:spPr>
                      <wps:txbx>
                        <w:txbxContent>
                          <w:p>
                            <w:pPr>
                              <w:spacing w:before="60"/>
                              <w:ind w:left="242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CERTIFICATIONS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63.45pt;height:23.25pt;mso-position-horizontal-relative:char;mso-position-vertical-relative:line" type="#_x0000_t202" id="docshape6" filled="true" fillcolor="#134e5c" stroked="false">
                <w10:anchorlock/>
                <v:textbox inset="0,0,0,0">
                  <w:txbxContent>
                    <w:p>
                      <w:pPr>
                        <w:spacing w:before="60"/>
                        <w:ind w:left="242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FFFFFF"/>
                          <w:spacing w:val="-2"/>
                          <w:sz w:val="24"/>
                        </w:rPr>
                        <w:t>CERTIFICATIONS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20" w:h="16860"/>
          <w:pgMar w:top="0" w:bottom="0" w:left="141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84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800350" cy="10706100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28003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00350" h="10706100">
                              <a:moveTo>
                                <a:pt x="2800349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800349" y="0"/>
                              </a:lnTo>
                              <a:lnTo>
                                <a:pt x="2800349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4E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20.499982pt;height:842.999933pt;mso-position-horizontal-relative:page;mso-position-vertical-relative:page;z-index:-15808000" id="docshape7" filled="true" fillcolor="#134e5c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77"/>
      </w:pPr>
    </w:p>
    <w:p>
      <w:pPr>
        <w:pStyle w:val="BodyText"/>
        <w:tabs>
          <w:tab w:pos="5067" w:val="left" w:leader="none"/>
        </w:tabs>
        <w:spacing w:line="261" w:lineRule="auto"/>
        <w:ind w:left="5067" w:right="409" w:hanging="304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OSHA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10-Hour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General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Industry,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OSHA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Outreach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Training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Program,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through </w:t>
      </w:r>
      <w:r>
        <w:rPr>
          <w:w w:val="105"/>
        </w:rPr>
        <w:t>OSHA-authorized trainers, 2021</w:t>
      </w:r>
    </w:p>
    <w:sectPr>
      <w:pgSz w:w="11920" w:h="16860"/>
      <w:pgMar w:top="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5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882" w:hanging="3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62" w:hanging="30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44" w:hanging="3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26" w:hanging="3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08" w:hanging="3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91" w:hanging="3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573" w:hanging="3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855" w:hanging="3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137" w:hanging="30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0"/>
      <w:ind w:left="139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72"/>
      <w:ind w:left="7402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8"/>
      <w:ind w:left="882" w:hanging="30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gideon.everett@example.com" TargetMode="External"/><Relationship Id="rId9" Type="http://schemas.openxmlformats.org/officeDocument/2006/relationships/image" Target="media/image4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2026-10-03T12:22:22Z</dcterms:created>
  <dcterms:modified xsi:type="dcterms:W3CDTF">2026-10-03T12:22:22Z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2026-10-03T00:00:00Z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2026-10-03T00:00:00Z</vt:filetime>
  </property>
  <property fmtid="{D5CDD505-2E9C-101B-9397-08002B2CF9AE}" pid="5" name="Producer">
    <vt:lpwstr>pdf-merger-js</vt:lpwstr>
  </property>
</Properties>
</file>